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8B6F47"/>
          <w:sz w:val="36"/>
          <w:szCs w:val="36"/>
        </w:rPr>
        <w:t xml:space="preserve">NEW RECRUITER ONBOARDING PLAN</w:t>
      </w:r>
    </w:p>
    <w:p>
      <w:pPr>
        <w:pBdr>
          <w:bottom w:val="single" w:color="8B6F47" w:sz="6" w:space="2"/>
        </w:pBdr>
        <w:spacing w:after="40" w:before="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Talent Acquisition  |  Professional Development Framework</w:t>
      </w:r>
    </w:p>
    <w:p>
      <w:pPr>
        <w:spacing w:after="0" w:before="60"/>
      </w:pPr>
      <w:r>
        <w:t xml:space="preserve"/>
      </w:r>
    </w:p>
    <w:p>
      <w:pPr>
        <w:shd w:fill="EDE8DF" w:val="clear"/>
        <w:spacing w:after="80" w:before="80"/>
        <w:ind w:left="160" w:right="160"/>
      </w:pPr>
      <w:r>
        <w:rPr>
          <w:rFonts w:ascii="Arial" w:cs="Arial" w:eastAsia="Arial" w:hAnsi="Arial"/>
          <w:color w:val="1C1A17"/>
          <w:sz w:val="20"/>
          <w:szCs w:val="20"/>
        </w:rPr>
        <w:t xml:space="preserve">This plan is designed to set new recruiters up for success from day one. It combines structured live training sessions, self-directed learning, and key meet-and-greet introductions, phased across the first year to build capability progressively rather than all at once.</w:t>
      </w:r>
    </w:p>
    <w:p>
      <w:pPr>
        <w:spacing w:after="0" w:before="80"/>
      </w:pPr>
      <w:r>
        <w:t xml:space="preserve"/>
      </w:r>
    </w:p>
    <w:p>
      <w:pPr>
        <w:pBdr>
          <w:left w:val="single" w:color="C9A97A" w:sz="12" w:space="4"/>
        </w:pBdr>
        <w:shd w:fill="F7F4EF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Not every section needs to be completed in exact order. Prioritize what you need to start recruiting effectively and revisit the rest as the role develops.</w:t>
      </w:r>
    </w:p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320"/>
      </w:pPr>
      <w:r>
        <w:rPr>
          <w:rFonts w:ascii="Arial" w:cs="Arial" w:eastAsia="Arial" w:hAnsi="Arial"/>
          <w:b/>
          <w:bCs/>
          <w:color w:val="8B6F47"/>
          <w:sz w:val="26"/>
          <w:szCs w:val="26"/>
        </w:rPr>
        <w:t xml:space="preserve">SECTION 1: LIVE TRAINING SESSIONS</w:t>
      </w:r>
    </w:p>
    <w:p>
      <w:pPr>
        <w:spacing w:after="60" w:before="6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The following sessions should be completed within the first two weeks and are designed to give new recruiters the foundational knowledge to begin working searches independently.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2160"/>
      </w:tblGrid>
      <w:tr>
        <w:trPr>
          <w:tblHeader/>
        </w:trP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Training / Activity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Refresh Cadence</w:t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Recruiting Process Overview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1.5 hrs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Interview Structure &amp; Best Practices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Sourcing Fundamentals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1 hr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6F47"/>
                <w:sz w:val="19"/>
                <w:szCs w:val="19"/>
              </w:rPr>
              <w:t xml:space="preserve">Every 2 months</w:t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Interview Coordination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1 hr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ATS Platform Training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1 hr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6F47"/>
                <w:sz w:val="19"/>
                <w:szCs w:val="19"/>
              </w:rPr>
              <w:t xml:space="preserve">Every 2 months</w:t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Compensation &amp; Offer Frameworks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1 hr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Collaboration Tools (Teams, Slack, etc.)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Shared Drives &amp; Document Management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Offer Letters &amp; Approval Process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eSignature &amp; Documentation Tools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320"/>
      </w:pPr>
      <w:r>
        <w:rPr>
          <w:rFonts w:ascii="Arial" w:cs="Arial" w:eastAsia="Arial" w:hAnsi="Arial"/>
          <w:b/>
          <w:bCs/>
          <w:color w:val="8B6F47"/>
          <w:sz w:val="26"/>
          <w:szCs w:val="26"/>
        </w:rPr>
        <w:t xml:space="preserve">SECTION 2: MEET &amp; GREET INTRODUCTIONS</w:t>
      </w:r>
    </w:p>
    <w:p>
      <w:pPr>
        <w:spacing w:after="60" w:before="6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Building relationships early is critical. Use these introductions to understand how each team contributes to the recruiting process and where you will intersect most frequently.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2160"/>
      </w:tblGrid>
      <w:tr>
        <w:trPr>
          <w:tblHeader/>
        </w:trP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Training / Activity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Refresh Cadence</w:t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TA Team Introduction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HR Business Partners (relevant business groups)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Hiring Leaders in Key Practice Areas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 each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Sourcing Team Lead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Onboarding &amp; People Operations Team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320"/>
      </w:pPr>
      <w:r>
        <w:rPr>
          <w:rFonts w:ascii="Arial" w:cs="Arial" w:eastAsia="Arial" w:hAnsi="Arial"/>
          <w:b/>
          <w:bCs/>
          <w:color w:val="8B6F47"/>
          <w:sz w:val="26"/>
          <w:szCs w:val="26"/>
        </w:rPr>
        <w:t xml:space="preserve">SECTION 3: SELF-STUDY MODULES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Complete Within First 2 Weeks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2160"/>
      </w:tblGrid>
      <w:tr>
        <w:trPr>
          <w:tblHeader/>
        </w:trP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Training / Activity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Refresh Cadence</w:t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LinkedIn Recruiter: Core Features &amp; Search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45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Working with Staffing Vendors: Process Overview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Vendor Management: Implementation &amp; Guidelines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80"/>
      </w:pPr>
      <w:r>
        <w:t xml:space="preserve"/>
      </w:r>
    </w:p>
    <w:p>
      <w:pPr>
        <w:pBdr>
          <w:left w:val="single" w:color="C9A97A" w:sz="12" w:space="4"/>
        </w:pBdr>
        <w:shd w:fill="F7F4EF" w:val="clear"/>
        <w:spacing w:after="80" w:before="80"/>
        <w:ind w:left="240"/>
      </w:pPr>
      <w:r>
        <w:rPr>
          <w:rFonts w:ascii="Arial" w:cs="Arial" w:eastAsia="Arial" w:hAnsi="Arial"/>
          <w:i/>
          <w:iCs/>
          <w:color w:val="6B6560"/>
          <w:sz w:val="18"/>
          <w:szCs w:val="18"/>
        </w:rPr>
        <w:t xml:space="preserve">LinkedIn Learning and other self-paced platforms are recommended for all modules below. Choose courses that match the category — equivalents are acceptable where listed courses may be outdated.</w:t>
      </w:r>
    </w:p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Complete Within First Month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2160"/>
      </w:tblGrid>
      <w:tr>
        <w:trPr>
          <w:tblHeader/>
        </w:trP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Training / Activity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Refresh Cadence</w:t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How to Be Successful in a TA Role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Managing Up &amp; Stakeholder Communication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Unconscious Bias in Hiring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45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6F47"/>
                <w:sz w:val="19"/>
                <w:szCs w:val="19"/>
              </w:rPr>
              <w:t xml:space="preserve">Every 6 months</w:t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Immigration Basics for Recruiters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Complete Within First 3 Months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2160"/>
      </w:tblGrid>
      <w:tr>
        <w:trPr>
          <w:tblHeader/>
        </w:trP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Training / Activity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Refresh Cadence</w:t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Recruiting Foundations (LinkedIn Learning)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1 hr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Technical Recruiting Basics (sections 2-5)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45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Employer Brand &amp; Social Recruiting for Recruiters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Talent Sourcing (LinkedIn Learning)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1 hr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6F47"/>
                <w:sz w:val="19"/>
                <w:szCs w:val="19"/>
              </w:rPr>
              <w:t xml:space="preserve">Every 9 months</w:t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Interviewing Techniques for Recruiters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45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6F47"/>
                <w:sz w:val="19"/>
                <w:szCs w:val="19"/>
              </w:rPr>
              <w:t xml:space="preserve">Every 9 months</w:t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Virtual Meeting Best Practices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20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Efficient Time Management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Complete Within First 6 Months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2160"/>
      </w:tblGrid>
      <w:tr>
        <w:trPr>
          <w:tblHeader/>
        </w:trP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Training / Activity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Refresh Cadence</w:t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Interviewing a Job Candidate (Recruiter Perspective)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45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Niche Recruiting (sections 2 &amp; 4)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Introduction to People Leadership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6F47"/>
                <w:sz w:val="19"/>
                <w:szCs w:val="19"/>
              </w:rPr>
              <w:t xml:space="preserve">Annually</w:t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Establishing a Mentor Relationship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6F47"/>
                <w:sz w:val="19"/>
                <w:szCs w:val="19"/>
              </w:rPr>
              <w:t xml:space="preserve">Annually</w:t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Thriving in a Long-Term TA Career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 w:val="false"/>
                <w:iCs w:val="false"/>
                <w:color w:val="6B656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Influencing Without Authority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6F47"/>
                <w:sz w:val="19"/>
                <w:szCs w:val="19"/>
              </w:rPr>
              <w:t xml:space="preserve">Annually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Ongoing Development (Year 1 and Beyond)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2000"/>
        <w:gridCol w:w="2160"/>
      </w:tblGrid>
      <w:tr>
        <w:trPr>
          <w:tblHeader/>
        </w:trP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Training / Activity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Duration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Refresh Cadence</w:t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Creating a Growth Mindset Through Feedback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6F47"/>
                <w:sz w:val="19"/>
                <w:szCs w:val="19"/>
              </w:rPr>
              <w:t xml:space="preserve">Annually (prior to review period)</w:t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Advanced Sourcing Strategies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1 hr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6F47"/>
                <w:sz w:val="19"/>
                <w:szCs w:val="19"/>
              </w:rPr>
              <w:t xml:space="preserve">Annually</w:t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Data &amp; Reporting for TA Leaders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45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6F47"/>
                <w:sz w:val="19"/>
                <w:szCs w:val="19"/>
              </w:rPr>
              <w:t xml:space="preserve">Annually</w:t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AI Tools in Recruiting: Practical Applications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45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6F47"/>
                <w:sz w:val="19"/>
                <w:szCs w:val="19"/>
              </w:rPr>
              <w:t xml:space="preserve">Every 6 months</w:t>
            </w:r>
          </w:p>
        </w:tc>
      </w:tr>
      <w:tr>
        <w:tc>
          <w:tcPr>
            <w:tcW w:type="dxa" w:w="52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1C1A17"/>
                <w:sz w:val="19"/>
                <w:szCs w:val="19"/>
              </w:rPr>
              <w:t xml:space="preserve">Employer Brand &amp; Candidate Experience</w:t>
            </w:r>
          </w:p>
        </w:tc>
        <w:tc>
          <w:tcPr>
            <w:tcW w:type="dxa" w:w="20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B6560"/>
                <w:sz w:val="19"/>
                <w:szCs w:val="19"/>
              </w:rPr>
              <w:t xml:space="preserve">30 min</w:t>
            </w:r>
          </w:p>
        </w:tc>
        <w:tc>
          <w:tcPr>
            <w:tcW w:type="dxa" w:w="21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8B6F47"/>
                <w:sz w:val="19"/>
                <w:szCs w:val="19"/>
              </w:rPr>
              <w:t xml:space="preserve">Annually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320"/>
      </w:pPr>
      <w:r>
        <w:rPr>
          <w:rFonts w:ascii="Arial" w:cs="Arial" w:eastAsia="Arial" w:hAnsi="Arial"/>
          <w:b/>
          <w:bCs/>
          <w:color w:val="8B6F47"/>
          <w:sz w:val="26"/>
          <w:szCs w:val="26"/>
        </w:rPr>
        <w:t xml:space="preserve">SECTION 4: CORE TOOLS &amp; PLATFORMS</w:t>
      </w:r>
    </w:p>
    <w:p>
      <w:pPr>
        <w:spacing w:after="60" w:before="6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Get familiar with the following tools in your first two weeks. Your manager or team lead will provide login credentials and access during onboarding.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 / Resource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8B6F4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19"/>
                <w:szCs w:val="19"/>
              </w:rPr>
              <w:t xml:space="preserve">ATS (Applicant Tracking System)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Primary system for managing requisitions, candidates, and pipeline tracking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19"/>
                <w:szCs w:val="19"/>
              </w:rPr>
              <w:t xml:space="preserve">LinkedIn Recruiter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Sourcing, candidate outreach, and pipeline management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19"/>
                <w:szCs w:val="19"/>
              </w:rPr>
              <w:t xml:space="preserve">CRM / Reporting Tool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Real-time reporting, hiring metrics, and pipeline dashboards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19"/>
                <w:szCs w:val="19"/>
              </w:rPr>
              <w:t xml:space="preserve">Collaboration Tools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Team communication, meeting coordination, and async updates (e.g. Teams, Slack)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19"/>
                <w:szCs w:val="19"/>
              </w:rPr>
              <w:t xml:space="preserve">Shared Drive / Document Hub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Training materials, offer letters, trackers, scheduling resources, and team templates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19"/>
                <w:szCs w:val="19"/>
              </w:rPr>
              <w:t xml:space="preserve">eSignature Platform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Offer letter delivery and document execution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19"/>
                <w:szCs w:val="19"/>
              </w:rPr>
              <w:t xml:space="preserve">Sourcing Research Tools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FFFFF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Competitor research, alternative title identification, Boolean string building (e.g. Owler, Enlighten Jobs)</w:t>
            </w:r>
          </w:p>
        </w:tc>
      </w:tr>
      <w:tr>
        <w:tc>
          <w:tcPr>
            <w:tcW w:type="dxa" w:w="280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6F47"/>
                <w:sz w:val="19"/>
                <w:szCs w:val="19"/>
              </w:rPr>
              <w:t xml:space="preserve">Learning Platform</w:t>
            </w:r>
          </w:p>
        </w:tc>
        <w:tc>
          <w:tcPr>
            <w:tcW w:type="dxa" w:w="6560"/>
            <w:tcBorders>
              <w:top w:val="single" w:color="D0C8BE" w:sz="1"/>
              <w:left w:val="single" w:color="D0C8BE" w:sz="1"/>
              <w:bottom w:val="single" w:color="D0C8BE" w:sz="1"/>
              <w:right w:val="single" w:color="D0C8BE" w:sz="1"/>
            </w:tcBorders>
            <w:shd w:fill="EDE8DF" w:val="clear"/>
            <w:tcMar>
              <w:top w:type="dxa" w:w="72"/>
              <w:left w:type="dxa" w:w="120"/>
              <w:bottom w:type="dxa" w:w="72"/>
              <w:right w:type="dxa" w:w="120"/>
            </w:tcMar>
          </w:tcPr>
          <w:p>
            <w:r>
              <w:rPr>
                <w:rFonts w:ascii="Arial" w:cs="Arial" w:eastAsia="Arial" w:hAnsi="Arial"/>
                <w:color w:val="3A3632"/>
                <w:sz w:val="19"/>
                <w:szCs w:val="19"/>
              </w:rPr>
              <w:t xml:space="preserve">Self-paced professional development (e.g. LinkedIn Learning)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bottom w:val="single" w:color="8B6F47" w:sz="4" w:space="2"/>
        </w:pBdr>
        <w:spacing w:after="80" w:before="320"/>
      </w:pPr>
      <w:r>
        <w:rPr>
          <w:rFonts w:ascii="Arial" w:cs="Arial" w:eastAsia="Arial" w:hAnsi="Arial"/>
          <w:b/>
          <w:bCs/>
          <w:color w:val="8B6F47"/>
          <w:sz w:val="26"/>
          <w:szCs w:val="26"/>
        </w:rPr>
        <w:t xml:space="preserve">SECTION 5: STAYING CURRENT IN TALENT ACQUISITION</w:t>
      </w:r>
    </w:p>
    <w:p>
      <w:pPr>
        <w:spacing w:after="60" w:before="6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The best recruiters are curious ones. Set aside time each week to stay informed on trends, tools, and conversations happening in the TA space.</w:t>
      </w:r>
    </w:p>
    <w:p>
      <w:pPr>
        <w:spacing w:after="0" w:before="6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Recommended Blogs &amp; Publications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LinkedIn Talent Blog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ERE Media / ERE Daily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Recruiting Brainfood (newsletter)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SHRM: Talent Acquisition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Harvard Business Review (People &amp; Talent)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SmartRecruiters Blog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Recruiting Daily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Podcasts Worth Following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Talk Talent to 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HR Happy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The Recruiting Animal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Hiring Success by SmartRecruiters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Communities &amp; Online Groups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Recruiting Operations Roundtable (Slack)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Talent Acquisition Professionals Directory (LinkedIn Group)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Women in Recruitment (LinkedIn Group)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Recruitment Innovation Exchange</w:t>
      </w:r>
    </w:p>
    <w:p>
      <w:pPr>
        <w:spacing w:after="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1C1A17"/>
          <w:sz w:val="22"/>
          <w:szCs w:val="22"/>
        </w:rPr>
        <w:t xml:space="preserve">Sourcing-Specific Resources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SourceCon (articles and community)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Wizard Sourcer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Boolean Strings Blog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A3632"/>
          <w:sz w:val="20"/>
          <w:szCs w:val="20"/>
        </w:rPr>
        <w:t xml:space="preserve">LinkedIn Learning: Talent Sourcing Module</w:t>
      </w:r>
    </w:p>
    <w:p>
      <w:pPr>
        <w:spacing w:after="0" w:before="160"/>
      </w:pPr>
      <w:r>
        <w:t xml:space="preserve"/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AAAAAA"/>
          <w:sz w:val="16"/>
          <w:szCs w:val="16"/>
        </w:rPr>
        <w:t xml:space="preserve">Andrea Cohen (Shulman)  |  linkedin.com/in/andreashulman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10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2026-05-28T16:48:40.984Z</dcterms:created>
  <dcterms:modified xsi:type="dcterms:W3CDTF">2026-05-28T16:48:40.996Z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