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79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CD07A7">
        <w:rPr>
          <w:rFonts w:ascii="ArialMT" w:cs="ArialMT"/>
          <w:sz w:val="15"/>
          <w:szCs w:val="15"/>
        </w:rPr>
        <w:t>Nel 2017 l</w:t>
      </w:r>
      <w:r w:rsidRPr="00CD07A7">
        <w:rPr>
          <w:rFonts w:ascii="ArialMT" w:cs="ArialMT" w:hint="cs"/>
          <w:sz w:val="15"/>
          <w:szCs w:val="15"/>
        </w:rPr>
        <w:t>’</w:t>
      </w:r>
      <w:r w:rsidRPr="00CD07A7">
        <w:rPr>
          <w:rFonts w:ascii="ArialMT" w:cs="ArialMT"/>
          <w:sz w:val="15"/>
          <w:szCs w:val="15"/>
        </w:rPr>
        <w:t>espansione dell</w:t>
      </w:r>
      <w:r w:rsidRPr="00CD07A7">
        <w:rPr>
          <w:rFonts w:ascii="ArialMT" w:cs="ArialMT" w:hint="cs"/>
          <w:sz w:val="15"/>
          <w:szCs w:val="15"/>
        </w:rPr>
        <w:t>’</w:t>
      </w:r>
      <w:r w:rsidRPr="00CD07A7">
        <w:rPr>
          <w:rFonts w:ascii="ArialMT" w:cs="ArialMT"/>
          <w:sz w:val="15"/>
          <w:szCs w:val="15"/>
        </w:rPr>
        <w:t xml:space="preserve">economia mondiale si </w:t>
      </w:r>
      <w:r w:rsidRPr="00CD07A7">
        <w:rPr>
          <w:rFonts w:ascii="ArialMT" w:cs="ArialMT" w:hint="cs"/>
          <w:sz w:val="15"/>
          <w:szCs w:val="15"/>
        </w:rPr>
        <w:t>è</w:t>
      </w:r>
      <w:r w:rsidRPr="00CD07A7">
        <w:rPr>
          <w:rFonts w:ascii="ArialMT" w:cs="ArialMT"/>
          <w:sz w:val="15"/>
          <w:szCs w:val="15"/>
        </w:rPr>
        <w:t xml:space="preserve"> rafforzata e ha coinvolto un numero maggiore di paesi. </w:t>
      </w:r>
    </w:p>
    <w:p w:rsid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CD07A7">
        <w:rPr>
          <w:rFonts w:ascii="ArialMT" w:cs="ArialMT"/>
          <w:sz w:val="15"/>
          <w:szCs w:val="15"/>
        </w:rPr>
        <w:t>La crescita del</w:t>
      </w:r>
      <w:r w:rsidR="00CD07A7">
        <w:rPr>
          <w:rFonts w:ascii="ArialMT" w:cs="ArialMT"/>
          <w:sz w:val="15"/>
          <w:szCs w:val="15"/>
        </w:rPr>
        <w:t xml:space="preserve"> </w:t>
      </w:r>
      <w:r w:rsidRPr="00CD07A7">
        <w:rPr>
          <w:rFonts w:ascii="ArialMT" w:cs="ArialMT"/>
          <w:sz w:val="15"/>
          <w:szCs w:val="15"/>
        </w:rPr>
        <w:t xml:space="preserve">commercio internazionale </w:t>
      </w:r>
      <w:r w:rsidRPr="00CD07A7">
        <w:rPr>
          <w:rFonts w:ascii="ArialMT" w:cs="ArialMT" w:hint="cs"/>
          <w:sz w:val="15"/>
          <w:szCs w:val="15"/>
        </w:rPr>
        <w:t>è</w:t>
      </w:r>
      <w:r w:rsidRPr="00CD07A7">
        <w:rPr>
          <w:rFonts w:ascii="ArialMT" w:cs="ArialMT"/>
          <w:sz w:val="15"/>
          <w:szCs w:val="15"/>
        </w:rPr>
        <w:t xml:space="preserve"> divenuta pi</w:t>
      </w:r>
      <w:r w:rsidRPr="00CD07A7">
        <w:rPr>
          <w:rFonts w:ascii="ArialMT" w:cs="ArialMT" w:hint="cs"/>
          <w:sz w:val="15"/>
          <w:szCs w:val="15"/>
        </w:rPr>
        <w:t>ù</w:t>
      </w:r>
      <w:r w:rsidRPr="00CD07A7">
        <w:rPr>
          <w:rFonts w:ascii="ArialMT" w:cs="ArialMT"/>
          <w:sz w:val="15"/>
          <w:szCs w:val="15"/>
        </w:rPr>
        <w:t xml:space="preserve"> intensa. </w:t>
      </w:r>
    </w:p>
    <w:p w:rsid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CD07A7">
        <w:rPr>
          <w:rFonts w:ascii="ArialMT" w:cs="ArialMT"/>
          <w:sz w:val="15"/>
          <w:szCs w:val="15"/>
        </w:rPr>
        <w:t xml:space="preserve">La dinamica dei prezzi </w:t>
      </w:r>
      <w:r w:rsidRPr="00CD07A7">
        <w:rPr>
          <w:rFonts w:ascii="ArialMT" w:cs="ArialMT" w:hint="cs"/>
          <w:sz w:val="15"/>
          <w:szCs w:val="15"/>
        </w:rPr>
        <w:t>è</w:t>
      </w:r>
      <w:r w:rsidRPr="00CD07A7">
        <w:rPr>
          <w:rFonts w:ascii="ArialMT" w:cs="ArialMT"/>
          <w:sz w:val="15"/>
          <w:szCs w:val="15"/>
        </w:rPr>
        <w:t xml:space="preserve"> accelerata, sostenuta anche da una </w:t>
      </w:r>
      <w:r w:rsidR="00CD07A7">
        <w:rPr>
          <w:rFonts w:ascii="ArialMT" w:cs="ArialMT"/>
          <w:sz w:val="15"/>
          <w:szCs w:val="15"/>
        </w:rPr>
        <w:t xml:space="preserve">significative </w:t>
      </w:r>
      <w:r w:rsidRPr="00CD07A7">
        <w:rPr>
          <w:rFonts w:ascii="ArialMT" w:cs="ArialMT"/>
          <w:sz w:val="15"/>
          <w:szCs w:val="15"/>
        </w:rPr>
        <w:t xml:space="preserve">ripresa delle quotazioni petrolifere, ma resta moderata. </w:t>
      </w:r>
    </w:p>
    <w:p w:rsidR="00A07B02" w:rsidRDefault="001D20A5" w:rsidP="005E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CD07A7">
        <w:rPr>
          <w:rFonts w:ascii="ArialMT" w:cs="ArialMT"/>
          <w:sz w:val="15"/>
          <w:szCs w:val="15"/>
        </w:rPr>
        <w:t>Negli Stati Uniti l</w:t>
      </w:r>
      <w:r w:rsidRPr="00CD07A7">
        <w:rPr>
          <w:rFonts w:ascii="ArialMT" w:cs="ArialMT" w:hint="cs"/>
          <w:sz w:val="15"/>
          <w:szCs w:val="15"/>
        </w:rPr>
        <w:t>’</w:t>
      </w:r>
      <w:r w:rsidRPr="00CD07A7">
        <w:rPr>
          <w:rFonts w:ascii="ArialMT" w:cs="ArialMT"/>
          <w:sz w:val="15"/>
          <w:szCs w:val="15"/>
        </w:rPr>
        <w:t xml:space="preserve">economia </w:t>
      </w:r>
      <w:r w:rsidRPr="00CD07A7">
        <w:rPr>
          <w:rFonts w:ascii="ArialMT" w:cs="ArialMT" w:hint="cs"/>
          <w:sz w:val="15"/>
          <w:szCs w:val="15"/>
        </w:rPr>
        <w:t>è</w:t>
      </w:r>
      <w:r w:rsidRPr="00CD07A7">
        <w:rPr>
          <w:rFonts w:ascii="ArialMT" w:cs="ArialMT"/>
          <w:sz w:val="15"/>
          <w:szCs w:val="15"/>
        </w:rPr>
        <w:t xml:space="preserve"> tornata a rafforzarsi, spingendo il tasso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di disoccupazione sotto il 4%. Inoltre, a fine anno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stata approvata una riforma tributaria che potrebbe alimentare una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crescita pi</w:t>
      </w:r>
      <w:r w:rsidRPr="005E0A0B">
        <w:rPr>
          <w:rFonts w:ascii="ArialMT" w:cs="ArialMT" w:hint="cs"/>
          <w:sz w:val="15"/>
          <w:szCs w:val="15"/>
        </w:rPr>
        <w:t>ù</w:t>
      </w:r>
      <w:r w:rsidRPr="005E0A0B">
        <w:rPr>
          <w:rFonts w:ascii="ArialMT" w:cs="ArialMT"/>
          <w:sz w:val="15"/>
          <w:szCs w:val="15"/>
        </w:rPr>
        <w:t xml:space="preserve"> robusta della domanda interna. </w:t>
      </w:r>
    </w:p>
    <w:p w:rsidR="00A07B02" w:rsidRPr="00C76376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C76376">
        <w:rPr>
          <w:rFonts w:ascii="ArialMT" w:cs="ArialMT"/>
          <w:sz w:val="15"/>
          <w:szCs w:val="15"/>
        </w:rPr>
        <w:t>Di fronte all</w:t>
      </w:r>
      <w:r w:rsidRPr="00C76376">
        <w:rPr>
          <w:rFonts w:ascii="ArialMT" w:cs="ArialMT" w:hint="cs"/>
          <w:sz w:val="15"/>
          <w:szCs w:val="15"/>
        </w:rPr>
        <w:t>’</w:t>
      </w:r>
      <w:r w:rsidRPr="00C76376">
        <w:rPr>
          <w:rFonts w:ascii="ArialMT" w:cs="ArialMT"/>
          <w:sz w:val="15"/>
          <w:szCs w:val="15"/>
        </w:rPr>
        <w:t>aumento del rischio di surriscaldamento dell</w:t>
      </w:r>
      <w:r w:rsidRPr="00C76376">
        <w:rPr>
          <w:rFonts w:ascii="ArialMT" w:cs="ArialMT" w:hint="cs"/>
          <w:sz w:val="15"/>
          <w:szCs w:val="15"/>
        </w:rPr>
        <w:t>’</w:t>
      </w:r>
      <w:r w:rsidRPr="00C76376">
        <w:rPr>
          <w:rFonts w:ascii="ArialMT" w:cs="ArialMT"/>
          <w:sz w:val="15"/>
          <w:szCs w:val="15"/>
        </w:rPr>
        <w:t>economia, la Federal</w:t>
      </w:r>
      <w:r w:rsidR="00C76376">
        <w:rPr>
          <w:rFonts w:ascii="ArialMT" w:cs="ArialMT"/>
          <w:sz w:val="15"/>
          <w:szCs w:val="15"/>
        </w:rPr>
        <w:t xml:space="preserve"> </w:t>
      </w:r>
      <w:r w:rsidRPr="00C76376">
        <w:rPr>
          <w:rFonts w:ascii="ArialMT" w:cs="ArialMT"/>
          <w:sz w:val="15"/>
          <w:szCs w:val="15"/>
        </w:rPr>
        <w:t xml:space="preserve">Reserve ha velocizzato il passo della restrizione monetaria. </w:t>
      </w:r>
    </w:p>
    <w:p w:rsidR="004C4FB5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 xml:space="preserve">Anche nei Paesi emergenti, la crescita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accelerata. </w:t>
      </w:r>
    </w:p>
    <w:p w:rsid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 xml:space="preserve">Asia si </w:t>
      </w:r>
      <w:r w:rsidRPr="005E0A0B">
        <w:rPr>
          <w:rFonts w:ascii="ArialMT" w:cs="ArialMT" w:hint="cs"/>
          <w:sz w:val="15"/>
          <w:szCs w:val="15"/>
        </w:rPr>
        <w:t>è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confermata la regione pi</w:t>
      </w:r>
      <w:r w:rsidRPr="005E0A0B">
        <w:rPr>
          <w:rFonts w:ascii="ArialMT" w:cs="ArialMT" w:hint="cs"/>
          <w:sz w:val="15"/>
          <w:szCs w:val="15"/>
        </w:rPr>
        <w:t>ù</w:t>
      </w:r>
      <w:r w:rsidRPr="005E0A0B">
        <w:rPr>
          <w:rFonts w:ascii="ArialMT" w:cs="ArialMT"/>
          <w:sz w:val="15"/>
          <w:szCs w:val="15"/>
        </w:rPr>
        <w:t xml:space="preserve"> dinamica. </w:t>
      </w:r>
    </w:p>
    <w:p w:rsidR="005E0A0B" w:rsidRPr="005E0A0B" w:rsidRDefault="001D20A5" w:rsidP="005E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La ripresa dei prezzi del petrolio e di altre materie prime ha sostenuto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economia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dell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 xml:space="preserve">America Latina, uscita dalla recessione. </w:t>
      </w:r>
    </w:p>
    <w:p w:rsid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Nell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Europa Centro e Sud Orientale la dinamica del PIL si stima abbia accelerato,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in particolare in Repubblica Ceca, Ungheria, Slovenia e Romania. </w:t>
      </w:r>
    </w:p>
    <w:p w:rsidR="005E0A0B" w:rsidRDefault="001D20A5" w:rsidP="005E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eurozona ha sperimentato un anno di crescita brillante,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nettamente superiore agli standard degli ultimi anni e alle previsioni. La ripresa delle esportazioni e degli investimenti fissi ha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pi</w:t>
      </w:r>
      <w:r w:rsidRPr="005E0A0B">
        <w:rPr>
          <w:rFonts w:ascii="ArialMT" w:cs="ArialMT" w:hint="cs"/>
          <w:sz w:val="15"/>
          <w:szCs w:val="15"/>
        </w:rPr>
        <w:t>ù</w:t>
      </w:r>
      <w:r w:rsidRPr="005E0A0B">
        <w:rPr>
          <w:rFonts w:ascii="ArialMT" w:cs="ArialMT"/>
          <w:sz w:val="15"/>
          <w:szCs w:val="15"/>
        </w:rPr>
        <w:t xml:space="preserve"> che compensato un marginale rallentamento dei consumi. </w:t>
      </w:r>
    </w:p>
    <w:p w:rsidR="005E0A0B" w:rsidRDefault="001D20A5" w:rsidP="005E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Grazie alla crescita economica, che interessa ormai tutti i paesi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dell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eurozona,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 xml:space="preserve">occupazione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in aumento e il tasso di disoccupazione si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ridotto. </w:t>
      </w:r>
    </w:p>
    <w:p w:rsidR="00692A79" w:rsidRDefault="001D20A5" w:rsidP="005E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Anche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Italia partecipa in pieno al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migliorato clima economico europeo e alla ripresa in corso. </w:t>
      </w:r>
    </w:p>
    <w:p w:rsidR="00692A79" w:rsidRDefault="001D20A5" w:rsidP="005E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Il clima di maggiore fiducia sulle prospettive della domanda ha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iniziato a tradursi in una ripresa degli investimenti.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aumento tendenziale del PIL ha raggiunto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1,7% nel terzo trimestre e le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stime di consenso sul 2017 e sul 2018 sono state riviste al rialzo. La crescita occupazionale continua a essere sufficiente a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garantire un calo del tasso di disoccupazione. </w:t>
      </w:r>
    </w:p>
    <w:p w:rsidR="001D20A5" w:rsidRPr="005E0A0B" w:rsidRDefault="001D20A5" w:rsidP="005E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Sul fronte dei conti pubblici, malgrado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accelerazione della ripresa,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avanzo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primario non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bastato a garantire una significativa riduzione del rapporto debito/PIL, che la Commissione Europea stima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pressoch</w:t>
      </w:r>
      <w:r w:rsidRPr="005E0A0B">
        <w:rPr>
          <w:rFonts w:ascii="ArialMT" w:cs="ArialMT" w:hint="cs"/>
          <w:sz w:val="15"/>
          <w:szCs w:val="15"/>
        </w:rPr>
        <w:t>é</w:t>
      </w:r>
      <w:r w:rsidRPr="005E0A0B">
        <w:rPr>
          <w:rFonts w:ascii="ArialMT" w:cs="ArialMT"/>
          <w:sz w:val="15"/>
          <w:szCs w:val="15"/>
        </w:rPr>
        <w:t xml:space="preserve"> invariato.</w:t>
      </w:r>
    </w:p>
    <w:p w:rsidR="00A07B02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La Banca Centrale Europea ha iniziato ad adattare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orientamento della politica monetaria al miglioramento delle condizioni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economiche e del bilancio dei rischi. </w:t>
      </w:r>
    </w:p>
    <w:p w:rsidR="00692A79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Dopo aver attuato una prima riduzione degli acquisti di titoli da 80 a 60 miliardi, la BCE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ha esteso il programma al periodo gennaio-settembre 2018, ma a un volume mensile dimezzato. </w:t>
      </w:r>
    </w:p>
    <w:p w:rsidR="00A07B02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La BCE continua a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prospettare rialzi dei tassi ufficiali soltanto dopo la chiusura del programma di acquisti.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 xml:space="preserve">orientamento monetario si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riflesso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in un rafforzamento del cambio e in un aumento dei tassi a medio e lungo termine. Il rendimento del BTP decennale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salito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leggermente chiudendo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 xml:space="preserve">anno al 2,0%, poco sopra il livello di fine 2016 (1,83%). </w:t>
      </w:r>
    </w:p>
    <w:p w:rsid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Il differenziale di rendimento con la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Germania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risultato transitoriamente sotto pressione soltanto durante la campagna per le elezioni francesi, ma in seguito </w:t>
      </w:r>
      <w:r w:rsidRPr="005E0A0B">
        <w:rPr>
          <w:rFonts w:ascii="ArialMT" w:cs="ArialMT" w:hint="cs"/>
          <w:sz w:val="15"/>
          <w:szCs w:val="15"/>
        </w:rPr>
        <w:t>è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calato fino a minimi di 133 punti base nel mese di dicembre, per terminare il 2017 a 157 punti base. </w:t>
      </w:r>
    </w:p>
    <w:p w:rsidR="001D20A5" w:rsidRP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 xml:space="preserve">Il cambio euro/dollaro </w:t>
      </w:r>
      <w:r w:rsidRPr="005E0A0B">
        <w:rPr>
          <w:rFonts w:ascii="ArialMT" w:cs="ArialMT" w:hint="cs"/>
          <w:sz w:val="15"/>
          <w:szCs w:val="15"/>
        </w:rPr>
        <w:t>è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salito fra gennaio e settembre, guadagnando il 14% e chiudendo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anno a 1,20.</w:t>
      </w:r>
    </w:p>
    <w:p w:rsidR="00A07B02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 xml:space="preserve">Quanto al sistema creditizio italiano, i tassi bancari sono risultati ancora leggermente in calo. </w:t>
      </w:r>
    </w:p>
    <w:p w:rsid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Il tasso medio sui nuovi prestiti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alle imprese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apparso stabile fino ai mesi estivi, per riprendere una discesa</w:t>
      </w:r>
      <w:r w:rsidR="005E0A0B">
        <w:rPr>
          <w:rFonts w:ascii="ArialMT" w:cs="ArialMT"/>
          <w:sz w:val="15"/>
          <w:szCs w:val="15"/>
        </w:rPr>
        <w:t xml:space="preserve"> moderata nel quarto trimestre.</w:t>
      </w:r>
    </w:p>
    <w:p w:rsidR="00A07B02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Anche i tassi sulle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erogazioni di mutui alle famiglie hanno raggiunto nuovi minimi nel quarto trimestre. In tale contesto,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proseguito il calo dei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tassi sulle consistenze dei prestiti, bench</w:t>
      </w:r>
      <w:r w:rsidRPr="005E0A0B">
        <w:rPr>
          <w:rFonts w:ascii="ArialMT" w:cs="ArialMT" w:hint="cs"/>
          <w:sz w:val="15"/>
          <w:szCs w:val="15"/>
        </w:rPr>
        <w:t>é</w:t>
      </w:r>
      <w:r w:rsidRPr="005E0A0B">
        <w:rPr>
          <w:rFonts w:ascii="ArialMT" w:cs="ArialMT"/>
          <w:sz w:val="15"/>
          <w:szCs w:val="15"/>
        </w:rPr>
        <w:t xml:space="preserve"> pi</w:t>
      </w:r>
      <w:r w:rsidRPr="005E0A0B">
        <w:rPr>
          <w:rFonts w:ascii="ArialMT" w:cs="ArialMT" w:hint="cs"/>
          <w:sz w:val="15"/>
          <w:szCs w:val="15"/>
        </w:rPr>
        <w:t>ù</w:t>
      </w:r>
      <w:r w:rsidRPr="005E0A0B">
        <w:rPr>
          <w:rFonts w:ascii="ArialMT" w:cs="ArialMT"/>
          <w:sz w:val="15"/>
          <w:szCs w:val="15"/>
        </w:rPr>
        <w:t xml:space="preserve"> lento di un anno prima. </w:t>
      </w:r>
    </w:p>
    <w:p w:rsidR="001D20A5" w:rsidRP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continuata anche la discesa del costo della raccolta,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in parte grazie alla minore incidenza delle obbligazioni. Tuttavia, la forbice tra tassi attivi e passivi ha subito un lieve calo nel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confronto tra medie annue.</w:t>
      </w:r>
    </w:p>
    <w:p w:rsidR="001D20A5" w:rsidRP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I prestiti hanno confermato la crescita moderata, sostenuta ancora una volta dai mutui alle famiglie per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acquisto di abitazioni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e dal credito al consumo. Tuttavia, le erogazioni di mutui, pur restando elevate, sono risultate in calo su base annua.</w:t>
      </w:r>
    </w:p>
    <w:p w:rsidR="00692A79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 xml:space="preserve">andamento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coerente col ritmo pi</w:t>
      </w:r>
      <w:r w:rsidRPr="005E0A0B">
        <w:rPr>
          <w:rFonts w:ascii="ArialMT" w:cs="ArialMT" w:hint="cs"/>
          <w:sz w:val="15"/>
          <w:szCs w:val="15"/>
        </w:rPr>
        <w:t>ù</w:t>
      </w:r>
      <w:r w:rsidRPr="005E0A0B">
        <w:rPr>
          <w:rFonts w:ascii="ArialMT" w:cs="ArialMT"/>
          <w:sz w:val="15"/>
          <w:szCs w:val="15"/>
        </w:rPr>
        <w:t xml:space="preserve"> moderato delle compravendite residenziali. </w:t>
      </w:r>
    </w:p>
    <w:p w:rsidR="00A07B02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Nonostante il tono favorevole dell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offerta di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credito, i prestiti alle imprese hanno continuato a deludere, frenati dal basso fabbisogno finanziario, soddisfatto anche con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emissioni obbligazionarie. </w:t>
      </w:r>
    </w:p>
    <w:p w:rsidR="00A07B02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 xml:space="preserve">Solo verso fine anno sono apparsi in miglioramento. </w:t>
      </w:r>
    </w:p>
    <w:p w:rsid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I crediti deteriorati si sono ridotti, grazie al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quadro economico pi</w:t>
      </w:r>
      <w:r w:rsidRPr="005E0A0B">
        <w:rPr>
          <w:rFonts w:ascii="ArialMT" w:cs="ArialMT" w:hint="cs"/>
          <w:sz w:val="15"/>
          <w:szCs w:val="15"/>
        </w:rPr>
        <w:t>ù</w:t>
      </w:r>
      <w:r w:rsidRPr="005E0A0B">
        <w:rPr>
          <w:rFonts w:ascii="ArialMT" w:cs="ArialMT"/>
          <w:sz w:val="15"/>
          <w:szCs w:val="15"/>
        </w:rPr>
        <w:t xml:space="preserve"> favorevole e alle cessioni e cartolarizzazioni attuate dalle banche. </w:t>
      </w:r>
    </w:p>
    <w:p w:rsidR="00A07B02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Lo stock di sofferenze nette tra fine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2016 e novembre 2017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diminuito di 21 miliardi, pari al 24%, e di oltre 1,2 punti percentuali in rapporto al totale dei prestiti,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attestandosi al 3,7%. </w:t>
      </w:r>
    </w:p>
    <w:p w:rsid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 xml:space="preserve">Il ritmo di formazione di nuovi crediti deteriorati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sceso sotto i livelli pre-crisi. </w:t>
      </w:r>
    </w:p>
    <w:p w:rsidR="00A07B02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Per la raccolta, il 2017 ha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confermato i trend precedenti, ossia la crescita dei depositi, trainati dai conti correnti, e il crollo delle obbligazioni, che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risentono dei processi di riallocazione di portafoglio dei risparmiatori. Nel complesso, la raccolta da clientela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rimasta stabile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rispetto al 2016. </w:t>
      </w:r>
    </w:p>
    <w:p w:rsidR="009F3FE3" w:rsidRPr="005E0A0B" w:rsidRDefault="001D20A5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Quanto al risparmio gestito,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 xml:space="preserve">anno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stato molto positivo per i fondi comuni, la cui raccolta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pi</w:t>
      </w:r>
      <w:r w:rsidRPr="005E0A0B">
        <w:rPr>
          <w:rFonts w:ascii="ArialMT" w:cs="ArialMT" w:hint="cs"/>
          <w:sz w:val="15"/>
          <w:szCs w:val="15"/>
        </w:rPr>
        <w:t>ù</w:t>
      </w:r>
      <w:r w:rsidRPr="005E0A0B">
        <w:rPr>
          <w:rFonts w:ascii="ArialMT" w:cs="ArialMT"/>
          <w:sz w:val="15"/>
          <w:szCs w:val="15"/>
        </w:rPr>
        <w:t xml:space="preserve"> che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raddoppiata rispetto al 2016, grazie anche all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introduzione dei PIR, che hanno riscontrato un notevole successo.</w:t>
      </w:r>
    </w:p>
    <w:p w:rsidR="00A07B02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I risultati consolidati dell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esercizio 2017 recepiscono gli effetti dell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acquisizione di certe attivit</w:t>
      </w:r>
      <w:r w:rsidRPr="005E0A0B">
        <w:rPr>
          <w:rFonts w:ascii="ArialMT" w:cs="ArialMT" w:hint="cs"/>
          <w:sz w:val="15"/>
          <w:szCs w:val="15"/>
        </w:rPr>
        <w:t>à</w:t>
      </w:r>
      <w:r w:rsidRPr="005E0A0B">
        <w:rPr>
          <w:rFonts w:ascii="ArialMT" w:cs="ArialMT"/>
          <w:sz w:val="15"/>
          <w:szCs w:val="15"/>
        </w:rPr>
        <w:t xml:space="preserve"> e passivit</w:t>
      </w:r>
      <w:r w:rsidRPr="005E0A0B">
        <w:rPr>
          <w:rFonts w:ascii="ArialMT" w:cs="ArialMT" w:hint="cs"/>
          <w:sz w:val="15"/>
          <w:szCs w:val="15"/>
        </w:rPr>
        <w:t>à</w:t>
      </w:r>
      <w:r w:rsidRPr="005E0A0B">
        <w:rPr>
          <w:rFonts w:ascii="ArialMT" w:cs="ArialMT"/>
          <w:sz w:val="15"/>
          <w:szCs w:val="15"/>
        </w:rPr>
        <w:t xml:space="preserve"> e di certi </w:t>
      </w:r>
      <w:r w:rsidR="005E0A0B" w:rsidRPr="005E0A0B">
        <w:rPr>
          <w:rFonts w:ascii="ArialMT" w:cs="ArialMT"/>
          <w:sz w:val="15"/>
          <w:szCs w:val="15"/>
        </w:rPr>
        <w:t xml:space="preserve">rapport </w:t>
      </w:r>
      <w:r w:rsidRPr="005E0A0B">
        <w:rPr>
          <w:rFonts w:ascii="ArialMT" w:cs="ArialMT"/>
          <w:sz w:val="15"/>
          <w:szCs w:val="15"/>
        </w:rPr>
        <w:t xml:space="preserve">giuridici di Banca Popolare di Vicenza e Veneto Banca. </w:t>
      </w:r>
    </w:p>
    <w:p w:rsidR="00A24C9D" w:rsidRPr="005E0A0B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I dati e i commenti che seguono sono riferiti, se non diversamente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specificato, alle componenti al netto degli effetti dell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 w:hint="cs"/>
          <w:sz w:val="15"/>
          <w:szCs w:val="15"/>
        </w:rPr>
        <w:t>“</w:t>
      </w:r>
      <w:r w:rsidRPr="005E0A0B">
        <w:rPr>
          <w:rFonts w:ascii="ArialMT" w:cs="ArialMT"/>
          <w:sz w:val="15"/>
          <w:szCs w:val="15"/>
        </w:rPr>
        <w:t>Insieme Aggregato</w:t>
      </w:r>
      <w:r w:rsidRPr="005E0A0B">
        <w:rPr>
          <w:rFonts w:ascii="ArialMT" w:cs="ArialMT" w:hint="cs"/>
          <w:sz w:val="15"/>
          <w:szCs w:val="15"/>
        </w:rPr>
        <w:t>”</w:t>
      </w:r>
      <w:r w:rsidRPr="005E0A0B">
        <w:rPr>
          <w:rFonts w:ascii="ArialMT" w:cs="ArialMT"/>
          <w:sz w:val="15"/>
          <w:szCs w:val="15"/>
        </w:rPr>
        <w:t xml:space="preserve"> acquisito.</w:t>
      </w:r>
    </w:p>
    <w:p w:rsidR="00A24C9D" w:rsidRPr="005E0A0B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Il conto economico dell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 xml:space="preserve">esercizio si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chiuso con un utile netto di 7.316 milioni (7.313 milioni al netto degli effetti dell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Insieme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Aggregato acquisito</w:t>
      </w:r>
      <w:r w:rsidRPr="005E0A0B">
        <w:rPr>
          <w:rFonts w:ascii="ArialMT" w:cs="ArialMT" w:hint="cs"/>
          <w:sz w:val="15"/>
          <w:szCs w:val="15"/>
        </w:rPr>
        <w:t>”</w:t>
      </w:r>
      <w:r w:rsidRPr="005E0A0B">
        <w:rPr>
          <w:rFonts w:ascii="ArialMT" w:cs="ArialMT"/>
          <w:sz w:val="15"/>
          <w:szCs w:val="15"/>
        </w:rPr>
        <w:t>).</w:t>
      </w:r>
    </w:p>
    <w:p w:rsidR="00A24C9D" w:rsidRPr="005E0A0B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Il rilevante ammontare dell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 xml:space="preserve">utile netto </w:t>
      </w:r>
      <w:r w:rsidRPr="005E0A0B">
        <w:rPr>
          <w:rFonts w:ascii="ArialMT" w:cs="ArialMT" w:hint="cs"/>
          <w:sz w:val="15"/>
          <w:szCs w:val="15"/>
        </w:rPr>
        <w:t>è</w:t>
      </w:r>
      <w:r w:rsidRPr="005E0A0B">
        <w:rPr>
          <w:rFonts w:ascii="ArialMT" w:cs="ArialMT"/>
          <w:sz w:val="15"/>
          <w:szCs w:val="15"/>
        </w:rPr>
        <w:t xml:space="preserve"> anche da ascrivere alla contabilizzazione, nel mese di giugno 2017, del contributo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pubblico di 3,5 miliardi riconosciuto dallo Stato nell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ambito dell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operazione di acquisizione di certe attivit</w:t>
      </w:r>
      <w:r w:rsidRPr="005E0A0B">
        <w:rPr>
          <w:rFonts w:ascii="ArialMT" w:cs="ArialMT" w:hint="cs"/>
          <w:sz w:val="15"/>
          <w:szCs w:val="15"/>
        </w:rPr>
        <w:t>à</w:t>
      </w:r>
      <w:r w:rsidRPr="005E0A0B">
        <w:rPr>
          <w:rFonts w:ascii="ArialMT" w:cs="ArialMT"/>
          <w:sz w:val="15"/>
          <w:szCs w:val="15"/>
        </w:rPr>
        <w:t xml:space="preserve"> e passivit</w:t>
      </w:r>
      <w:r w:rsidRPr="005E0A0B">
        <w:rPr>
          <w:rFonts w:ascii="ArialMT" w:cs="ArialMT" w:hint="cs"/>
          <w:sz w:val="15"/>
          <w:szCs w:val="15"/>
        </w:rPr>
        <w:t>à</w:t>
      </w:r>
      <w:r w:rsidRPr="005E0A0B">
        <w:rPr>
          <w:rFonts w:ascii="ArialMT" w:cs="ArialMT"/>
          <w:sz w:val="15"/>
          <w:szCs w:val="15"/>
        </w:rPr>
        <w:t xml:space="preserve"> e certi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rapporti giuridici di Banca Popolare di Vicenza e Veneto Banca, a compensazione degli impatti sui </w:t>
      </w:r>
      <w:r w:rsidRPr="005E0A0B">
        <w:rPr>
          <w:rFonts w:ascii="ArialMT" w:cs="ArialMT"/>
          <w:sz w:val="15"/>
          <w:szCs w:val="15"/>
        </w:rPr>
        <w:lastRenderedPageBreak/>
        <w:t>coefficienti patrimoniali e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tale da determinare un Common Equity Tier 1 ratio phased-in pari al 12,5% rispetto alle attivit</w:t>
      </w:r>
      <w:r w:rsidRPr="005E0A0B">
        <w:rPr>
          <w:rFonts w:ascii="ArialMT" w:cs="ArialMT" w:hint="cs"/>
          <w:sz w:val="15"/>
          <w:szCs w:val="15"/>
        </w:rPr>
        <w:t>à</w:t>
      </w:r>
      <w:r w:rsidRPr="005E0A0B">
        <w:rPr>
          <w:rFonts w:ascii="ArialMT" w:cs="ArialMT"/>
          <w:sz w:val="15"/>
          <w:szCs w:val="15"/>
        </w:rPr>
        <w:t xml:space="preserve"> ponderate per il rischio (RWA)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incluse nell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Insieme Aggregato.</w:t>
      </w:r>
    </w:p>
    <w:p w:rsidR="00A24C9D" w:rsidRPr="005E0A0B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Al netto del citato contributo 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utile consolidato del 2017 sarebbe stato di 3.816 milioni, in crescita del 23% circa rispetto al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2016, nonostante i rilevanti oneri riguardanti la stabilit</w:t>
      </w:r>
      <w:r w:rsidRPr="005E0A0B">
        <w:rPr>
          <w:rFonts w:ascii="ArialMT" w:cs="ArialMT" w:hint="cs"/>
          <w:sz w:val="15"/>
          <w:szCs w:val="15"/>
        </w:rPr>
        <w:t>à</w:t>
      </w:r>
      <w:r w:rsidRPr="005E0A0B">
        <w:rPr>
          <w:rFonts w:ascii="ArialMT" w:cs="ArialMT"/>
          <w:sz w:val="15"/>
          <w:szCs w:val="15"/>
        </w:rPr>
        <w:t xml:space="preserve"> del sistema bancario, che nel 2017 sono stati pari a 637 milioni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(935 milioni al lordo delle imposte) e si confrontano con i 559 milioni del 2016 (820 milioni al lordo delle imposte).</w:t>
      </w:r>
    </w:p>
    <w:p w:rsidR="00A24C9D" w:rsidRPr="005E0A0B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Ha per contro influito positivamente la contabilizzazione della plusvalenza derivante dalla cessione di Allfunds Bank, che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 xml:space="preserve">ammonta </w:t>
      </w:r>
      <w:proofErr w:type="gramStart"/>
      <w:r w:rsidRPr="005E0A0B">
        <w:rPr>
          <w:rFonts w:ascii="ArialMT" w:cs="ArialMT"/>
          <w:sz w:val="15"/>
          <w:szCs w:val="15"/>
        </w:rPr>
        <w:t>a</w:t>
      </w:r>
      <w:proofErr w:type="gramEnd"/>
      <w:r w:rsidRPr="005E0A0B">
        <w:rPr>
          <w:rFonts w:ascii="ArialMT" w:cs="ArialMT"/>
          <w:sz w:val="15"/>
          <w:szCs w:val="15"/>
        </w:rPr>
        <w:t xml:space="preserve"> 802 milioni (811 milioni al lordo delle imposte).</w:t>
      </w:r>
    </w:p>
    <w:p w:rsidR="005E0A0B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CD07A7">
        <w:rPr>
          <w:rFonts w:ascii="ArialMT" w:cs="ArialMT"/>
          <w:sz w:val="15"/>
          <w:szCs w:val="15"/>
        </w:rPr>
        <w:t xml:space="preserve">Analizzando nel dettaglio le componenti di costo e ricavo </w:t>
      </w:r>
      <w:r w:rsidRPr="00CD07A7">
        <w:rPr>
          <w:rFonts w:ascii="ArialMT" w:cs="ArialMT" w:hint="cs"/>
          <w:sz w:val="15"/>
          <w:szCs w:val="15"/>
        </w:rPr>
        <w:t>–</w:t>
      </w:r>
      <w:r w:rsidRPr="00CD07A7">
        <w:rPr>
          <w:rFonts w:ascii="ArialMT" w:cs="ArialMT"/>
          <w:sz w:val="15"/>
          <w:szCs w:val="15"/>
        </w:rPr>
        <w:t>non considerando gli apporti relativi all</w:t>
      </w:r>
      <w:r w:rsidRPr="00CD07A7">
        <w:rPr>
          <w:rFonts w:ascii="ArialMT" w:cs="ArialMT" w:hint="cs"/>
          <w:sz w:val="15"/>
          <w:szCs w:val="15"/>
        </w:rPr>
        <w:t>’</w:t>
      </w:r>
      <w:r w:rsidRPr="00CD07A7">
        <w:rPr>
          <w:rFonts w:ascii="ArialMT" w:cs="ArialMT"/>
          <w:sz w:val="15"/>
          <w:szCs w:val="15"/>
        </w:rPr>
        <w:t>Insieme Aggregato  acquisito - il conto economico presenta interessi netti per 7.111 milioni (al netto di 153 milioni relativi all</w:t>
      </w:r>
      <w:r w:rsidRPr="00CD07A7">
        <w:rPr>
          <w:rFonts w:ascii="ArialMT" w:cs="ArialMT" w:hint="cs"/>
          <w:sz w:val="15"/>
          <w:szCs w:val="15"/>
        </w:rPr>
        <w:t>’</w:t>
      </w:r>
      <w:r w:rsidRPr="00CD07A7">
        <w:rPr>
          <w:rFonts w:ascii="ArialMT" w:cs="ArialMT"/>
          <w:sz w:val="15"/>
          <w:szCs w:val="15"/>
        </w:rPr>
        <w:t>Insieme Aggregato acquisito), in diminuzione sul 2016 (-2,5%), essenzialmente per il forte calo dei differenziali su operazioni di copertura e per i minori interessi su attivit</w:t>
      </w:r>
      <w:r w:rsidRPr="00CD07A7">
        <w:rPr>
          <w:rFonts w:ascii="ArialMT" w:cs="ArialMT" w:hint="cs"/>
          <w:sz w:val="15"/>
          <w:szCs w:val="15"/>
        </w:rPr>
        <w:t>à</w:t>
      </w:r>
      <w:r w:rsidRPr="00CD07A7">
        <w:rPr>
          <w:rFonts w:ascii="ArialMT" w:cs="ArialMT"/>
          <w:sz w:val="15"/>
          <w:szCs w:val="15"/>
        </w:rPr>
        <w:t xml:space="preserve"> finanziarie, che hanno interamente assorbito la positive dinamica degli interessi da intermediazione con clientela. </w:t>
      </w:r>
    </w:p>
    <w:p w:rsidR="00A24C9D" w:rsidRPr="005E0A0B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apporto delle commissioni nette, che rappresentano circa il 45% dei proventi operativi netti, ha evidenziato un significativo incremento (+5,5% a 7.735 milioni, al netto di 108 milioni relativi all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Insieme Aggregato acquisito), grazie alla positiva dinamica del comparto di gestione, intermediazione e consulenza (+12%), da ascrivere alla positiva dinamica delle diverse operativit</w:t>
      </w:r>
      <w:r w:rsidRPr="005E0A0B">
        <w:rPr>
          <w:rFonts w:ascii="ArialMT" w:cs="ArialMT" w:hint="cs"/>
          <w:sz w:val="15"/>
          <w:szCs w:val="15"/>
        </w:rPr>
        <w:t>à</w:t>
      </w:r>
      <w:r w:rsidRPr="005E0A0B">
        <w:rPr>
          <w:rFonts w:ascii="ArialMT" w:cs="ArialMT"/>
          <w:sz w:val="15"/>
          <w:szCs w:val="15"/>
        </w:rPr>
        <w:t>: intermediazione e collocamento di titoli (+36% circa), gestioni patrimoniali (+12% circa) e alla distribuzione di prodotti assicurativi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(+9% circa).</w:t>
      </w:r>
    </w:p>
    <w:p w:rsidR="00A24C9D" w:rsidRPr="005E0A0B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Il risultato dell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attivit</w:t>
      </w:r>
      <w:r w:rsidRPr="005E0A0B">
        <w:rPr>
          <w:rFonts w:ascii="ArialMT" w:cs="ArialMT" w:hint="cs"/>
          <w:sz w:val="15"/>
          <w:szCs w:val="15"/>
        </w:rPr>
        <w:t>à</w:t>
      </w:r>
      <w:r w:rsidRPr="005E0A0B">
        <w:rPr>
          <w:rFonts w:ascii="ArialMT" w:cs="ArialMT"/>
          <w:sz w:val="15"/>
          <w:szCs w:val="15"/>
        </w:rPr>
        <w:t xml:space="preserve"> assicurativa, che raggruppa le voci di costo e di ricavo del business assicurativo delle compagnie vita e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danni operanti nell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ambito del Gruppo, ha evidenziato una flessione (-6,2% circa a 933 milioni), soprattutto per effetto del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minore contributo del margine finanziario.</w:t>
      </w:r>
    </w:p>
    <w:p w:rsidR="00A24C9D" w:rsidRPr="005E0A0B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5E0A0B">
        <w:rPr>
          <w:rFonts w:ascii="ArialMT" w:cs="ArialMT"/>
          <w:sz w:val="15"/>
          <w:szCs w:val="15"/>
        </w:rPr>
        <w:t>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attivit</w:t>
      </w:r>
      <w:r w:rsidRPr="005E0A0B">
        <w:rPr>
          <w:rFonts w:ascii="ArialMT" w:cs="ArialMT" w:hint="cs"/>
          <w:sz w:val="15"/>
          <w:szCs w:val="15"/>
        </w:rPr>
        <w:t>à</w:t>
      </w:r>
      <w:r w:rsidRPr="005E0A0B">
        <w:rPr>
          <w:rFonts w:ascii="ArialMT" w:cs="ArialMT"/>
          <w:sz w:val="15"/>
          <w:szCs w:val="15"/>
        </w:rPr>
        <w:t xml:space="preserve"> di negoziazione ha prodotto un risultato in aumento (+13% circa a 1.341 milioni, al netto di perdite per 30 milioni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relative all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Insieme Aggregato acquisito) rispetto al corrispondente dato del 2016, in massima parte da ascrivere all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operativit</w:t>
      </w:r>
      <w:r w:rsidRPr="005E0A0B">
        <w:rPr>
          <w:rFonts w:ascii="ArialMT" w:cs="ArialMT" w:hint="cs"/>
          <w:sz w:val="15"/>
          <w:szCs w:val="15"/>
        </w:rPr>
        <w:t>à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di trading anche per effetto degli utili conseguiti dalla cessione di quote di OICR (Organismi di Investimento Collettivo del</w:t>
      </w:r>
      <w:r w:rsidR="005E0A0B" w:rsidRP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Risparmio) e di titoli disponibili per la vendita e nonostante il minor dividendo incassato sulle quote della partecipazione nella</w:t>
      </w:r>
      <w:r w:rsidR="005E0A0B">
        <w:rPr>
          <w:rFonts w:ascii="ArialMT" w:cs="ArialMT"/>
          <w:sz w:val="15"/>
          <w:szCs w:val="15"/>
        </w:rPr>
        <w:t xml:space="preserve"> </w:t>
      </w:r>
      <w:r w:rsidRPr="005E0A0B">
        <w:rPr>
          <w:rFonts w:ascii="ArialMT" w:cs="ArialMT"/>
          <w:sz w:val="15"/>
          <w:szCs w:val="15"/>
        </w:rPr>
        <w:t>Banca d</w:t>
      </w:r>
      <w:r w:rsidRPr="005E0A0B">
        <w:rPr>
          <w:rFonts w:ascii="ArialMT" w:cs="ArialMT" w:hint="cs"/>
          <w:sz w:val="15"/>
          <w:szCs w:val="15"/>
        </w:rPr>
        <w:t>’</w:t>
      </w:r>
      <w:r w:rsidRPr="005E0A0B">
        <w:rPr>
          <w:rFonts w:ascii="ArialMT" w:cs="ArialMT"/>
          <w:sz w:val="15"/>
          <w:szCs w:val="15"/>
        </w:rPr>
        <w:t>Italia (da 121 milioni del 2016 a 10 milioni del 2017).</w:t>
      </w:r>
    </w:p>
    <w:p w:rsidR="00A24C9D" w:rsidRPr="00D87F53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D87F53">
        <w:rPr>
          <w:rFonts w:ascii="ArialMT" w:cs="ArialMT"/>
          <w:sz w:val="15"/>
          <w:szCs w:val="15"/>
        </w:rPr>
        <w:t xml:space="preserve">Il fabbisogno di rettifiche di valore su crediti </w:t>
      </w:r>
      <w:r w:rsidRPr="00D87F53">
        <w:rPr>
          <w:rFonts w:ascii="ArialMT" w:cs="ArialMT" w:hint="cs"/>
          <w:sz w:val="15"/>
          <w:szCs w:val="15"/>
        </w:rPr>
        <w:t>è</w:t>
      </w:r>
      <w:r w:rsidRPr="00D87F53">
        <w:rPr>
          <w:rFonts w:ascii="ArialMT" w:cs="ArialMT"/>
          <w:sz w:val="15"/>
          <w:szCs w:val="15"/>
        </w:rPr>
        <w:t xml:space="preserve"> risultato in diminuzione (-12,3% circa a 3.253 milioni, al netto di 51 milioni</w:t>
      </w:r>
      <w:r w:rsidR="00D87F53" w:rsidRPr="00D87F53">
        <w:rPr>
          <w:rFonts w:ascii="ArialMT" w:cs="ArialMT"/>
          <w:sz w:val="15"/>
          <w:szCs w:val="15"/>
        </w:rPr>
        <w:t xml:space="preserve"> </w:t>
      </w:r>
      <w:r w:rsidRPr="00D87F53">
        <w:rPr>
          <w:rFonts w:ascii="ArialMT" w:cs="ArialMT"/>
          <w:sz w:val="15"/>
          <w:szCs w:val="15"/>
        </w:rPr>
        <w:t>relativi all</w:t>
      </w:r>
      <w:r w:rsidRPr="00D87F53">
        <w:rPr>
          <w:rFonts w:ascii="ArialMT" w:cs="ArialMT" w:hint="cs"/>
          <w:sz w:val="15"/>
          <w:szCs w:val="15"/>
        </w:rPr>
        <w:t>’</w:t>
      </w:r>
      <w:r w:rsidRPr="00D87F53">
        <w:rPr>
          <w:rFonts w:ascii="ArialMT" w:cs="ArialMT"/>
          <w:sz w:val="15"/>
          <w:szCs w:val="15"/>
        </w:rPr>
        <w:t>Insieme Aggregato acquisito), soprattutto per effetto delle minori rettifiche nette su inadempienze probabili. Il costo</w:t>
      </w:r>
      <w:r w:rsidR="00D87F53" w:rsidRPr="00D87F53">
        <w:rPr>
          <w:rFonts w:ascii="ArialMT" w:cs="ArialMT"/>
          <w:sz w:val="15"/>
          <w:szCs w:val="15"/>
        </w:rPr>
        <w:t xml:space="preserve"> </w:t>
      </w:r>
      <w:r w:rsidRPr="00D87F53">
        <w:rPr>
          <w:rFonts w:ascii="ArialMT" w:cs="ArialMT"/>
          <w:sz w:val="15"/>
          <w:szCs w:val="15"/>
        </w:rPr>
        <w:t xml:space="preserve">del credito annualizzato </w:t>
      </w:r>
      <w:r w:rsidRPr="00D87F53">
        <w:rPr>
          <w:rFonts w:ascii="ArialMT" w:cs="ArialMT" w:hint="cs"/>
          <w:sz w:val="15"/>
          <w:szCs w:val="15"/>
        </w:rPr>
        <w:t>–</w:t>
      </w:r>
      <w:r w:rsidRPr="00D87F53">
        <w:rPr>
          <w:rFonts w:ascii="ArialMT" w:cs="ArialMT"/>
          <w:sz w:val="15"/>
          <w:szCs w:val="15"/>
        </w:rPr>
        <w:t xml:space="preserve"> espresso dal rapporto tra rettifiche di valore nette e ammontare dei crediti netti </w:t>
      </w:r>
      <w:r w:rsidRPr="00D87F53">
        <w:rPr>
          <w:rFonts w:ascii="ArialMT" w:cs="ArialMT" w:hint="cs"/>
          <w:sz w:val="15"/>
          <w:szCs w:val="15"/>
        </w:rPr>
        <w:t>–</w:t>
      </w:r>
      <w:r w:rsidRPr="00D87F53">
        <w:rPr>
          <w:rFonts w:ascii="ArialMT" w:cs="ArialMT"/>
          <w:sz w:val="15"/>
          <w:szCs w:val="15"/>
        </w:rPr>
        <w:t xml:space="preserve"> </w:t>
      </w:r>
      <w:r w:rsidRPr="00D87F53">
        <w:rPr>
          <w:rFonts w:ascii="ArialMT" w:cs="ArialMT" w:hint="cs"/>
          <w:sz w:val="15"/>
          <w:szCs w:val="15"/>
        </w:rPr>
        <w:t>è</w:t>
      </w:r>
      <w:r w:rsidRPr="00D87F53">
        <w:rPr>
          <w:rFonts w:ascii="ArialMT" w:cs="ArialMT"/>
          <w:sz w:val="15"/>
          <w:szCs w:val="15"/>
        </w:rPr>
        <w:t xml:space="preserve"> diminuito (80</w:t>
      </w:r>
      <w:r w:rsidR="00D87F53">
        <w:rPr>
          <w:rFonts w:ascii="ArialMT" w:cs="ArialMT"/>
          <w:sz w:val="15"/>
          <w:szCs w:val="15"/>
        </w:rPr>
        <w:t xml:space="preserve"> </w:t>
      </w:r>
      <w:r w:rsidRPr="00D87F53">
        <w:rPr>
          <w:rFonts w:ascii="ArialMT" w:cs="ArialMT"/>
          <w:sz w:val="15"/>
          <w:szCs w:val="15"/>
        </w:rPr>
        <w:t>punti base) e risulta di molto inferiore al valore di fine 2016 (102 punti base).</w:t>
      </w:r>
    </w:p>
    <w:p w:rsidR="00D252E9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D87F53">
        <w:rPr>
          <w:rFonts w:ascii="ArialMT" w:cs="ArialMT"/>
          <w:sz w:val="15"/>
          <w:szCs w:val="15"/>
        </w:rPr>
        <w:t>Gli accantonamenti netti e le rettifiche di valore nette su altre attivit</w:t>
      </w:r>
      <w:r w:rsidRPr="00D87F53">
        <w:rPr>
          <w:rFonts w:ascii="ArialMT" w:cs="ArialMT" w:hint="cs"/>
          <w:sz w:val="15"/>
          <w:szCs w:val="15"/>
        </w:rPr>
        <w:t>à</w:t>
      </w:r>
      <w:r w:rsidRPr="00D87F53">
        <w:rPr>
          <w:rFonts w:ascii="ArialMT" w:cs="ArialMT"/>
          <w:sz w:val="15"/>
          <w:szCs w:val="15"/>
        </w:rPr>
        <w:t xml:space="preserve"> risultano, nel complesso, in rilevante diminuzione rispetto</w:t>
      </w:r>
      <w:r w:rsidR="00D87F53" w:rsidRPr="00D87F53">
        <w:rPr>
          <w:rFonts w:ascii="ArialMT" w:cs="ArialMT"/>
          <w:sz w:val="15"/>
          <w:szCs w:val="15"/>
        </w:rPr>
        <w:t xml:space="preserve"> </w:t>
      </w:r>
      <w:r w:rsidRPr="00D87F53">
        <w:rPr>
          <w:rFonts w:ascii="ArialMT" w:cs="ArialMT"/>
          <w:sz w:val="15"/>
          <w:szCs w:val="15"/>
        </w:rPr>
        <w:t xml:space="preserve">al 2016 (215 milioni a fronte di 422 milioni). </w:t>
      </w:r>
    </w:p>
    <w:p w:rsidR="00A24C9D" w:rsidRPr="00D87F53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D87F53">
        <w:rPr>
          <w:rFonts w:ascii="ArialMT" w:cs="ArialMT"/>
          <w:sz w:val="15"/>
          <w:szCs w:val="15"/>
        </w:rPr>
        <w:t>Pi</w:t>
      </w:r>
      <w:r w:rsidRPr="00D87F53">
        <w:rPr>
          <w:rFonts w:ascii="ArialMT" w:cs="ArialMT" w:hint="cs"/>
          <w:sz w:val="15"/>
          <w:szCs w:val="15"/>
        </w:rPr>
        <w:t>ù</w:t>
      </w:r>
      <w:r w:rsidRPr="00D87F53">
        <w:rPr>
          <w:rFonts w:ascii="ArialMT" w:cs="ArialMT"/>
          <w:sz w:val="15"/>
          <w:szCs w:val="15"/>
        </w:rPr>
        <w:t xml:space="preserve"> in dettaglio, sono risultati in calo sia gli accantonamenti netti (-16% circa a</w:t>
      </w:r>
      <w:r w:rsidR="00D87F53">
        <w:rPr>
          <w:rFonts w:ascii="ArialMT" w:cs="ArialMT"/>
          <w:sz w:val="15"/>
          <w:szCs w:val="15"/>
        </w:rPr>
        <w:t xml:space="preserve"> </w:t>
      </w:r>
      <w:r w:rsidRPr="00D87F53">
        <w:rPr>
          <w:rFonts w:ascii="ArialMT" w:cs="ArialMT"/>
          <w:sz w:val="15"/>
          <w:szCs w:val="15"/>
        </w:rPr>
        <w:t>148 milioni), sia le rettifiche di valore nette sulle attivit</w:t>
      </w:r>
      <w:r w:rsidRPr="00D87F53">
        <w:rPr>
          <w:rFonts w:ascii="ArialMT" w:cs="ArialMT" w:hint="cs"/>
          <w:sz w:val="15"/>
          <w:szCs w:val="15"/>
        </w:rPr>
        <w:t>à</w:t>
      </w:r>
      <w:r w:rsidRPr="00D87F53">
        <w:rPr>
          <w:rFonts w:ascii="ArialMT" w:cs="ArialMT"/>
          <w:sz w:val="15"/>
          <w:szCs w:val="15"/>
        </w:rPr>
        <w:t xml:space="preserve"> diverse dai crediti (67 milioni a fronte di 245 milioni).</w:t>
      </w:r>
    </w:p>
    <w:p w:rsidR="00D87F53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D87F53">
        <w:rPr>
          <w:rFonts w:ascii="ArialMT" w:cs="ArialMT"/>
          <w:sz w:val="15"/>
          <w:szCs w:val="15"/>
        </w:rPr>
        <w:t>Gli altri proventi netti, che includono utili e perdite realizzati su investimenti e proventi ed oneri non strettamente correlati alla</w:t>
      </w:r>
      <w:r w:rsidR="00D87F53" w:rsidRPr="00D87F53">
        <w:rPr>
          <w:rFonts w:ascii="ArialMT" w:cs="ArialMT"/>
          <w:sz w:val="15"/>
          <w:szCs w:val="15"/>
        </w:rPr>
        <w:t xml:space="preserve"> </w:t>
      </w:r>
      <w:r w:rsidRPr="00D87F53">
        <w:rPr>
          <w:rFonts w:ascii="ArialMT" w:cs="ArialMT"/>
          <w:sz w:val="15"/>
          <w:szCs w:val="15"/>
        </w:rPr>
        <w:t>gestione operativa, ammontano a 4.746 milioni (355 milioni nel 2016)</w:t>
      </w:r>
      <w:bookmarkStart w:id="0" w:name="_GoBack"/>
      <w:bookmarkEnd w:id="0"/>
      <w:r w:rsidRPr="00D87F53">
        <w:rPr>
          <w:rFonts w:ascii="ArialMT" w:cs="ArialMT"/>
          <w:sz w:val="15"/>
          <w:szCs w:val="15"/>
        </w:rPr>
        <w:t xml:space="preserve"> e recepiscono il gi</w:t>
      </w:r>
      <w:r w:rsidRPr="00D87F53">
        <w:rPr>
          <w:rFonts w:ascii="ArialMT" w:cs="ArialMT" w:hint="cs"/>
          <w:sz w:val="15"/>
          <w:szCs w:val="15"/>
        </w:rPr>
        <w:t>à</w:t>
      </w:r>
      <w:r w:rsidRPr="00D87F53">
        <w:rPr>
          <w:rFonts w:ascii="ArialMT" w:cs="ArialMT"/>
          <w:sz w:val="15"/>
          <w:szCs w:val="15"/>
        </w:rPr>
        <w:t xml:space="preserve"> indicato contributo statale di 3,5</w:t>
      </w:r>
      <w:r w:rsidR="00D87F53" w:rsidRPr="00D87F53">
        <w:rPr>
          <w:rFonts w:ascii="ArialMT" w:cs="ArialMT"/>
          <w:sz w:val="15"/>
          <w:szCs w:val="15"/>
        </w:rPr>
        <w:t xml:space="preserve"> </w:t>
      </w:r>
      <w:r w:rsidRPr="00D87F53">
        <w:rPr>
          <w:rFonts w:ascii="ArialMT" w:cs="ArialMT"/>
          <w:sz w:val="15"/>
          <w:szCs w:val="15"/>
        </w:rPr>
        <w:t>miliardi riconosciuto dallo Stato nell</w:t>
      </w:r>
      <w:r w:rsidRPr="00D87F53">
        <w:rPr>
          <w:rFonts w:ascii="ArialMT" w:cs="ArialMT" w:hint="cs"/>
          <w:sz w:val="15"/>
          <w:szCs w:val="15"/>
        </w:rPr>
        <w:t>’</w:t>
      </w:r>
      <w:r w:rsidRPr="00D87F53">
        <w:rPr>
          <w:rFonts w:ascii="ArialMT" w:cs="ArialMT"/>
          <w:sz w:val="15"/>
          <w:szCs w:val="15"/>
        </w:rPr>
        <w:t>ambito dell</w:t>
      </w:r>
      <w:r w:rsidRPr="00D87F53">
        <w:rPr>
          <w:rFonts w:ascii="ArialMT" w:cs="ArialMT" w:hint="cs"/>
          <w:sz w:val="15"/>
          <w:szCs w:val="15"/>
        </w:rPr>
        <w:t>’</w:t>
      </w:r>
      <w:r w:rsidRPr="00D87F53">
        <w:rPr>
          <w:rFonts w:ascii="ArialMT" w:cs="ArialMT"/>
          <w:sz w:val="15"/>
          <w:szCs w:val="15"/>
        </w:rPr>
        <w:t>operazione di acquisizione di determinate attivit</w:t>
      </w:r>
      <w:r w:rsidRPr="00D87F53">
        <w:rPr>
          <w:rFonts w:ascii="ArialMT" w:cs="ArialMT" w:hint="cs"/>
          <w:sz w:val="15"/>
          <w:szCs w:val="15"/>
        </w:rPr>
        <w:t>à</w:t>
      </w:r>
      <w:r w:rsidRPr="00D87F53">
        <w:rPr>
          <w:rFonts w:ascii="ArialMT" w:cs="ArialMT"/>
          <w:sz w:val="15"/>
          <w:szCs w:val="15"/>
        </w:rPr>
        <w:t xml:space="preserve"> e passivit</w:t>
      </w:r>
      <w:r w:rsidRPr="00D87F53">
        <w:rPr>
          <w:rFonts w:ascii="ArialMT" w:cs="ArialMT" w:hint="cs"/>
          <w:sz w:val="15"/>
          <w:szCs w:val="15"/>
        </w:rPr>
        <w:t>à</w:t>
      </w:r>
      <w:r w:rsidRPr="00D87F53">
        <w:rPr>
          <w:rFonts w:ascii="ArialMT" w:cs="ArialMT"/>
          <w:sz w:val="15"/>
          <w:szCs w:val="15"/>
        </w:rPr>
        <w:t xml:space="preserve"> e certi </w:t>
      </w:r>
      <w:r w:rsidR="00D87F53" w:rsidRPr="00D87F53">
        <w:rPr>
          <w:rFonts w:ascii="ArialMT" w:cs="ArialMT"/>
          <w:sz w:val="15"/>
          <w:szCs w:val="15"/>
        </w:rPr>
        <w:t xml:space="preserve">rapport </w:t>
      </w:r>
      <w:r w:rsidRPr="00D87F53">
        <w:rPr>
          <w:rFonts w:ascii="ArialMT" w:cs="ArialMT"/>
          <w:sz w:val="15"/>
          <w:szCs w:val="15"/>
        </w:rPr>
        <w:t>giuridici di Banca Popolare di Vicenza e Veneto Banca, a copertura degli impatti sui coefficienti patrimoniali e tale da</w:t>
      </w:r>
      <w:r w:rsidR="00D87F53" w:rsidRPr="00D87F53">
        <w:rPr>
          <w:rFonts w:ascii="ArialMT" w:cs="ArialMT"/>
          <w:sz w:val="15"/>
          <w:szCs w:val="15"/>
        </w:rPr>
        <w:t xml:space="preserve"> </w:t>
      </w:r>
      <w:r w:rsidRPr="00D87F53">
        <w:rPr>
          <w:rFonts w:ascii="ArialMT" w:cs="ArialMT"/>
          <w:sz w:val="15"/>
          <w:szCs w:val="15"/>
        </w:rPr>
        <w:t>determinare un Common Equity Tier 1 ratio phased-in pari al 12,5% rispetto alle attivit</w:t>
      </w:r>
      <w:r w:rsidRPr="00D87F53">
        <w:rPr>
          <w:rFonts w:ascii="ArialMT" w:cs="ArialMT" w:hint="cs"/>
          <w:sz w:val="15"/>
          <w:szCs w:val="15"/>
        </w:rPr>
        <w:t>à</w:t>
      </w:r>
      <w:r w:rsidRPr="00D87F53">
        <w:rPr>
          <w:rFonts w:ascii="ArialMT" w:cs="ArialMT"/>
          <w:sz w:val="15"/>
          <w:szCs w:val="15"/>
        </w:rPr>
        <w:t xml:space="preserve"> ponderate per il rischio (RWA) incluse</w:t>
      </w:r>
      <w:r w:rsidR="00D87F53">
        <w:rPr>
          <w:rFonts w:ascii="ArialMT" w:cs="ArialMT"/>
          <w:sz w:val="15"/>
          <w:szCs w:val="15"/>
        </w:rPr>
        <w:t xml:space="preserve"> </w:t>
      </w:r>
      <w:r w:rsidRPr="00D87F53">
        <w:rPr>
          <w:rFonts w:ascii="ArialMT" w:cs="ArialMT"/>
          <w:sz w:val="15"/>
          <w:szCs w:val="15"/>
        </w:rPr>
        <w:t>nell</w:t>
      </w:r>
      <w:r w:rsidRPr="00D87F53">
        <w:rPr>
          <w:rFonts w:ascii="ArialMT" w:cs="ArialMT" w:hint="cs"/>
          <w:sz w:val="15"/>
          <w:szCs w:val="15"/>
        </w:rPr>
        <w:t>’</w:t>
      </w:r>
      <w:r w:rsidRPr="00D87F53">
        <w:rPr>
          <w:rFonts w:ascii="ArialMT" w:cs="ArialMT"/>
          <w:sz w:val="15"/>
          <w:szCs w:val="15"/>
        </w:rPr>
        <w:t xml:space="preserve">Insieme Aggregato. </w:t>
      </w:r>
    </w:p>
    <w:p w:rsidR="00A24C9D" w:rsidRPr="00284EE2" w:rsidRDefault="00A24C9D" w:rsidP="00284E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D87F53">
        <w:rPr>
          <w:rFonts w:ascii="ArialMT" w:cs="ArialMT"/>
          <w:sz w:val="15"/>
          <w:szCs w:val="15"/>
        </w:rPr>
        <w:t>Al netto di tale contributo, l</w:t>
      </w:r>
      <w:r w:rsidRPr="00D87F53">
        <w:rPr>
          <w:rFonts w:ascii="ArialMT" w:cs="ArialMT" w:hint="cs"/>
          <w:sz w:val="15"/>
          <w:szCs w:val="15"/>
        </w:rPr>
        <w:t>’</w:t>
      </w:r>
      <w:r w:rsidRPr="00D87F53">
        <w:rPr>
          <w:rFonts w:ascii="ArialMT" w:cs="ArialMT"/>
          <w:sz w:val="15"/>
          <w:szCs w:val="15"/>
        </w:rPr>
        <w:t xml:space="preserve">ammontare della voce </w:t>
      </w:r>
      <w:r w:rsidRPr="00D87F53">
        <w:rPr>
          <w:rFonts w:ascii="ArialMT" w:cs="ArialMT" w:hint="cs"/>
          <w:sz w:val="15"/>
          <w:szCs w:val="15"/>
        </w:rPr>
        <w:t>è</w:t>
      </w:r>
      <w:r w:rsidRPr="00D87F53">
        <w:rPr>
          <w:rFonts w:ascii="ArialMT" w:cs="ArialMT"/>
          <w:sz w:val="15"/>
          <w:szCs w:val="15"/>
        </w:rPr>
        <w:t xml:space="preserve"> di 1.246 milioni e include la plusvalenza relativa</w:t>
      </w:r>
      <w:r w:rsidR="00D87F53">
        <w:rPr>
          <w:rFonts w:ascii="ArialMT" w:cs="ArialMT"/>
          <w:sz w:val="15"/>
          <w:szCs w:val="15"/>
        </w:rPr>
        <w:t xml:space="preserve"> </w:t>
      </w:r>
      <w:r w:rsidRPr="00D87F53">
        <w:rPr>
          <w:rFonts w:ascii="ArialMT" w:cs="ArialMT"/>
          <w:sz w:val="15"/>
          <w:szCs w:val="15"/>
        </w:rPr>
        <w:t>alla cessione di Allfunds Bank (811 milioni) e l</w:t>
      </w:r>
      <w:r w:rsidRPr="00D87F53">
        <w:rPr>
          <w:rFonts w:ascii="ArialMT" w:cs="ArialMT" w:hint="cs"/>
          <w:sz w:val="15"/>
          <w:szCs w:val="15"/>
        </w:rPr>
        <w:t>’</w:t>
      </w:r>
      <w:r w:rsidRPr="00D87F53">
        <w:rPr>
          <w:rFonts w:ascii="ArialMT" w:cs="ArialMT"/>
          <w:sz w:val="15"/>
          <w:szCs w:val="15"/>
        </w:rPr>
        <w:t>effetto positivo derivante dalla cessione di una quota dell</w:t>
      </w:r>
      <w:r w:rsidRPr="00D87F53">
        <w:rPr>
          <w:rFonts w:ascii="ArialMT" w:cs="ArialMT" w:hint="cs"/>
          <w:sz w:val="15"/>
          <w:szCs w:val="15"/>
        </w:rPr>
        <w:t>’</w:t>
      </w:r>
      <w:r w:rsidRPr="00D87F53">
        <w:rPr>
          <w:rFonts w:ascii="ArialMT" w:cs="ArialMT"/>
          <w:sz w:val="15"/>
          <w:szCs w:val="15"/>
        </w:rPr>
        <w:t>interessenza in NTV</w:t>
      </w:r>
      <w:r w:rsid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(Nuovo Trasporto Viaggiatori) e della valorizzazione al fair value della restante interessenza (109 milioni) e 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investimento</w:t>
      </w:r>
      <w:r w:rsid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in Bank of Qingdao (190 milioni), in quanto non pi</w:t>
      </w:r>
      <w:r w:rsidRPr="00284EE2">
        <w:rPr>
          <w:rFonts w:ascii="ArialMT" w:cs="ArialMT" w:hint="cs"/>
          <w:sz w:val="15"/>
          <w:szCs w:val="15"/>
        </w:rPr>
        <w:t>ù</w:t>
      </w:r>
      <w:r w:rsidRPr="00284EE2">
        <w:rPr>
          <w:rFonts w:ascii="ArialMT" w:cs="ArialMT"/>
          <w:sz w:val="15"/>
          <w:szCs w:val="15"/>
        </w:rPr>
        <w:t xml:space="preserve"> rientranti tra le imprese sottoposte </w:t>
      </w:r>
      <w:proofErr w:type="gramStart"/>
      <w:r w:rsidRPr="00284EE2">
        <w:rPr>
          <w:rFonts w:ascii="ArialMT" w:cs="ArialMT"/>
          <w:sz w:val="15"/>
          <w:szCs w:val="15"/>
        </w:rPr>
        <w:t>a</w:t>
      </w:r>
      <w:proofErr w:type="gramEnd"/>
      <w:r w:rsidRPr="00284EE2">
        <w:rPr>
          <w:rFonts w:ascii="ArialMT" w:cs="ArialMT"/>
          <w:sz w:val="15"/>
          <w:szCs w:val="15"/>
        </w:rPr>
        <w:t xml:space="preserve"> influenza notevole.</w:t>
      </w:r>
    </w:p>
    <w:p w:rsidR="00A24C9D" w:rsidRPr="00284EE2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284EE2">
        <w:rPr>
          <w:rFonts w:ascii="ArialMT" w:cs="ArialMT"/>
          <w:sz w:val="15"/>
          <w:szCs w:val="15"/>
        </w:rPr>
        <w:t>Nell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esercizio non sono presenti utili o perdite delle attivit</w:t>
      </w:r>
      <w:r w:rsidRPr="00284EE2">
        <w:rPr>
          <w:rFonts w:ascii="ArialMT" w:cs="ArialMT" w:hint="cs"/>
          <w:sz w:val="15"/>
          <w:szCs w:val="15"/>
        </w:rPr>
        <w:t>à</w:t>
      </w:r>
      <w:r w:rsidRPr="00284EE2">
        <w:rPr>
          <w:rFonts w:ascii="ArialMT" w:cs="ArialMT"/>
          <w:sz w:val="15"/>
          <w:szCs w:val="15"/>
        </w:rPr>
        <w:t xml:space="preserve"> in via di dismissione, a fronte di utili per 952 milioni del 2016 riferiti</w:t>
      </w:r>
      <w:r w:rsid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a Setefi e ISP Card.</w:t>
      </w:r>
    </w:p>
    <w:p w:rsidR="00A24C9D" w:rsidRPr="00284EE2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284EE2">
        <w:rPr>
          <w:rFonts w:ascii="ArialMT" w:cs="ArialMT"/>
          <w:sz w:val="15"/>
          <w:szCs w:val="15"/>
        </w:rPr>
        <w:t xml:space="preserve">In conseguenza delle dinamiche sopra delineate, il risultato corrente lordo si </w:t>
      </w:r>
      <w:r w:rsidRPr="00284EE2">
        <w:rPr>
          <w:rFonts w:ascii="ArialMT" w:cs="ArialMT" w:hint="cs"/>
          <w:sz w:val="15"/>
          <w:szCs w:val="15"/>
        </w:rPr>
        <w:t>è</w:t>
      </w:r>
      <w:r w:rsidRPr="00284EE2">
        <w:rPr>
          <w:rFonts w:ascii="ArialMT" w:cs="ArialMT"/>
          <w:sz w:val="15"/>
          <w:szCs w:val="15"/>
        </w:rPr>
        <w:t xml:space="preserve"> attestato a 9.716 milioni (al netto di un apporto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negativo di 259 milioni relativo all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Insieme Aggregato acquisito) a fronte dei 5.450 milioni del 2016, in crescita del 14% circa al</w:t>
      </w:r>
      <w:r w:rsid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netto del sopra citato contributo statale e 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apporto 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Insieme Aggregato acquisito.</w:t>
      </w:r>
    </w:p>
    <w:p w:rsidR="00A24C9D" w:rsidRPr="00284EE2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284EE2">
        <w:rPr>
          <w:rFonts w:ascii="ArialMT" w:cs="ArialMT"/>
          <w:sz w:val="15"/>
          <w:szCs w:val="15"/>
        </w:rPr>
        <w:t>Le imposte sul reddito 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esercizio sono state pari a 1.553 milioni, con un tax rate del 16% (25% al netto del citato contributo</w:t>
      </w:r>
      <w:r w:rsid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pubblico).</w:t>
      </w:r>
    </w:p>
    <w:p w:rsidR="00A24C9D" w:rsidRPr="00284EE2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284EE2">
        <w:rPr>
          <w:rFonts w:ascii="ArialMT" w:cs="ArialMT"/>
          <w:sz w:val="15"/>
          <w:szCs w:val="15"/>
        </w:rPr>
        <w:t>Sono poi stati rilevati, nella specifica voce, oneri di integrazione e incentivazione all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esodo per 121 milioni (150 milioni nel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2016), al netto di oneri per 179 milioni relativi all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Insieme Aggregato acquisito e inerenti 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eccedenza dei costi di integrazione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stimati rispetto al contributo statale ricevuto e ad un plafond stanziato a favore di clienti del Gruppo che hanno perduto una</w:t>
      </w:r>
      <w:r w:rsid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parte dei loro risparmi investiti in azioni delle ex Banche venete.</w:t>
      </w:r>
    </w:p>
    <w:p w:rsidR="00A24C9D" w:rsidRPr="00284EE2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284EE2">
        <w:rPr>
          <w:rFonts w:ascii="ArialMT" w:cs="ArialMT"/>
          <w:sz w:val="15"/>
          <w:szCs w:val="15"/>
        </w:rPr>
        <w:t>Come in precedenza indicato e sempre al netto degli effetti economici 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Insieme Aggregato acquisito (12 milioni) di grande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 xml:space="preserve">rilievo </w:t>
      </w:r>
      <w:r w:rsidRPr="00284EE2">
        <w:rPr>
          <w:rFonts w:ascii="ArialMT" w:cs="ArialMT" w:hint="cs"/>
          <w:sz w:val="15"/>
          <w:szCs w:val="15"/>
        </w:rPr>
        <w:t>è</w:t>
      </w:r>
      <w:r w:rsidRPr="00284EE2">
        <w:rPr>
          <w:rFonts w:ascii="ArialMT" w:cs="ArialMT"/>
          <w:sz w:val="15"/>
          <w:szCs w:val="15"/>
        </w:rPr>
        <w:t xml:space="preserve"> stata 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incidenza degli oneri finalizzati a mantenere la stabilit</w:t>
      </w:r>
      <w:r w:rsidRPr="00284EE2">
        <w:rPr>
          <w:rFonts w:ascii="ArialMT" w:cs="ArialMT" w:hint="cs"/>
          <w:sz w:val="15"/>
          <w:szCs w:val="15"/>
        </w:rPr>
        <w:t>à</w:t>
      </w:r>
      <w:r w:rsidRPr="00284EE2">
        <w:rPr>
          <w:rFonts w:ascii="ArialMT" w:cs="ArialMT"/>
          <w:sz w:val="15"/>
          <w:szCs w:val="15"/>
        </w:rPr>
        <w:t xml:space="preserve"> del sistema bancario, che per il Gruppo sono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complessivamente ammontati, al netto delle imposte, a 637 milioni (corrispondenti a 935 milioni ante imposte) a fronte dei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559 milioni del 2016 (820 milioni ante imposte) e sono rappresentati dai contributi ordinari ai fondi di risoluzione e di garanzia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dei depositi (198 milioni al netto delle imposte, corrispondenti a 284 milioni ante imposte), dagli oneri derivanti dalla ulteriore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svalutazione della partecipazione nel Fondo Atlante (301 milioni al netto delle imposte, corrispondenti a 449 milioni ante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imposte), nonch</w:t>
      </w:r>
      <w:r w:rsidRPr="00284EE2">
        <w:rPr>
          <w:rFonts w:ascii="ArialMT" w:cs="ArialMT" w:hint="cs"/>
          <w:sz w:val="15"/>
          <w:szCs w:val="15"/>
        </w:rPr>
        <w:t>é</w:t>
      </w:r>
      <w:r w:rsidRPr="00284EE2">
        <w:rPr>
          <w:rFonts w:ascii="ArialMT" w:cs="ArialMT"/>
          <w:sz w:val="15"/>
          <w:szCs w:val="15"/>
        </w:rPr>
        <w:t xml:space="preserve"> dagli oneri relativi alle Casse di Risparmio di Cesena, Rimini e San Miniato per le quali il Consiglio di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Gestione dello Schema Volontario ha approvato 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operazione destinata al loro risanamento propedeutico alla cessione a</w:t>
      </w:r>
      <w:r w:rsid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Cariparma (103 milioni al netto delle imposte, corrispondenti a 154 milioni ante imposte).</w:t>
      </w:r>
    </w:p>
    <w:p w:rsidR="00A24C9D" w:rsidRPr="00284EE2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284EE2">
        <w:rPr>
          <w:rFonts w:ascii="ArialMT" w:cs="ArialMT"/>
          <w:sz w:val="15"/>
          <w:szCs w:val="15"/>
        </w:rPr>
        <w:t xml:space="preserve">Dopo aver contabilizzato utili di pertinenza di terzi per 41 milioni, il conto economico 2017 si </w:t>
      </w:r>
      <w:r w:rsidRPr="00284EE2">
        <w:rPr>
          <w:rFonts w:ascii="ArialMT" w:cs="ArialMT" w:hint="cs"/>
          <w:sz w:val="15"/>
          <w:szCs w:val="15"/>
        </w:rPr>
        <w:t>è</w:t>
      </w:r>
      <w:r w:rsidRPr="00284EE2">
        <w:rPr>
          <w:rFonts w:ascii="ArialMT" w:cs="ArialMT"/>
          <w:sz w:val="15"/>
          <w:szCs w:val="15"/>
        </w:rPr>
        <w:t xml:space="preserve"> chiuso con un utile netto di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7.313 milioni (7.316 milioni tenendo conto 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effetto economico 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Insieme Aggregato acquisito), a fronte dei 3.111 milioni</w:t>
      </w:r>
      <w:r w:rsid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esercizio 2016.</w:t>
      </w:r>
    </w:p>
    <w:p w:rsidR="00D252E9" w:rsidRPr="00D252E9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7"/>
          <w:szCs w:val="17"/>
        </w:rPr>
      </w:pPr>
      <w:r w:rsidRPr="00284EE2">
        <w:rPr>
          <w:rFonts w:ascii="ArialMT" w:cs="ArialMT"/>
          <w:sz w:val="15"/>
          <w:szCs w:val="15"/>
        </w:rPr>
        <w:t>Il conto economico del quarto trimestre 2017 evidenzia, rispetto al trimestre precedente e al netto 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 xml:space="preserve">effetto </w:t>
      </w:r>
      <w:r w:rsidR="00284EE2" w:rsidRPr="00284EE2">
        <w:rPr>
          <w:rFonts w:ascii="ArialMT" w:cs="ArialMT"/>
          <w:sz w:val="15"/>
          <w:szCs w:val="15"/>
        </w:rPr>
        <w:t xml:space="preserve">economic </w:t>
      </w:r>
      <w:r w:rsidRPr="00284EE2">
        <w:rPr>
          <w:rFonts w:ascii="ArialMT" w:cs="ArialMT"/>
          <w:sz w:val="15"/>
          <w:szCs w:val="15"/>
        </w:rPr>
        <w:t>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 xml:space="preserve">Insieme Aggregato acquisito, proventi operativi netti in aumento (+11,4% a 4.543 milioni). </w:t>
      </w:r>
    </w:p>
    <w:p w:rsidR="00A24C9D" w:rsidRPr="00284EE2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7"/>
          <w:szCs w:val="17"/>
        </w:rPr>
      </w:pPr>
      <w:r w:rsidRPr="00284EE2">
        <w:rPr>
          <w:rFonts w:ascii="ArialMT" w:cs="ArialMT"/>
          <w:sz w:val="15"/>
          <w:szCs w:val="15"/>
        </w:rPr>
        <w:t>In dettaglio, gli interessi netti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 xml:space="preserve">del quarto trimestre sono risultati sostanzialmente in linea con quelli del terzo (-0,4%), essenzialmente per la </w:t>
      </w:r>
      <w:r w:rsidR="00284EE2" w:rsidRPr="00284EE2">
        <w:rPr>
          <w:rFonts w:ascii="ArialMT" w:cs="ArialMT"/>
          <w:sz w:val="15"/>
          <w:szCs w:val="15"/>
        </w:rPr>
        <w:t xml:space="preserve">positive </w:t>
      </w:r>
      <w:r w:rsidRPr="00284EE2">
        <w:rPr>
          <w:rFonts w:ascii="ArialMT" w:cs="ArialMT"/>
          <w:sz w:val="15"/>
          <w:szCs w:val="15"/>
        </w:rPr>
        <w:t>dinamica 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 xml:space="preserve">intermediazione con la clientela che ha compensato il calo degli interessi </w:t>
      </w:r>
      <w:r w:rsidRPr="00284EE2">
        <w:rPr>
          <w:rFonts w:ascii="ArialMT" w:cs="ArialMT"/>
          <w:sz w:val="15"/>
          <w:szCs w:val="15"/>
        </w:rPr>
        <w:lastRenderedPageBreak/>
        <w:t>su attivit</w:t>
      </w:r>
      <w:r w:rsidRPr="00284EE2">
        <w:rPr>
          <w:rFonts w:ascii="ArialMT" w:cs="ArialMT" w:hint="cs"/>
          <w:sz w:val="15"/>
          <w:szCs w:val="15"/>
        </w:rPr>
        <w:t>à</w:t>
      </w:r>
      <w:r w:rsidRPr="00284EE2">
        <w:rPr>
          <w:rFonts w:ascii="ArialMT" w:cs="ArialMT"/>
          <w:sz w:val="15"/>
          <w:szCs w:val="15"/>
        </w:rPr>
        <w:t xml:space="preserve"> finanziarie e attivit</w:t>
      </w:r>
      <w:r w:rsidRPr="00284EE2">
        <w:rPr>
          <w:rFonts w:ascii="ArialMT" w:cs="ArialMT" w:hint="cs"/>
          <w:sz w:val="15"/>
          <w:szCs w:val="15"/>
        </w:rPr>
        <w:t>à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deteriorate, mentre le commissioni nette hanno evidenziato una significativa crescita (+11% circa) in massima parte da</w:t>
      </w:r>
      <w:r w:rsidR="00284EE2" w:rsidRPr="00284EE2">
        <w:rPr>
          <w:rFonts w:ascii="ArialMT" w:cs="ArialMT"/>
          <w:sz w:val="15"/>
          <w:szCs w:val="15"/>
        </w:rPr>
        <w:t xml:space="preserve"> </w:t>
      </w:r>
      <w:r w:rsidRPr="00284EE2">
        <w:rPr>
          <w:rFonts w:ascii="ArialMT" w:cs="ArialMT"/>
          <w:sz w:val="15"/>
          <w:szCs w:val="15"/>
        </w:rPr>
        <w:t>ascrivere ai maggiori ricavi del comparto di gestione, intermediazione e consulenza, pur in presenza di pi</w:t>
      </w:r>
      <w:r w:rsidRPr="00284EE2">
        <w:rPr>
          <w:rFonts w:ascii="ArialMT" w:cs="ArialMT" w:hint="cs"/>
          <w:sz w:val="15"/>
          <w:szCs w:val="15"/>
        </w:rPr>
        <w:t>ù</w:t>
      </w:r>
      <w:r w:rsidRPr="00284EE2">
        <w:rPr>
          <w:rFonts w:ascii="ArialMT" w:cs="ArialMT"/>
          <w:sz w:val="15"/>
          <w:szCs w:val="15"/>
        </w:rPr>
        <w:t xml:space="preserve"> elevati </w:t>
      </w:r>
      <w:r w:rsidR="00284EE2">
        <w:rPr>
          <w:rFonts w:ascii="ArialMT" w:cs="ArialMT"/>
          <w:sz w:val="15"/>
          <w:szCs w:val="15"/>
        </w:rPr>
        <w:t xml:space="preserve">contribute </w:t>
      </w:r>
      <w:r w:rsidRPr="00284EE2">
        <w:rPr>
          <w:rFonts w:ascii="ArialMT" w:cs="ArialMT"/>
          <w:sz w:val="15"/>
          <w:szCs w:val="15"/>
        </w:rPr>
        <w:t>dell</w:t>
      </w:r>
      <w:r w:rsidRPr="00284EE2">
        <w:rPr>
          <w:rFonts w:ascii="ArialMT" w:cs="ArialMT" w:hint="cs"/>
          <w:sz w:val="15"/>
          <w:szCs w:val="15"/>
        </w:rPr>
        <w:t>’</w:t>
      </w:r>
      <w:r w:rsidRPr="00284EE2">
        <w:rPr>
          <w:rFonts w:ascii="ArialMT" w:cs="ArialMT"/>
          <w:sz w:val="15"/>
          <w:szCs w:val="15"/>
        </w:rPr>
        <w:t>attivit</w:t>
      </w:r>
      <w:r w:rsidRPr="00284EE2">
        <w:rPr>
          <w:rFonts w:ascii="ArialMT" w:cs="ArialMT" w:hint="cs"/>
          <w:sz w:val="15"/>
          <w:szCs w:val="15"/>
        </w:rPr>
        <w:t>à</w:t>
      </w:r>
      <w:r w:rsidRPr="00284EE2">
        <w:rPr>
          <w:rFonts w:ascii="ArialMT" w:cs="ArialMT"/>
          <w:sz w:val="15"/>
          <w:szCs w:val="15"/>
        </w:rPr>
        <w:t xml:space="preserve"> bancaria commerciale e delle altre commissioni </w:t>
      </w:r>
      <w:r w:rsidRPr="00284EE2">
        <w:rPr>
          <w:rFonts w:ascii="ArialMT" w:cs="ArialMT"/>
          <w:sz w:val="17"/>
          <w:szCs w:val="17"/>
        </w:rPr>
        <w:t>nette.</w:t>
      </w:r>
    </w:p>
    <w:p w:rsidR="00A24C9D" w:rsidRPr="004625ED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7"/>
          <w:szCs w:val="17"/>
        </w:rPr>
        <w:t>Il risultato dell</w:t>
      </w:r>
      <w:r w:rsidRPr="004625ED">
        <w:rPr>
          <w:rFonts w:ascii="ArialMT" w:cs="ArialMT" w:hint="cs"/>
          <w:sz w:val="17"/>
          <w:szCs w:val="17"/>
        </w:rPr>
        <w:t>’</w:t>
      </w:r>
      <w:r w:rsidRPr="004625ED">
        <w:rPr>
          <w:rFonts w:ascii="ArialMT" w:cs="ArialMT"/>
          <w:sz w:val="17"/>
          <w:szCs w:val="17"/>
        </w:rPr>
        <w:t>attivit</w:t>
      </w:r>
      <w:r w:rsidRPr="004625ED">
        <w:rPr>
          <w:rFonts w:ascii="ArialMT" w:cs="ArialMT" w:hint="cs"/>
          <w:sz w:val="17"/>
          <w:szCs w:val="17"/>
        </w:rPr>
        <w:t>à</w:t>
      </w:r>
      <w:r w:rsidRPr="004625ED">
        <w:rPr>
          <w:rFonts w:ascii="ArialMT" w:cs="ArialMT"/>
          <w:sz w:val="17"/>
          <w:szCs w:val="17"/>
        </w:rPr>
        <w:t xml:space="preserve"> assicurativa del quarto trimestre 2017 </w:t>
      </w:r>
      <w:r w:rsidRPr="004625ED">
        <w:rPr>
          <w:rFonts w:ascii="ArialMT" w:cs="ArialMT" w:hint="cs"/>
          <w:sz w:val="17"/>
          <w:szCs w:val="17"/>
        </w:rPr>
        <w:t>è</w:t>
      </w:r>
      <w:r w:rsidRPr="004625ED">
        <w:rPr>
          <w:rFonts w:ascii="ArialMT" w:cs="ArialMT"/>
          <w:sz w:val="17"/>
          <w:szCs w:val="17"/>
        </w:rPr>
        <w:t xml:space="preserve"> stato inferiore a quello conseguito nel terzo (- 19% circa) per la</w:t>
      </w:r>
      <w:r w:rsidR="004625ED">
        <w:rPr>
          <w:rFonts w:ascii="ArialMT" w:cs="ArialMT"/>
          <w:sz w:val="17"/>
          <w:szCs w:val="17"/>
        </w:rPr>
        <w:t xml:space="preserve"> </w:t>
      </w:r>
      <w:r w:rsidRPr="004625ED">
        <w:rPr>
          <w:rFonts w:ascii="ArialMT" w:cs="ArialMT"/>
          <w:sz w:val="15"/>
          <w:szCs w:val="15"/>
        </w:rPr>
        <w:t>contrazione del margine tecnico, solo in parte compensata dal miglioramento del margine finanziario.</w:t>
      </w:r>
    </w:p>
    <w:p w:rsidR="00A24C9D" w:rsidRPr="004625ED" w:rsidRDefault="00A24C9D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5"/>
          <w:szCs w:val="15"/>
        </w:rPr>
        <w:t>Quanto all</w:t>
      </w:r>
      <w:r w:rsidRPr="004625ED">
        <w:rPr>
          <w:rFonts w:ascii="ArialMT" w:cs="ArialMT" w:hint="cs"/>
          <w:sz w:val="15"/>
          <w:szCs w:val="15"/>
        </w:rPr>
        <w:t>’</w:t>
      </w:r>
      <w:r w:rsidRPr="004625ED">
        <w:rPr>
          <w:rFonts w:ascii="ArialMT" w:cs="ArialMT"/>
          <w:sz w:val="15"/>
          <w:szCs w:val="15"/>
        </w:rPr>
        <w:t>attivit</w:t>
      </w:r>
      <w:r w:rsidRPr="004625ED">
        <w:rPr>
          <w:rFonts w:ascii="ArialMT" w:cs="ArialMT" w:hint="cs"/>
          <w:sz w:val="15"/>
          <w:szCs w:val="15"/>
        </w:rPr>
        <w:t>à</w:t>
      </w:r>
      <w:r w:rsidRPr="004625ED">
        <w:rPr>
          <w:rFonts w:ascii="ArialMT" w:cs="ArialMT"/>
          <w:sz w:val="15"/>
          <w:szCs w:val="15"/>
        </w:rPr>
        <w:t xml:space="preserve"> di negoziazione, il dato del quarto trimestre (542 milioni) ha evidenziato un significativo incremento rispetto</w:t>
      </w:r>
      <w:r w:rsid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a quello del terzo (208 milioni) anche in relazione alla cessione di alcuni titoli disponibili per la vendita.</w:t>
      </w:r>
    </w:p>
    <w:p w:rsidR="007E4B8C" w:rsidRPr="004625ED" w:rsidRDefault="007E4B8C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5"/>
          <w:szCs w:val="15"/>
        </w:rPr>
        <w:t>I costi operativi del quarto trimestre risultano in aumento rispetto al terzo (+13% circa) sia nella componente del costo del</w:t>
      </w:r>
      <w:r w:rsidR="004625ED" w:rsidRP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personale (+11% circa, da ascrivere soprattutto alla componente variabile), sia nelle spese amministrative (+18% circa, in</w:t>
      </w:r>
      <w:r w:rsid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relazione ai consueti fenomeni di stagionalit</w:t>
      </w:r>
      <w:r w:rsidRPr="004625ED">
        <w:rPr>
          <w:rFonts w:ascii="ArialMT" w:cs="ArialMT" w:hint="cs"/>
          <w:sz w:val="15"/>
          <w:szCs w:val="15"/>
        </w:rPr>
        <w:t>à</w:t>
      </w:r>
      <w:r w:rsidRPr="004625ED">
        <w:rPr>
          <w:rFonts w:ascii="ArialMT" w:cs="ArialMT"/>
          <w:sz w:val="15"/>
          <w:szCs w:val="15"/>
        </w:rPr>
        <w:t>).</w:t>
      </w:r>
    </w:p>
    <w:p w:rsidR="007E4B8C" w:rsidRPr="004625ED" w:rsidRDefault="007E4B8C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5"/>
          <w:szCs w:val="15"/>
        </w:rPr>
        <w:t xml:space="preserve">In relazione alla dinamica di ricavi e costi, il risultato della gestione operativa del quarto trimestre </w:t>
      </w:r>
      <w:r w:rsidRPr="004625ED">
        <w:rPr>
          <w:rFonts w:ascii="ArialMT" w:cs="ArialMT" w:hint="cs"/>
          <w:sz w:val="15"/>
          <w:szCs w:val="15"/>
        </w:rPr>
        <w:t>è</w:t>
      </w:r>
      <w:r w:rsidRPr="004625ED">
        <w:rPr>
          <w:rFonts w:ascii="ArialMT" w:cs="ArialMT"/>
          <w:sz w:val="15"/>
          <w:szCs w:val="15"/>
        </w:rPr>
        <w:t xml:space="preserve"> risultato superiore a quello</w:t>
      </w:r>
      <w:r w:rsid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del terzo (+10% circa a 2.140 milioni).</w:t>
      </w:r>
    </w:p>
    <w:p w:rsidR="00D252E9" w:rsidRDefault="007E4B8C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5"/>
          <w:szCs w:val="15"/>
        </w:rPr>
        <w:t xml:space="preserve">Il flusso di rettifiche di valore nette su crediti del quarto trimestre </w:t>
      </w:r>
      <w:r w:rsidRPr="004625ED">
        <w:rPr>
          <w:rFonts w:ascii="ArialMT" w:cs="ArialMT" w:hint="cs"/>
          <w:sz w:val="15"/>
          <w:szCs w:val="15"/>
        </w:rPr>
        <w:t>è</w:t>
      </w:r>
      <w:r w:rsidRPr="004625ED">
        <w:rPr>
          <w:rFonts w:ascii="ArialMT" w:cs="ArialMT"/>
          <w:sz w:val="15"/>
          <w:szCs w:val="15"/>
        </w:rPr>
        <w:t xml:space="preserve"> risultato significativamente pi</w:t>
      </w:r>
      <w:r w:rsidRPr="004625ED">
        <w:rPr>
          <w:rFonts w:ascii="ArialMT" w:cs="ArialMT" w:hint="cs"/>
          <w:sz w:val="15"/>
          <w:szCs w:val="15"/>
        </w:rPr>
        <w:t>ù</w:t>
      </w:r>
      <w:r w:rsidRPr="004625ED">
        <w:rPr>
          <w:rFonts w:ascii="ArialMT" w:cs="ArialMT"/>
          <w:sz w:val="15"/>
          <w:szCs w:val="15"/>
        </w:rPr>
        <w:t xml:space="preserve"> elevato di quello del terzo</w:t>
      </w:r>
      <w:r w:rsidR="004625ED" w:rsidRP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 xml:space="preserve">(1.175 milioni a fronte di 646 milioni). </w:t>
      </w:r>
    </w:p>
    <w:p w:rsidR="007E4B8C" w:rsidRPr="004625ED" w:rsidRDefault="007E4B8C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5"/>
          <w:szCs w:val="15"/>
        </w:rPr>
        <w:t xml:space="preserve">In crescita risultano anche gli accantonamenti netti e le rettifiche di valore su </w:t>
      </w:r>
      <w:r w:rsidR="004625ED">
        <w:rPr>
          <w:rFonts w:ascii="ArialMT" w:cs="ArialMT"/>
          <w:sz w:val="15"/>
          <w:szCs w:val="15"/>
        </w:rPr>
        <w:t xml:space="preserve">alter </w:t>
      </w:r>
      <w:r w:rsidRPr="004625ED">
        <w:rPr>
          <w:rFonts w:ascii="ArialMT" w:cs="ArialMT"/>
          <w:sz w:val="15"/>
          <w:szCs w:val="15"/>
        </w:rPr>
        <w:t>attivit</w:t>
      </w:r>
      <w:r w:rsidRPr="004625ED">
        <w:rPr>
          <w:rFonts w:ascii="ArialMT" w:cs="ArialMT" w:hint="cs"/>
          <w:sz w:val="15"/>
          <w:szCs w:val="15"/>
        </w:rPr>
        <w:t>à</w:t>
      </w:r>
      <w:r w:rsidRPr="004625ED">
        <w:rPr>
          <w:rFonts w:ascii="ArialMT" w:cs="ArialMT"/>
          <w:sz w:val="15"/>
          <w:szCs w:val="15"/>
        </w:rPr>
        <w:t>.</w:t>
      </w:r>
    </w:p>
    <w:p w:rsidR="007E4B8C" w:rsidRPr="004625ED" w:rsidRDefault="007E4B8C" w:rsidP="004625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CD07A7">
        <w:rPr>
          <w:rFonts w:ascii="ArialMT" w:cs="ArialMT"/>
          <w:sz w:val="15"/>
          <w:szCs w:val="15"/>
        </w:rPr>
        <w:t xml:space="preserve">Gli altri proventi netti del quarto trimestre sono ammontati </w:t>
      </w:r>
      <w:proofErr w:type="gramStart"/>
      <w:r w:rsidRPr="00CD07A7">
        <w:rPr>
          <w:rFonts w:ascii="ArialMT" w:cs="ArialMT"/>
          <w:sz w:val="15"/>
          <w:szCs w:val="15"/>
        </w:rPr>
        <w:t>a</w:t>
      </w:r>
      <w:proofErr w:type="gramEnd"/>
      <w:r w:rsidRPr="00CD07A7">
        <w:rPr>
          <w:rFonts w:ascii="ArialMT" w:cs="ArialMT"/>
          <w:sz w:val="15"/>
          <w:szCs w:val="15"/>
        </w:rPr>
        <w:t xml:space="preserve"> 861 milioni a fronte di 72 milioni del terzo, da ascrivere</w:t>
      </w:r>
      <w:r w:rsid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sostanzialmente alla plusvalenza rilevata sulla cessione di Allfunds Bank (811 milioni).</w:t>
      </w:r>
    </w:p>
    <w:p w:rsidR="007E4B8C" w:rsidRPr="004625ED" w:rsidRDefault="007E4B8C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5"/>
          <w:szCs w:val="15"/>
        </w:rPr>
        <w:t>Dopo aver rilevato imposte (290 milioni), oneri di integrazione e incentivazione all</w:t>
      </w:r>
      <w:r w:rsidRPr="004625ED">
        <w:rPr>
          <w:rFonts w:ascii="ArialMT" w:cs="ArialMT" w:hint="cs"/>
          <w:sz w:val="15"/>
          <w:szCs w:val="15"/>
        </w:rPr>
        <w:t>’</w:t>
      </w:r>
      <w:r w:rsidRPr="004625ED">
        <w:rPr>
          <w:rFonts w:ascii="ArialMT" w:cs="ArialMT"/>
          <w:sz w:val="15"/>
          <w:szCs w:val="15"/>
        </w:rPr>
        <w:t>esodo (48 milioni), effetti economici</w:t>
      </w:r>
      <w:r w:rsidR="004625ED" w:rsidRP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dell</w:t>
      </w:r>
      <w:r w:rsidRPr="004625ED">
        <w:rPr>
          <w:rFonts w:ascii="ArialMT" w:cs="ArialMT" w:hint="cs"/>
          <w:sz w:val="15"/>
          <w:szCs w:val="15"/>
        </w:rPr>
        <w:t>’</w:t>
      </w:r>
      <w:r w:rsidRPr="004625ED">
        <w:rPr>
          <w:rFonts w:ascii="ArialMT" w:cs="ArialMT"/>
          <w:sz w:val="15"/>
          <w:szCs w:val="15"/>
        </w:rPr>
        <w:t>allocazione di costi di acquisizione (14 milioni), tributi ed altri oneri netti riguardanti il sistema bancario (+2 milioni) nonch</w:t>
      </w:r>
      <w:r w:rsidRPr="004625ED">
        <w:rPr>
          <w:rFonts w:ascii="ArialMT" w:cs="ArialMT" w:hint="cs"/>
          <w:sz w:val="15"/>
          <w:szCs w:val="15"/>
        </w:rPr>
        <w:t>é</w:t>
      </w:r>
      <w:r w:rsidR="004625ED" w:rsidRP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 xml:space="preserve">utili di terzi (2 milioni), il conto economico del quarto trimestre si </w:t>
      </w:r>
      <w:r w:rsidRPr="004625ED">
        <w:rPr>
          <w:rFonts w:ascii="ArialMT" w:cs="ArialMT" w:hint="cs"/>
          <w:sz w:val="15"/>
          <w:szCs w:val="15"/>
        </w:rPr>
        <w:t>è</w:t>
      </w:r>
      <w:r w:rsidRPr="004625ED">
        <w:rPr>
          <w:rFonts w:ascii="ArialMT" w:cs="ArialMT"/>
          <w:sz w:val="15"/>
          <w:szCs w:val="15"/>
        </w:rPr>
        <w:t xml:space="preserve"> chiuso con un utile netto di 1.344 milioni (1.428 milioni</w:t>
      </w:r>
      <w:r w:rsidR="004625ED" w:rsidRP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tenendo conto dell</w:t>
      </w:r>
      <w:r w:rsidRPr="004625ED">
        <w:rPr>
          <w:rFonts w:ascii="ArialMT" w:cs="ArialMT" w:hint="cs"/>
          <w:sz w:val="15"/>
          <w:szCs w:val="15"/>
        </w:rPr>
        <w:t>’</w:t>
      </w:r>
      <w:r w:rsidRPr="004625ED">
        <w:rPr>
          <w:rFonts w:ascii="ArialMT" w:cs="ArialMT"/>
          <w:sz w:val="15"/>
          <w:szCs w:val="15"/>
        </w:rPr>
        <w:t>effetto economico dell</w:t>
      </w:r>
      <w:r w:rsidRPr="004625ED">
        <w:rPr>
          <w:rFonts w:ascii="ArialMT" w:cs="ArialMT" w:hint="cs"/>
          <w:sz w:val="15"/>
          <w:szCs w:val="15"/>
        </w:rPr>
        <w:t>’</w:t>
      </w:r>
      <w:r w:rsidRPr="004625ED">
        <w:rPr>
          <w:rFonts w:ascii="ArialMT" w:cs="ArialMT"/>
          <w:sz w:val="15"/>
          <w:szCs w:val="15"/>
        </w:rPr>
        <w:t>Insieme Aggregato acquisito, positivo per 84 milioni) a fronte dei 731 milioni del</w:t>
      </w:r>
      <w:r w:rsid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trimestre precedente.</w:t>
      </w:r>
    </w:p>
    <w:p w:rsidR="004625ED" w:rsidRDefault="007E4B8C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5"/>
          <w:szCs w:val="15"/>
        </w:rPr>
        <w:t xml:space="preserve">Al 31 dicembre 2017 la raccolta indiretta </w:t>
      </w:r>
      <w:r w:rsidRPr="004625ED">
        <w:rPr>
          <w:rFonts w:ascii="ArialMT" w:cs="ArialMT" w:hint="cs"/>
          <w:sz w:val="15"/>
          <w:szCs w:val="15"/>
        </w:rPr>
        <w:t>–</w:t>
      </w:r>
      <w:r w:rsidRPr="004625ED">
        <w:rPr>
          <w:rFonts w:ascii="ArialMT" w:cs="ArialMT"/>
          <w:sz w:val="15"/>
          <w:szCs w:val="15"/>
        </w:rPr>
        <w:t xml:space="preserve"> comprensiva dell</w:t>
      </w:r>
      <w:r w:rsidRPr="004625ED">
        <w:rPr>
          <w:rFonts w:ascii="ArialMT" w:cs="ArialMT" w:hint="cs"/>
          <w:sz w:val="15"/>
          <w:szCs w:val="15"/>
        </w:rPr>
        <w:t>’</w:t>
      </w:r>
      <w:r w:rsidRPr="004625ED">
        <w:rPr>
          <w:rFonts w:ascii="ArialMT" w:cs="ArialMT"/>
          <w:sz w:val="15"/>
          <w:szCs w:val="15"/>
        </w:rPr>
        <w:t xml:space="preserve">apporto delle ex Banche venete </w:t>
      </w:r>
      <w:r w:rsidRPr="004625ED">
        <w:rPr>
          <w:rFonts w:ascii="ArialMT" w:cs="ArialMT" w:hint="cs"/>
          <w:sz w:val="15"/>
          <w:szCs w:val="15"/>
        </w:rPr>
        <w:t>–</w:t>
      </w:r>
      <w:r w:rsidRPr="004625ED">
        <w:rPr>
          <w:rFonts w:ascii="ArialMT" w:cs="ArialMT"/>
          <w:sz w:val="15"/>
          <w:szCs w:val="15"/>
        </w:rPr>
        <w:t xml:space="preserve"> ammonta a 518 miliardi, in</w:t>
      </w:r>
      <w:r w:rsid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aumento di 34,1 miliardi (+7,3%) rispetto a fine 2016 su basi omogenee (cio</w:t>
      </w:r>
      <w:r w:rsidRPr="004625ED">
        <w:rPr>
          <w:rFonts w:ascii="ArialMT" w:cs="ArialMT" w:hint="cs"/>
          <w:sz w:val="15"/>
          <w:szCs w:val="15"/>
        </w:rPr>
        <w:t>è</w:t>
      </w:r>
      <w:r w:rsidRPr="004625ED">
        <w:rPr>
          <w:rFonts w:ascii="ArialMT" w:cs="ArialMT"/>
          <w:sz w:val="15"/>
          <w:szCs w:val="15"/>
        </w:rPr>
        <w:t xml:space="preserve"> al netto dell</w:t>
      </w:r>
      <w:r w:rsidRPr="004625ED">
        <w:rPr>
          <w:rFonts w:ascii="ArialMT" w:cs="ArialMT" w:hint="cs"/>
          <w:sz w:val="15"/>
          <w:szCs w:val="15"/>
        </w:rPr>
        <w:t>’</w:t>
      </w:r>
      <w:r w:rsidRPr="004625ED">
        <w:rPr>
          <w:rFonts w:ascii="ArialMT" w:cs="ArialMT"/>
          <w:sz w:val="15"/>
          <w:szCs w:val="15"/>
        </w:rPr>
        <w:t xml:space="preserve">Insieme Aggregato acquisito). </w:t>
      </w:r>
    </w:p>
    <w:p w:rsidR="007E4B8C" w:rsidRPr="004625ED" w:rsidRDefault="007E4B8C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5"/>
          <w:szCs w:val="15"/>
        </w:rPr>
        <w:t>In</w:t>
      </w:r>
      <w:r w:rsidR="004625ED" w:rsidRP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presenza di una favorevole intonazione dei mercati finanziari, l</w:t>
      </w:r>
      <w:r w:rsidRPr="004625ED">
        <w:rPr>
          <w:rFonts w:ascii="ArialMT" w:cs="ArialMT" w:hint="cs"/>
          <w:sz w:val="15"/>
          <w:szCs w:val="15"/>
        </w:rPr>
        <w:t>’</w:t>
      </w:r>
      <w:r w:rsidRPr="004625ED">
        <w:rPr>
          <w:rFonts w:ascii="ArialMT" w:cs="ArialMT"/>
          <w:sz w:val="15"/>
          <w:szCs w:val="15"/>
        </w:rPr>
        <w:t xml:space="preserve">andamento </w:t>
      </w:r>
      <w:r w:rsidRPr="004625ED">
        <w:rPr>
          <w:rFonts w:ascii="ArialMT" w:cs="ArialMT" w:hint="cs"/>
          <w:sz w:val="15"/>
          <w:szCs w:val="15"/>
        </w:rPr>
        <w:t>è</w:t>
      </w:r>
      <w:r w:rsidRPr="004625ED">
        <w:rPr>
          <w:rFonts w:ascii="ArialMT" w:cs="ArialMT"/>
          <w:sz w:val="15"/>
          <w:szCs w:val="15"/>
        </w:rPr>
        <w:t xml:space="preserve"> stato determinato dall</w:t>
      </w:r>
      <w:r w:rsidRPr="004625ED">
        <w:rPr>
          <w:rFonts w:ascii="ArialMT" w:cs="ArialMT" w:hint="cs"/>
          <w:sz w:val="15"/>
          <w:szCs w:val="15"/>
        </w:rPr>
        <w:t>’</w:t>
      </w:r>
      <w:r w:rsidRPr="004625ED">
        <w:rPr>
          <w:rFonts w:ascii="ArialMT" w:cs="ArialMT"/>
          <w:sz w:val="15"/>
          <w:szCs w:val="15"/>
        </w:rPr>
        <w:t>evoluzione positiva del</w:t>
      </w:r>
      <w:r w:rsidR="004625ED" w:rsidRP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risparmio gestito, trainata prevalentemente dai fondi comuni e dai prodotti del comparto assicurativo, e della</w:t>
      </w:r>
      <w:r w:rsid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raccolta amministrata.</w:t>
      </w:r>
    </w:p>
    <w:p w:rsidR="007E4B8C" w:rsidRPr="004625ED" w:rsidRDefault="007E4B8C" w:rsidP="004625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CD07A7">
        <w:rPr>
          <w:rFonts w:ascii="ArialMT" w:cs="ArialMT"/>
          <w:sz w:val="15"/>
          <w:szCs w:val="15"/>
        </w:rPr>
        <w:t xml:space="preserve">Il risparmio gestito </w:t>
      </w:r>
      <w:r w:rsidRPr="00CD07A7">
        <w:rPr>
          <w:rFonts w:ascii="ArialMT" w:cs="ArialMT" w:hint="cs"/>
          <w:sz w:val="15"/>
          <w:szCs w:val="15"/>
        </w:rPr>
        <w:t>è</w:t>
      </w:r>
      <w:r w:rsidRPr="00CD07A7">
        <w:rPr>
          <w:rFonts w:ascii="ArialMT" w:cs="ArialMT"/>
          <w:sz w:val="15"/>
          <w:szCs w:val="15"/>
        </w:rPr>
        <w:t xml:space="preserve"> risultato in crescita (+7,3% la variazione annua al netto dell</w:t>
      </w:r>
      <w:r w:rsidRPr="00CD07A7">
        <w:rPr>
          <w:rFonts w:ascii="ArialMT" w:cs="ArialMT" w:hint="cs"/>
          <w:sz w:val="15"/>
          <w:szCs w:val="15"/>
        </w:rPr>
        <w:t>’</w:t>
      </w:r>
      <w:r w:rsidRPr="00CD07A7">
        <w:rPr>
          <w:rFonts w:ascii="ArialMT" w:cs="ArialMT"/>
          <w:sz w:val="15"/>
          <w:szCs w:val="15"/>
        </w:rPr>
        <w:t>Insieme Aggregato acquisito), grazie</w:t>
      </w:r>
      <w:r w:rsid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principalmente alla dinamica della raccolta netta.</w:t>
      </w:r>
    </w:p>
    <w:p w:rsidR="007E4B8C" w:rsidRPr="00CD07A7" w:rsidRDefault="007E4B8C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CD07A7">
        <w:rPr>
          <w:rFonts w:ascii="ArialMT" w:cs="ArialMT"/>
          <w:sz w:val="15"/>
          <w:szCs w:val="15"/>
        </w:rPr>
        <w:t>In particolare, i fondi di investimento sono aumentati (al netto dell</w:t>
      </w:r>
      <w:r w:rsidRPr="00CD07A7">
        <w:rPr>
          <w:rFonts w:ascii="ArialMT" w:cs="ArialMT" w:hint="cs"/>
          <w:sz w:val="15"/>
          <w:szCs w:val="15"/>
        </w:rPr>
        <w:t>’</w:t>
      </w:r>
      <w:r w:rsidRPr="00CD07A7">
        <w:rPr>
          <w:rFonts w:ascii="ArialMT" w:cs="ArialMT"/>
          <w:sz w:val="15"/>
          <w:szCs w:val="15"/>
        </w:rPr>
        <w:t>Insieme Aggregato acquisito +12,7 miliardi, pari al 12%).</w:t>
      </w:r>
    </w:p>
    <w:p w:rsidR="007E4B8C" w:rsidRPr="004625ED" w:rsidRDefault="007E4B8C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5"/>
          <w:szCs w:val="15"/>
        </w:rPr>
        <w:t>I prodotti assicurativi hanno evidenziato un incremento di 7,8 miliardi (+5,9%). Nel 2017 la nuova produzione vita di</w:t>
      </w:r>
      <w:r w:rsidR="004625ED" w:rsidRP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 xml:space="preserve">Intesa Sanpaolo Vita (inclusa Intesa Sanpaolo Life) e di Fideuram Vita, comprensiva dei prodotti previdenziali, </w:t>
      </w:r>
      <w:r w:rsidRPr="004625ED">
        <w:rPr>
          <w:rFonts w:ascii="ArialMT" w:cs="ArialMT" w:hint="cs"/>
          <w:sz w:val="15"/>
          <w:szCs w:val="15"/>
        </w:rPr>
        <w:t>è</w:t>
      </w:r>
      <w:r w:rsidRPr="004625ED">
        <w:rPr>
          <w:rFonts w:ascii="ArialMT" w:cs="ArialMT"/>
          <w:sz w:val="15"/>
          <w:szCs w:val="15"/>
        </w:rPr>
        <w:t xml:space="preserve"> ammontata a</w:t>
      </w:r>
      <w:r w:rsid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22,3 miliardi.</w:t>
      </w:r>
    </w:p>
    <w:p w:rsidR="004625ED" w:rsidRDefault="007E4B8C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5"/>
          <w:szCs w:val="15"/>
        </w:rPr>
        <w:t>Anche le gestioni patrimoniali e i fondi pensione hanno presentato dinamiche positive (rispettivamente +1,9 miliardi e +0,7</w:t>
      </w:r>
      <w:r w:rsid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 xml:space="preserve">miliardi). </w:t>
      </w:r>
    </w:p>
    <w:p w:rsidR="007E4B8C" w:rsidRPr="004625ED" w:rsidRDefault="007E4B8C" w:rsidP="00CD0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15"/>
          <w:szCs w:val="15"/>
        </w:rPr>
      </w:pPr>
      <w:r w:rsidRPr="004625ED">
        <w:rPr>
          <w:rFonts w:ascii="ArialMT" w:cs="ArialMT"/>
          <w:sz w:val="15"/>
          <w:szCs w:val="15"/>
        </w:rPr>
        <w:t>I rapporti con clientela istituzionale sono risultati sostanzialmente stabili.</w:t>
      </w:r>
    </w:p>
    <w:p w:rsidR="007E4B8C" w:rsidRPr="004625ED" w:rsidRDefault="007E4B8C" w:rsidP="007E4B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4625ED">
        <w:rPr>
          <w:rFonts w:ascii="ArialMT" w:cs="ArialMT"/>
          <w:sz w:val="15"/>
          <w:szCs w:val="15"/>
        </w:rPr>
        <w:t>La raccolta amministrata ha presentato un incremento di 11,1 miliardi al netto dell</w:t>
      </w:r>
      <w:r w:rsidRPr="004625ED">
        <w:rPr>
          <w:rFonts w:ascii="ArialMT" w:cs="ArialMT" w:hint="cs"/>
          <w:sz w:val="15"/>
          <w:szCs w:val="15"/>
        </w:rPr>
        <w:t>’</w:t>
      </w:r>
      <w:r w:rsidRPr="004625ED">
        <w:rPr>
          <w:rFonts w:ascii="ArialMT" w:cs="ArialMT"/>
          <w:sz w:val="15"/>
          <w:szCs w:val="15"/>
        </w:rPr>
        <w:t>Insieme Aggregato acquisito (+7,2%), da</w:t>
      </w:r>
      <w:r w:rsidR="004625ED">
        <w:rPr>
          <w:rFonts w:ascii="ArialMT" w:cs="ArialMT"/>
          <w:sz w:val="15"/>
          <w:szCs w:val="15"/>
        </w:rPr>
        <w:t xml:space="preserve"> </w:t>
      </w:r>
      <w:r w:rsidRPr="004625ED">
        <w:rPr>
          <w:rFonts w:ascii="ArialMT" w:cs="ArialMT"/>
          <w:sz w:val="15"/>
          <w:szCs w:val="15"/>
        </w:rPr>
        <w:t>ricondurre sia ai titoli e ai prodotti di terzi nei dossier della clientela sia ai rapporti con clientela istituzionale.</w:t>
      </w:r>
    </w:p>
    <w:sectPr w:rsidR="007E4B8C" w:rsidRPr="004625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17730"/>
    <w:multiLevelType w:val="hybridMultilevel"/>
    <w:tmpl w:val="6F40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A5"/>
    <w:rsid w:val="001D20A5"/>
    <w:rsid w:val="00284EE2"/>
    <w:rsid w:val="004625ED"/>
    <w:rsid w:val="004C4FB5"/>
    <w:rsid w:val="005E0A0B"/>
    <w:rsid w:val="00692A79"/>
    <w:rsid w:val="006C60A4"/>
    <w:rsid w:val="007E4B8C"/>
    <w:rsid w:val="008569A9"/>
    <w:rsid w:val="009F3FE3"/>
    <w:rsid w:val="00A07B02"/>
    <w:rsid w:val="00A24C9D"/>
    <w:rsid w:val="00C76376"/>
    <w:rsid w:val="00CD07A7"/>
    <w:rsid w:val="00D252E9"/>
    <w:rsid w:val="00D87F53"/>
    <w:rsid w:val="00E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A4CD"/>
  <w15:chartTrackingRefBased/>
  <w15:docId w15:val="{74FC9034-DC4B-4B91-9D45-D2830F13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Kenett</dc:creator>
  <cp:keywords/>
  <dc:description/>
  <cp:lastModifiedBy>Ron Kenett</cp:lastModifiedBy>
  <cp:revision>12</cp:revision>
  <dcterms:created xsi:type="dcterms:W3CDTF">2018-11-05T22:59:00Z</dcterms:created>
  <dcterms:modified xsi:type="dcterms:W3CDTF">2018-11-06T12:53:00Z</dcterms:modified>
</cp:coreProperties>
</file>