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11A27" w14:textId="77777777" w:rsidR="006568C4" w:rsidRDefault="00000000">
      <w:pPr>
        <w:spacing w:after="320" w:line="1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anchor distT="0" distB="0" distL="114300" distR="114300" simplePos="0" relativeHeight="251658240" behindDoc="0" locked="0" layoutInCell="1" hidden="0" allowOverlap="1" wp14:anchorId="02DB7401" wp14:editId="37FDF765">
            <wp:simplePos x="0" y="0"/>
            <wp:positionH relativeFrom="column">
              <wp:posOffset>228600</wp:posOffset>
            </wp:positionH>
            <wp:positionV relativeFrom="paragraph">
              <wp:posOffset>0</wp:posOffset>
            </wp:positionV>
            <wp:extent cx="2206625" cy="1299845"/>
            <wp:effectExtent l="0" t="0" r="0" b="0"/>
            <wp:wrapSquare wrapText="bothSides" distT="0" distB="0" distL="114300" distR="114300"/>
            <wp:docPr id="20623914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06625" cy="1299845"/>
                    </a:xfrm>
                    <a:prstGeom prst="rect">
                      <a:avLst/>
                    </a:prstGeom>
                    <a:ln/>
                  </pic:spPr>
                </pic:pic>
              </a:graphicData>
            </a:graphic>
          </wp:anchor>
        </w:drawing>
      </w:r>
    </w:p>
    <w:p w14:paraId="348523DC" w14:textId="77777777" w:rsidR="006568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Curso: Diseño y Análisis de la Investigación Social</w:t>
      </w:r>
    </w:p>
    <w:p w14:paraId="72BD72A7" w14:textId="77777777" w:rsidR="006568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Profesora: Andrea Canales</w:t>
      </w:r>
    </w:p>
    <w:p w14:paraId="68E478A9" w14:textId="77777777" w:rsidR="006568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Fecha: 22 de mayo de 2024</w:t>
      </w:r>
    </w:p>
    <w:p w14:paraId="1FF5DF50" w14:textId="77777777" w:rsidR="006568C4" w:rsidRPr="009B3AED" w:rsidRDefault="00000000">
      <w:pPr>
        <w:rPr>
          <w:rFonts w:ascii="Times New Roman" w:eastAsia="Times New Roman" w:hAnsi="Times New Roman" w:cs="Times New Roman"/>
          <w:sz w:val="24"/>
          <w:szCs w:val="24"/>
          <w:lang w:val="en-US"/>
        </w:rPr>
      </w:pPr>
      <w:proofErr w:type="spellStart"/>
      <w:r w:rsidRPr="009B3AED">
        <w:rPr>
          <w:rFonts w:ascii="Times New Roman" w:eastAsia="Times New Roman" w:hAnsi="Times New Roman" w:cs="Times New Roman"/>
          <w:sz w:val="24"/>
          <w:szCs w:val="24"/>
          <w:lang w:val="en-US"/>
        </w:rPr>
        <w:t>Estudiante</w:t>
      </w:r>
      <w:proofErr w:type="spellEnd"/>
      <w:r w:rsidRPr="009B3AED">
        <w:rPr>
          <w:rFonts w:ascii="Times New Roman" w:eastAsia="Times New Roman" w:hAnsi="Times New Roman" w:cs="Times New Roman"/>
          <w:sz w:val="24"/>
          <w:szCs w:val="24"/>
          <w:lang w:val="en-US"/>
        </w:rPr>
        <w:t>: Andreas Laffert</w:t>
      </w:r>
    </w:p>
    <w:p w14:paraId="3684B377" w14:textId="77777777" w:rsidR="006568C4" w:rsidRPr="009B3AED" w:rsidRDefault="00000000">
      <w:pPr>
        <w:rPr>
          <w:rFonts w:ascii="Times New Roman" w:eastAsia="Times New Roman" w:hAnsi="Times New Roman" w:cs="Times New Roman"/>
          <w:sz w:val="24"/>
          <w:szCs w:val="24"/>
          <w:lang w:val="en-US"/>
        </w:rPr>
      </w:pPr>
      <w:r w:rsidRPr="009B3AED">
        <w:rPr>
          <w:rFonts w:ascii="Times New Roman" w:eastAsia="Times New Roman" w:hAnsi="Times New Roman" w:cs="Times New Roman"/>
          <w:sz w:val="24"/>
          <w:szCs w:val="24"/>
          <w:lang w:val="en-US"/>
        </w:rPr>
        <w:t xml:space="preserve">Mail: </w:t>
      </w:r>
      <w:hyperlink r:id="rId9">
        <w:r w:rsidRPr="009B3AED">
          <w:rPr>
            <w:rFonts w:ascii="Times New Roman" w:eastAsia="Times New Roman" w:hAnsi="Times New Roman" w:cs="Times New Roman"/>
            <w:color w:val="0000FF"/>
            <w:sz w:val="24"/>
            <w:szCs w:val="24"/>
            <w:u w:val="single"/>
            <w:lang w:val="en-US"/>
          </w:rPr>
          <w:t>alaffert@estudiante.uc.cl</w:t>
        </w:r>
      </w:hyperlink>
    </w:p>
    <w:p w14:paraId="1BE5A6F0" w14:textId="77777777" w:rsidR="006568C4" w:rsidRPr="009B3AED" w:rsidRDefault="006568C4">
      <w:pPr>
        <w:rPr>
          <w:lang w:val="en-US"/>
        </w:rPr>
      </w:pPr>
    </w:p>
    <w:p w14:paraId="5441FC55" w14:textId="77777777" w:rsidR="006568C4" w:rsidRDefault="008217C6">
      <w:pPr>
        <w:spacing w:line="240" w:lineRule="auto"/>
        <w:rPr>
          <w:rFonts w:ascii="Times New Roman" w:eastAsia="Times New Roman" w:hAnsi="Times New Roman" w:cs="Times New Roman"/>
          <w:sz w:val="24"/>
          <w:szCs w:val="24"/>
        </w:rPr>
      </w:pPr>
      <w:r>
        <w:rPr>
          <w:noProof/>
        </w:rPr>
        <w:pict w14:anchorId="2508BDE7">
          <v:rect id="_x0000_i1025" alt="" style="width:425.2pt;height:.05pt;mso-width-percent:0;mso-height-percent:0;mso-width-percent:0;mso-height-percent:0" o:hralign="center" o:hrstd="t" o:hr="t" fillcolor="#a0a0a0" stroked="f"/>
        </w:pict>
      </w:r>
    </w:p>
    <w:p w14:paraId="027A3D19" w14:textId="77777777" w:rsidR="006568C4" w:rsidRDefault="006568C4"/>
    <w:p w14:paraId="268690FF" w14:textId="77777777" w:rsidR="006568C4" w:rsidRDefault="006568C4"/>
    <w:p w14:paraId="137540DD" w14:textId="77777777" w:rsidR="006568C4" w:rsidRDefault="006568C4"/>
    <w:p w14:paraId="14460793" w14:textId="77777777" w:rsidR="006568C4" w:rsidRDefault="00000000">
      <w:pPr>
        <w:pStyle w:val="Ttulo"/>
        <w:spacing w:after="320" w:line="256" w:lineRule="auto"/>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Tarea N°2</w:t>
      </w:r>
    </w:p>
    <w:p w14:paraId="5D9D4919" w14:textId="77777777" w:rsidR="006568C4" w:rsidRDefault="006568C4"/>
    <w:p w14:paraId="760A34D9" w14:textId="77777777" w:rsidR="006568C4" w:rsidRDefault="00000000">
      <w:pPr>
        <w:pStyle w:val="Ttulo1"/>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t>Parte I. Ejercicios manuales</w:t>
      </w:r>
    </w:p>
    <w:p w14:paraId="009A50D6" w14:textId="77777777" w:rsidR="006568C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En una regresión </w:t>
      </w:r>
      <w:proofErr w:type="spellStart"/>
      <w:r>
        <w:rPr>
          <w:rFonts w:ascii="Times New Roman" w:eastAsia="Times New Roman" w:hAnsi="Times New Roman" w:cs="Times New Roman"/>
          <w:sz w:val="24"/>
          <w:szCs w:val="24"/>
        </w:rPr>
        <w:t>bivariada</w:t>
      </w:r>
      <w:proofErr w:type="spellEnd"/>
      <w:r>
        <w:rPr>
          <w:rFonts w:ascii="Times New Roman" w:eastAsia="Times New Roman" w:hAnsi="Times New Roman" w:cs="Times New Roman"/>
          <w:sz w:val="24"/>
          <w:szCs w:val="24"/>
        </w:rPr>
        <w:t xml:space="preserve">, el R2 o coeficiente de determinación representa la proporción de la varianza de la variable dependiente puede ser asociada a o predicha por la varianza de la variable independiente. Además, en el contexto de la regresión </w:t>
      </w:r>
      <w:proofErr w:type="spellStart"/>
      <w:r>
        <w:rPr>
          <w:rFonts w:ascii="Times New Roman" w:eastAsia="Times New Roman" w:hAnsi="Times New Roman" w:cs="Times New Roman"/>
          <w:sz w:val="24"/>
          <w:szCs w:val="24"/>
        </w:rPr>
        <w:t>bivariada</w:t>
      </w:r>
      <w:proofErr w:type="spellEnd"/>
      <w:r>
        <w:rPr>
          <w:rFonts w:ascii="Times New Roman" w:eastAsia="Times New Roman" w:hAnsi="Times New Roman" w:cs="Times New Roman"/>
          <w:sz w:val="24"/>
          <w:szCs w:val="24"/>
        </w:rPr>
        <w:t>, el R2 es igual al cuadrado de la correlación de Pearson entre ambas variables (</w:t>
      </w:r>
      <w:proofErr w:type="spellStart"/>
      <w:r>
        <w:rPr>
          <w:rFonts w:ascii="Times New Roman" w:eastAsia="Times New Roman" w:hAnsi="Times New Roman" w:cs="Times New Roman"/>
          <w:sz w:val="24"/>
          <w:szCs w:val="24"/>
        </w:rPr>
        <w:t>Agresti</w:t>
      </w:r>
      <w:proofErr w:type="spellEnd"/>
      <w:r>
        <w:rPr>
          <w:rFonts w:ascii="Times New Roman" w:eastAsia="Times New Roman" w:hAnsi="Times New Roman" w:cs="Times New Roman"/>
          <w:sz w:val="24"/>
          <w:szCs w:val="24"/>
        </w:rPr>
        <w:t>, 2018, pp. 316-318). Por ejemplo, si el R2 de mi modelo de regresión para las preferencias redistributivas y el ingreso de las personas es igual a 0.4, puedo afirmar que el 40% de la varianza de las preferencias redistributivas se asocia con la varianza del ingreso.</w:t>
      </w:r>
    </w:p>
    <w:p w14:paraId="3B1BD9B7" w14:textId="77777777" w:rsidR="006568C4" w:rsidRDefault="006568C4">
      <w:pPr>
        <w:rPr>
          <w:rFonts w:ascii="Times New Roman" w:eastAsia="Times New Roman" w:hAnsi="Times New Roman" w:cs="Times New Roman"/>
          <w:sz w:val="24"/>
          <w:szCs w:val="24"/>
        </w:rPr>
      </w:pPr>
    </w:p>
    <w:p w14:paraId="367C0F42" w14:textId="77777777" w:rsidR="006568C4" w:rsidRDefault="00000000">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2.a) El cálculo del R2 se puede representar de la siguiente manera:</w:t>
      </w:r>
    </w:p>
    <w:p w14:paraId="50622ABF" w14:textId="77777777" w:rsidR="006568C4" w:rsidRDefault="00000000">
      <w:pPr>
        <w:spacing w:after="160"/>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R2=1-​(SS res / SS tot)​​</m:t>
          </m:r>
        </m:oMath>
      </m:oMathPara>
    </w:p>
    <w:p w14:paraId="610EBE12" w14:textId="77777777" w:rsidR="006568C4" w:rsidRDefault="00000000">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donde:</w:t>
      </w:r>
    </w:p>
    <w:p w14:paraId="0D9EACD5" w14:textId="77777777" w:rsidR="006568C4"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SS res hace referencia a la suma de los cuadrados de las diferencias entre los valores observados de la variable dependiente (Y) y los valores predichos por el modelo de regresión (Y’), es decir, la suma de los cuadrados de los residuos. Representa la variabilidad no explicada por el modelo de regresión, reflejando las discrepancias entre los valores observados de la variable dependiente y los valores predichos por el modelo.</w:t>
      </w:r>
    </w:p>
    <w:p w14:paraId="1B591743" w14:textId="77777777" w:rsidR="006568C4"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SS </w:t>
      </w:r>
      <w:proofErr w:type="spellStart"/>
      <w:r>
        <w:rPr>
          <w:rFonts w:ascii="Times New Roman" w:eastAsia="Times New Roman" w:hAnsi="Times New Roman" w:cs="Times New Roman"/>
          <w:sz w:val="24"/>
          <w:szCs w:val="24"/>
        </w:rPr>
        <w:t>tot</w:t>
      </w:r>
      <w:proofErr w:type="spellEnd"/>
      <w:r>
        <w:rPr>
          <w:rFonts w:ascii="Times New Roman" w:eastAsia="Times New Roman" w:hAnsi="Times New Roman" w:cs="Times New Roman"/>
          <w:sz w:val="24"/>
          <w:szCs w:val="24"/>
        </w:rPr>
        <w:t xml:space="preserve"> hace referencia a la suma de los cuadrados de las diferencias entre el valor observado de la variable dependiente (Y) y su promedio (Y promedio), es decir, la suma total de los cuadrados. Representa la variabilidad total de la variable dependiente alrededor de su media.</w:t>
      </w:r>
    </w:p>
    <w:p w14:paraId="43DE1B70" w14:textId="77777777" w:rsidR="006568C4" w:rsidRDefault="00000000">
      <w:pPr>
        <w:numPr>
          <w:ilvl w:val="0"/>
          <w:numId w:val="1"/>
        </w:num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le resta 1 al cociente entre los dos términos anteriores para que el valor de R2 representa la proporción de la variabilidad total de la variable dependiente que es explicada por el modelo de regresión, en vez de la proporción de variabilidad que no es explicada.</w:t>
      </w:r>
    </w:p>
    <w:p w14:paraId="3ACF7712" w14:textId="77777777" w:rsidR="006568C4" w:rsidRDefault="006568C4">
      <w:pPr>
        <w:spacing w:after="160"/>
        <w:ind w:left="720"/>
        <w:jc w:val="both"/>
        <w:rPr>
          <w:rFonts w:ascii="Times New Roman" w:eastAsia="Times New Roman" w:hAnsi="Times New Roman" w:cs="Times New Roman"/>
          <w:sz w:val="24"/>
          <w:szCs w:val="24"/>
        </w:rPr>
      </w:pPr>
    </w:p>
    <w:p w14:paraId="4417D025" w14:textId="77777777" w:rsidR="006568C4" w:rsidRDefault="00000000">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2.b) El término </w:t>
      </w:r>
      <m:oMath>
        <m:r>
          <w:rPr>
            <w:rFonts w:ascii="Times New Roman" w:eastAsia="Times New Roman" w:hAnsi="Times New Roman" w:cs="Times New Roman"/>
            <w:sz w:val="24"/>
            <w:szCs w:val="24"/>
          </w:rPr>
          <m:t>SS res/SS tot</m:t>
        </m:r>
      </m:oMath>
      <w:r>
        <w:rPr>
          <w:rFonts w:ascii="Times New Roman" w:eastAsia="Times New Roman" w:hAnsi="Times New Roman" w:cs="Times New Roman"/>
          <w:sz w:val="24"/>
          <w:szCs w:val="24"/>
        </w:rPr>
        <w:t>​​ se refiere a la división de la suma de los cuadrados de los residuos sobre la suma de los cuadrados totales. Sustantivamente, esta expresión representa la proporción del error de estimación con respecto a la variabilidad total de la variable dependiente. En otras palabras, indica la fracción de la variabilidad total de la variable dependiente que no es explicada o predicha por el modelo de regresión.</w:t>
      </w:r>
    </w:p>
    <w:p w14:paraId="6098F6C7" w14:textId="77777777" w:rsidR="006568C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En el contexto de un modelo de regresión, los valores observados de Y se refieren a los valores que efectivamente toma la variable Y en relación con una variable independiente X. Por su parte, el término valor esperado de Y’ se refiere al valor promedio estimado de Y dado un determinado valor de X. Esto se asocia al concepto de media condicional, que implica utilizar la información de X para proporcionar una estimación más precisa de Y que su promedio bruto. En una regresión, buscamos estimar el valor esperado de Y’ en función de los valores de una o más variables X1, X</w:t>
      </w:r>
      <w:proofErr w:type="gramStart"/>
      <w:r>
        <w:rPr>
          <w:rFonts w:ascii="Times New Roman" w:eastAsia="Times New Roman" w:hAnsi="Times New Roman" w:cs="Times New Roman"/>
          <w:sz w:val="24"/>
          <w:szCs w:val="24"/>
        </w:rPr>
        <w:t>2,…</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Xn</w:t>
      </w:r>
      <w:proofErr w:type="spellEnd"/>
      <w:r>
        <w:rPr>
          <w:rFonts w:ascii="Times New Roman" w:eastAsia="Times New Roman" w:hAnsi="Times New Roman" w:cs="Times New Roman"/>
          <w:sz w:val="24"/>
          <w:szCs w:val="24"/>
        </w:rPr>
        <w:t xml:space="preserve">​. El término errores de predicción se refiere a la diferencia entre el valor observado de Y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 xml:space="preserve"> el valor estimado de Y’,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en otras palabras, se asocia al concepto de residuo, que indica aquella parte de Y que no es explicada/predicha por la estimación a partir de X.</w:t>
      </w:r>
    </w:p>
    <w:p w14:paraId="67401A3D" w14:textId="77777777" w:rsidR="006568C4" w:rsidRDefault="006568C4">
      <w:pPr>
        <w:rPr>
          <w:rFonts w:ascii="Times New Roman" w:eastAsia="Times New Roman" w:hAnsi="Times New Roman" w:cs="Times New Roman"/>
          <w:sz w:val="24"/>
          <w:szCs w:val="24"/>
        </w:rPr>
      </w:pPr>
    </w:p>
    <w:p w14:paraId="213B9038" w14:textId="77777777" w:rsidR="006568C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4.a) En el Modelo 1, la asistencia religiosa mensual y la asistencia ocasional tienen un efecto negativo y estadísticamente significativo en la escala del perdón. En detalle, quienes tienen una asistencia religiosa mensual obtienen, en promedio, 0.25 puntos menos en la escala del perdón en comparación a quienes asisten semanalmente, siendo estadísticamente significativo al 99% de confianza. Similarmente, aquellos que asisten ocasionalmente a eventos religiosos muestran, en promedio, una disminución de 0.38 puntos en la escala del perdón en comparación con aquellos que asisten semanalmente, con una significancia estadística a un nivel de confianza del 99% (p &lt; 0.01). </w:t>
      </w:r>
    </w:p>
    <w:p w14:paraId="05188A11" w14:textId="77777777" w:rsidR="006568C4" w:rsidRDefault="006568C4">
      <w:pPr>
        <w:jc w:val="both"/>
        <w:rPr>
          <w:rFonts w:ascii="Times New Roman" w:eastAsia="Times New Roman" w:hAnsi="Times New Roman" w:cs="Times New Roman"/>
          <w:sz w:val="24"/>
          <w:szCs w:val="24"/>
        </w:rPr>
      </w:pPr>
    </w:p>
    <w:p w14:paraId="197559DD" w14:textId="77777777" w:rsidR="006568C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Modelo 2, tanto la asistencia religiosa mensual como ocasional tiene un efecto negativo, pero no estadísticamente significativo en la escala del perdón. En detalle, el Modelo 2 sugiere que, manteniendo la identificación religiosa y el grado de religiosidad constantes, quienes asisten mensualmente a actividades religiosas tienen, en promedio, un valor de la escala del perdón de 0.097 puntos menos que quienes lo hacen semanalmente, asociación no estadísticamente significativa con un 90% de confianza (p &lt; 0.1). Por su parte, controlando por las demás variables, quienes asisten ocasionalmente a eventos religiosos presentan 0.094 puntos menos que quienes asisten semanalmente, siendo un efecto estadísticamente no significativo con un 90% de confianza. En este modelo, los coeficientes de la asistencia religiosa disminuyen y dejan de ser estadísticamente significativos en comparación con el modelo anterior, principalmente debido a la incorporación de la identificación y el grado de religiosidad, ambas con efectos significativos. Al controlar por estas variables, los coeficientes de regresión parcial de la asistencia religiosa (i.e. el efecto de la asistencia religiosa que no tiene que ver ni con la identificación religiosa ni con el grado de religiosidad) pierden tamaño y significancia estadística. Esto indica que buena parte del efecto de la asistencia religiosa sobre la capacidad de perdonar se encuentra comprendido en su relación de confusión con la identificación religiosa y con el grado de religiosidad. </w:t>
      </w:r>
    </w:p>
    <w:p w14:paraId="460522CA" w14:textId="77777777" w:rsidR="006568C4" w:rsidRDefault="006568C4">
      <w:pPr>
        <w:jc w:val="both"/>
        <w:rPr>
          <w:rFonts w:ascii="Times New Roman" w:eastAsia="Times New Roman" w:hAnsi="Times New Roman" w:cs="Times New Roman"/>
          <w:sz w:val="24"/>
          <w:szCs w:val="24"/>
        </w:rPr>
      </w:pPr>
    </w:p>
    <w:p w14:paraId="4E147F5E" w14:textId="77777777" w:rsidR="006568C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Modelo 3, la asistencia religiosa mensual y la ocasional tienen un efecto negativo en la escala del perdón, aunque esta relación no es estadísticamente significativa controlando por los demás predictores. Manteniendo las demás variables constantes, el Modelo 3 sugiere que quienes asisten mensualmente tienen, en promedio, un valor de la escala del perdón de 0.072 puntos menos que quienes lo hacen semanalmente, asociación no estadísticamente significativa con un 90% de confianza (p &lt; 0.1). Por su parte, </w:t>
      </w:r>
      <w:proofErr w:type="spellStart"/>
      <w:r>
        <w:rPr>
          <w:rFonts w:ascii="Times New Roman" w:eastAsia="Times New Roman" w:hAnsi="Times New Roman" w:cs="Times New Roman"/>
          <w:sz w:val="24"/>
          <w:szCs w:val="24"/>
        </w:rPr>
        <w:t>ceteris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paribus</w:t>
      </w:r>
      <w:proofErr w:type="spellEnd"/>
      <w:r>
        <w:rPr>
          <w:rFonts w:ascii="Times New Roman" w:eastAsia="Times New Roman" w:hAnsi="Times New Roman" w:cs="Times New Roman"/>
          <w:sz w:val="24"/>
          <w:szCs w:val="24"/>
        </w:rPr>
        <w:t>, quienes asisten ocasionalmente a eventos religiosos presentan 0.077 puntos menos que quienes asisten semanalmente, siendo un efecto estadísticamente no significativo con un 90% de confianza.</w:t>
      </w:r>
    </w:p>
    <w:p w14:paraId="036706C7" w14:textId="77777777" w:rsidR="006568C4" w:rsidRDefault="006568C4">
      <w:pPr>
        <w:rPr>
          <w:rFonts w:ascii="Times New Roman" w:eastAsia="Times New Roman" w:hAnsi="Times New Roman" w:cs="Times New Roman"/>
          <w:sz w:val="24"/>
          <w:szCs w:val="24"/>
        </w:rPr>
      </w:pPr>
    </w:p>
    <w:p w14:paraId="227BBAAA" w14:textId="77777777" w:rsidR="006568C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4.b) Manteniendo los demás predictores constantes, por cada año que aumenta la edad, la escala de perdón se incrementa en 0.005 puntos en promedio, siendo un efecto estadísticamente significativo al 99% de confianza.</w:t>
      </w:r>
    </w:p>
    <w:p w14:paraId="7FB4D256" w14:textId="77777777" w:rsidR="006568C4" w:rsidRDefault="006568C4">
      <w:pPr>
        <w:jc w:val="both"/>
        <w:rPr>
          <w:rFonts w:ascii="Times New Roman" w:eastAsia="Times New Roman" w:hAnsi="Times New Roman" w:cs="Times New Roman"/>
          <w:sz w:val="24"/>
          <w:szCs w:val="24"/>
        </w:rPr>
      </w:pPr>
    </w:p>
    <w:p w14:paraId="56F6317D" w14:textId="77777777" w:rsidR="006568C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4.c) El modelo que presenta un mejor ajuste en términos comparativos es el Modelo 3.  En el Modelo 1, se obtuvo un R cuadrado de 0.020 y un R cuadrado ajustado de 0.019. En el Modelo 2, que incorpora la identificación religiosa y el grado de religiosidad, se obtuvo un R cuadrado de 0.045 y un R cuadrado ajustado de 0.041. En el Modelo 3, que incorpora más predictores con coeficientes estadísticamente significativos en la estimación, el R cuadrado es de 0.058, mientras que el R cuadrado ajustado es de 0.0513. Esto indica que el Modelo 3 explica o predice el 5.13% de la variabilidad de la escala del perdón, y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si se compara con los modelos anteriores, se nota que las variables predictoras incluidas en el modelo son relevantes y contribuyen significativamente a la predicción. </w:t>
      </w:r>
    </w:p>
    <w:p w14:paraId="3DD5792D" w14:textId="77777777" w:rsidR="006568C4" w:rsidRDefault="00000000">
      <w:pPr>
        <w:pStyle w:val="Ttulo1"/>
        <w:rPr>
          <w:rFonts w:ascii="Times New Roman" w:eastAsia="Times New Roman" w:hAnsi="Times New Roman" w:cs="Times New Roman"/>
          <w:b/>
          <w:sz w:val="28"/>
          <w:szCs w:val="28"/>
        </w:rPr>
      </w:pPr>
      <w:bookmarkStart w:id="1" w:name="_heading=h.30j0zll" w:colFirst="0" w:colLast="0"/>
      <w:bookmarkEnd w:id="1"/>
      <w:r>
        <w:rPr>
          <w:rFonts w:ascii="Times New Roman" w:eastAsia="Times New Roman" w:hAnsi="Times New Roman" w:cs="Times New Roman"/>
          <w:b/>
          <w:sz w:val="28"/>
          <w:szCs w:val="28"/>
        </w:rPr>
        <w:t>Parte II. Análisis de datos con STATA</w:t>
      </w:r>
    </w:p>
    <w:p w14:paraId="41969B59" w14:textId="77777777" w:rsidR="006568C4" w:rsidRDefault="006568C4">
      <w:pPr>
        <w:rPr>
          <w:rFonts w:ascii="Times New Roman" w:eastAsia="Times New Roman" w:hAnsi="Times New Roman" w:cs="Times New Roman"/>
        </w:rPr>
      </w:pPr>
    </w:p>
    <w:p w14:paraId="49D283AB" w14:textId="77777777" w:rsidR="006568C4"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Pregunta de investigación</w:t>
      </w:r>
    </w:p>
    <w:p w14:paraId="2C1204E6" w14:textId="77777777" w:rsidR="006568C4" w:rsidRDefault="006568C4">
      <w:pPr>
        <w:jc w:val="both"/>
        <w:rPr>
          <w:rFonts w:ascii="Times New Roman" w:eastAsia="Times New Roman" w:hAnsi="Times New Roman" w:cs="Times New Roman"/>
          <w:sz w:val="24"/>
          <w:szCs w:val="24"/>
        </w:rPr>
      </w:pPr>
    </w:p>
    <w:p w14:paraId="4A52B3DC" w14:textId="77777777" w:rsidR="006568C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aumento de la desigualdad económica y la concentración de la riqueza se ha asociado en gran medida al resurgimiento de diferentes conflictos sociales alrededor del mundo. Diversos estudios han investigado cómo los individuos perciben estos conflictos, especialmente entre grupos organizados verticalmente, como ricos y pobres o trabajadores y empresarios (</w:t>
      </w:r>
      <w:proofErr w:type="spellStart"/>
      <w:r>
        <w:rPr>
          <w:rFonts w:ascii="Times New Roman" w:eastAsia="Times New Roman" w:hAnsi="Times New Roman" w:cs="Times New Roman"/>
          <w:sz w:val="24"/>
          <w:szCs w:val="24"/>
        </w:rPr>
        <w:t>Edlund</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Lindh</w:t>
      </w:r>
      <w:proofErr w:type="spellEnd"/>
      <w:r>
        <w:rPr>
          <w:rFonts w:ascii="Times New Roman" w:eastAsia="Times New Roman" w:hAnsi="Times New Roman" w:cs="Times New Roman"/>
          <w:sz w:val="24"/>
          <w:szCs w:val="24"/>
        </w:rPr>
        <w:t xml:space="preserve">, 2015; </w:t>
      </w:r>
      <w:proofErr w:type="spellStart"/>
      <w:r>
        <w:rPr>
          <w:rFonts w:ascii="Times New Roman" w:eastAsia="Times New Roman" w:hAnsi="Times New Roman" w:cs="Times New Roman"/>
          <w:sz w:val="24"/>
          <w:szCs w:val="24"/>
        </w:rPr>
        <w:t>Hadler</w:t>
      </w:r>
      <w:proofErr w:type="spellEnd"/>
      <w:r>
        <w:rPr>
          <w:rFonts w:ascii="Times New Roman" w:eastAsia="Times New Roman" w:hAnsi="Times New Roman" w:cs="Times New Roman"/>
          <w:sz w:val="24"/>
          <w:szCs w:val="24"/>
        </w:rPr>
        <w:t>, 2017; Kelley &amp; Evans, 1995; Pérez-Ahumada, 2023). En Chile, uno de los países más desiguales del mundo, las percepciones de conflicto social han sido escasamente estudiadas, a pesar de sus ciclos de movilización social y crisis en las últimas décadas (</w:t>
      </w:r>
      <w:proofErr w:type="spellStart"/>
      <w:r>
        <w:rPr>
          <w:rFonts w:ascii="Times New Roman" w:eastAsia="Times New Roman" w:hAnsi="Times New Roman" w:cs="Times New Roman"/>
          <w:sz w:val="24"/>
          <w:szCs w:val="24"/>
        </w:rPr>
        <w:t>Somma</w:t>
      </w:r>
      <w:proofErr w:type="spellEnd"/>
      <w:r>
        <w:rPr>
          <w:rFonts w:ascii="Times New Roman" w:eastAsia="Times New Roman" w:hAnsi="Times New Roman" w:cs="Times New Roman"/>
          <w:sz w:val="24"/>
          <w:szCs w:val="24"/>
        </w:rPr>
        <w:t xml:space="preserve"> et al., 2021). Aunque la única investigación en el contexto chileno mostró que las percepciones de conflicto social son principalmente explicadas por factores subjetivos como opiniones y actitudes políticas (Olivos et al., 2015), ha habido escasa atención al papel de la autopercepción del estatus social subjetivo. Además, la influencia de la participación en organizaciones intermedias, como los sindicatos, en el conflicto percibido en Chile sigue siendo incierta. Este estudio pretende llenar estos vacíos explorando la relación empírica entre el estatus social subjetivo, la membresía sindical y las percepciones de conflicto social en Chile. </w:t>
      </w:r>
      <w:r>
        <w:rPr>
          <w:rFonts w:ascii="Times New Roman" w:eastAsia="Times New Roman" w:hAnsi="Times New Roman" w:cs="Times New Roman"/>
          <w:sz w:val="24"/>
          <w:szCs w:val="24"/>
        </w:rPr>
        <w:lastRenderedPageBreak/>
        <w:t>La pregunta central que guía este estudio es: ¿En qué medida el estatus social subjetivo y la membresía sindical afectan las percepciones de conflicto social en Chile en 2009?</w:t>
      </w:r>
    </w:p>
    <w:p w14:paraId="61CAE3A0" w14:textId="77777777" w:rsidR="006568C4" w:rsidRDefault="006568C4">
      <w:pPr>
        <w:jc w:val="both"/>
        <w:rPr>
          <w:rFonts w:ascii="Times New Roman" w:eastAsia="Times New Roman" w:hAnsi="Times New Roman" w:cs="Times New Roman"/>
          <w:sz w:val="24"/>
          <w:szCs w:val="24"/>
        </w:rPr>
      </w:pPr>
    </w:p>
    <w:p w14:paraId="3F8B4FC3" w14:textId="66879F57" w:rsidR="006568C4" w:rsidRDefault="00000000">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Sostengo, en primer lugar, que el estatus social subjetivo, entendido como un mecanismo robusto de comparación social que explica la </w:t>
      </w:r>
      <w:r w:rsidR="009B3AED">
        <w:rPr>
          <w:rFonts w:ascii="Times New Roman" w:eastAsia="Times New Roman" w:hAnsi="Times New Roman" w:cs="Times New Roman"/>
          <w:sz w:val="24"/>
          <w:szCs w:val="24"/>
        </w:rPr>
        <w:t>auto ubicación</w:t>
      </w:r>
      <w:r>
        <w:rPr>
          <w:rFonts w:ascii="Times New Roman" w:eastAsia="Times New Roman" w:hAnsi="Times New Roman" w:cs="Times New Roman"/>
          <w:sz w:val="24"/>
          <w:szCs w:val="24"/>
        </w:rPr>
        <w:t xml:space="preserve"> relativa en la sociedad, es un factor relevante en las percepciones de conflicto social. Esto se debe a que el estatus social subjetivo puede moldear cómo los individuos ven su posición en la sociedad, sus experiencias de desigualdad y discriminación, y sus actitudes hacia otros grupos y el sistema socioeconómico (Evans &amp; Kelly, 2004). En este sentido, se espera que aquellos con un estatus social subjetivo más alto perciban menos conflictos que aquellos en posiciones más bajas. Así, la primera hipótesis del estudio sostiene que:</w:t>
      </w:r>
    </w:p>
    <w:p w14:paraId="5E7FAF20" w14:textId="77777777" w:rsidR="006568C4"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H1</w:t>
      </w:r>
      <w:r>
        <w:rPr>
          <w:rFonts w:ascii="Times New Roman" w:eastAsia="Times New Roman" w:hAnsi="Times New Roman" w:cs="Times New Roman"/>
          <w:sz w:val="24"/>
          <w:szCs w:val="24"/>
        </w:rPr>
        <w:t>: Los individuos con un estatus social subjetivo más alto tenderán a percibir menores conflictos sociales.</w:t>
      </w:r>
    </w:p>
    <w:p w14:paraId="636E3CCF" w14:textId="77777777" w:rsidR="006568C4"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nivel individual, también se sugiere que los miembros de sindicatos percibirán mayor conflicto que los no miembros, debido a que estas organizaciones socializan estructuras de participación y marcos cognitivos, como actitudes y habilidades políticas, en sus miembros, lo cual puede inducir una concepción más conflictiva de la sociedad (Pérez-Ahumada, 2023; </w:t>
      </w:r>
      <w:proofErr w:type="spellStart"/>
      <w:r>
        <w:rPr>
          <w:rFonts w:ascii="Times New Roman" w:eastAsia="Times New Roman" w:hAnsi="Times New Roman" w:cs="Times New Roman"/>
          <w:sz w:val="24"/>
          <w:szCs w:val="24"/>
        </w:rPr>
        <w:t>Ringqvist</w:t>
      </w:r>
      <w:proofErr w:type="spellEnd"/>
      <w:r>
        <w:rPr>
          <w:rFonts w:ascii="Times New Roman" w:eastAsia="Times New Roman" w:hAnsi="Times New Roman" w:cs="Times New Roman"/>
          <w:sz w:val="24"/>
          <w:szCs w:val="24"/>
        </w:rPr>
        <w:t>, 2020). Formalmente, esta hipótesis sostiene que:</w:t>
      </w:r>
    </w:p>
    <w:p w14:paraId="171FB767" w14:textId="77777777" w:rsidR="006568C4"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H2</w:t>
      </w:r>
      <w:r>
        <w:rPr>
          <w:rFonts w:ascii="Times New Roman" w:eastAsia="Times New Roman" w:hAnsi="Times New Roman" w:cs="Times New Roman"/>
          <w:sz w:val="24"/>
          <w:szCs w:val="24"/>
        </w:rPr>
        <w:t>: Los individuos miembros de sindicatos tenderán a percibir mayor conflicto social que los no miembros.</w:t>
      </w:r>
    </w:p>
    <w:p w14:paraId="36CBBAF7" w14:textId="77777777" w:rsidR="006568C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motivos pedagógicos de la presente tarea (específicamente sobre lo requerido en el punto 5 de la parte II), se plantean dos hipótesis adicionales con las variables de control en base a la literatura más reciente sobre las percepciones de conflicto:</w:t>
      </w:r>
    </w:p>
    <w:p w14:paraId="40D079AF" w14:textId="77777777" w:rsidR="006568C4" w:rsidRDefault="006568C4">
      <w:pPr>
        <w:jc w:val="both"/>
        <w:rPr>
          <w:rFonts w:ascii="Times New Roman" w:eastAsia="Times New Roman" w:hAnsi="Times New Roman" w:cs="Times New Roman"/>
          <w:sz w:val="24"/>
          <w:szCs w:val="24"/>
        </w:rPr>
      </w:pPr>
    </w:p>
    <w:p w14:paraId="18D91441" w14:textId="77777777" w:rsidR="006568C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H3</w:t>
      </w:r>
      <w:r>
        <w:rPr>
          <w:rFonts w:ascii="Times New Roman" w:eastAsia="Times New Roman" w:hAnsi="Times New Roman" w:cs="Times New Roman"/>
          <w:sz w:val="24"/>
          <w:szCs w:val="24"/>
        </w:rPr>
        <w:t>: Las mujeres tenderán a percibir mayores conflictos sociales que los hombres.</w:t>
      </w:r>
    </w:p>
    <w:p w14:paraId="5AEAC7BF" w14:textId="77777777" w:rsidR="006568C4" w:rsidRDefault="006568C4">
      <w:pPr>
        <w:jc w:val="both"/>
        <w:rPr>
          <w:rFonts w:ascii="Times New Roman" w:eastAsia="Times New Roman" w:hAnsi="Times New Roman" w:cs="Times New Roman"/>
          <w:sz w:val="24"/>
          <w:szCs w:val="24"/>
        </w:rPr>
      </w:pPr>
    </w:p>
    <w:p w14:paraId="7BFDC4D2" w14:textId="77777777" w:rsidR="006568C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H4</w:t>
      </w:r>
      <w:r>
        <w:rPr>
          <w:rFonts w:ascii="Times New Roman" w:eastAsia="Times New Roman" w:hAnsi="Times New Roman" w:cs="Times New Roman"/>
          <w:sz w:val="24"/>
          <w:szCs w:val="24"/>
        </w:rPr>
        <w:t>: Las personas que se identifican políticamente con la izquierda percibirán mayores conflictos sociales que quienes se identifican con la derecha.</w:t>
      </w:r>
    </w:p>
    <w:p w14:paraId="5174B5B5" w14:textId="77777777" w:rsidR="006568C4" w:rsidRDefault="006568C4">
      <w:pPr>
        <w:rPr>
          <w:rFonts w:ascii="Times New Roman" w:eastAsia="Times New Roman" w:hAnsi="Times New Roman" w:cs="Times New Roman"/>
        </w:rPr>
      </w:pPr>
    </w:p>
    <w:p w14:paraId="056BBF8B" w14:textId="77777777" w:rsidR="006568C4"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Datos</w:t>
      </w:r>
    </w:p>
    <w:p w14:paraId="119FE25C" w14:textId="77777777" w:rsidR="006568C4" w:rsidRDefault="006568C4">
      <w:pPr>
        <w:jc w:val="both"/>
        <w:rPr>
          <w:rFonts w:ascii="Times New Roman" w:eastAsia="Times New Roman" w:hAnsi="Times New Roman" w:cs="Times New Roman"/>
          <w:sz w:val="24"/>
          <w:szCs w:val="24"/>
        </w:rPr>
      </w:pPr>
    </w:p>
    <w:p w14:paraId="3DBB9300" w14:textId="77777777" w:rsidR="006568C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tarea se basa en la información proporcionada por la base de datos del Módulo de Desigualdad Social de la International Social </w:t>
      </w:r>
      <w:proofErr w:type="spellStart"/>
      <w:r>
        <w:rPr>
          <w:rFonts w:ascii="Times New Roman" w:eastAsia="Times New Roman" w:hAnsi="Times New Roman" w:cs="Times New Roman"/>
          <w:sz w:val="24"/>
          <w:szCs w:val="24"/>
        </w:rPr>
        <w:t>Survey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Program</w:t>
      </w:r>
      <w:proofErr w:type="spellEnd"/>
      <w:r>
        <w:rPr>
          <w:rFonts w:ascii="Times New Roman" w:eastAsia="Times New Roman" w:hAnsi="Times New Roman" w:cs="Times New Roman"/>
          <w:sz w:val="24"/>
          <w:szCs w:val="24"/>
        </w:rPr>
        <w:t xml:space="preserve"> en su ola del 2009 para Chile (N = 1.505). Esta base de datos se sustenta en la aplicación de cuestionarios en diferentes países en secciones transversales de tiempo. El diseño muestral complejo es de tipo probabilístico, estratificado según el tamaño de los países y </w:t>
      </w:r>
      <w:proofErr w:type="spellStart"/>
      <w:r>
        <w:rPr>
          <w:rFonts w:ascii="Times New Roman" w:eastAsia="Times New Roman" w:hAnsi="Times New Roman" w:cs="Times New Roman"/>
          <w:sz w:val="24"/>
          <w:szCs w:val="24"/>
        </w:rPr>
        <w:t>multietápico</w:t>
      </w:r>
      <w:proofErr w:type="spellEnd"/>
      <w:r>
        <w:rPr>
          <w:rFonts w:ascii="Times New Roman" w:eastAsia="Times New Roman" w:hAnsi="Times New Roman" w:cs="Times New Roman"/>
          <w:sz w:val="24"/>
          <w:szCs w:val="24"/>
        </w:rPr>
        <w:t>. La unidad de análisis son individuos mayores de 18 años en cerca de 50 países encuestados en diferentes olas. Luego del procesamiento de variables y de la eliminación de casos perdidos, la base de datos final de este trabajo incluye una muestra compuesta por 1.198 individuos.</w:t>
      </w:r>
    </w:p>
    <w:p w14:paraId="60034DF3" w14:textId="77777777" w:rsidR="006568C4" w:rsidRDefault="006568C4">
      <w:pPr>
        <w:rPr>
          <w:rFonts w:ascii="Times New Roman" w:eastAsia="Times New Roman" w:hAnsi="Times New Roman" w:cs="Times New Roman"/>
          <w:sz w:val="24"/>
          <w:szCs w:val="24"/>
        </w:rPr>
      </w:pPr>
    </w:p>
    <w:p w14:paraId="79D25324" w14:textId="77777777" w:rsidR="006568C4" w:rsidRDefault="006568C4">
      <w:pPr>
        <w:rPr>
          <w:rFonts w:ascii="Times New Roman" w:eastAsia="Times New Roman" w:hAnsi="Times New Roman" w:cs="Times New Roman"/>
          <w:b/>
          <w:sz w:val="26"/>
          <w:szCs w:val="26"/>
        </w:rPr>
      </w:pPr>
    </w:p>
    <w:p w14:paraId="14CC938D" w14:textId="77777777" w:rsidR="006568C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6"/>
          <w:szCs w:val="26"/>
        </w:rPr>
        <w:lastRenderedPageBreak/>
        <w:t>Variables</w:t>
      </w:r>
    </w:p>
    <w:p w14:paraId="07454B4A" w14:textId="77777777" w:rsidR="006568C4" w:rsidRDefault="006568C4">
      <w:pPr>
        <w:rPr>
          <w:rFonts w:ascii="Times New Roman" w:eastAsia="Times New Roman" w:hAnsi="Times New Roman" w:cs="Times New Roman"/>
          <w:sz w:val="24"/>
          <w:szCs w:val="24"/>
        </w:rPr>
      </w:pPr>
    </w:p>
    <w:p w14:paraId="0865F8CE" w14:textId="77777777" w:rsidR="006568C4"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Dependiente</w:t>
      </w:r>
    </w:p>
    <w:p w14:paraId="4B069CAD" w14:textId="77777777" w:rsidR="006568C4" w:rsidRDefault="006568C4">
      <w:pPr>
        <w:rPr>
          <w:rFonts w:ascii="Times New Roman" w:eastAsia="Times New Roman" w:hAnsi="Times New Roman" w:cs="Times New Roman"/>
          <w:sz w:val="24"/>
          <w:szCs w:val="24"/>
        </w:rPr>
      </w:pPr>
    </w:p>
    <w:p w14:paraId="57B56845" w14:textId="77777777" w:rsidR="006568C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Percepciones de conflicto social:</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La variable dependiente es el nivel de conflicto subjetivo percibido por los individuos, medido a través de un índice de conflictos sociales percibidos (</w:t>
      </w:r>
      <w:proofErr w:type="spellStart"/>
      <w:r>
        <w:rPr>
          <w:rFonts w:ascii="Times New Roman" w:eastAsia="Times New Roman" w:hAnsi="Times New Roman" w:cs="Times New Roman"/>
          <w:sz w:val="24"/>
          <w:szCs w:val="24"/>
        </w:rPr>
        <w:t>Perceived</w:t>
      </w:r>
      <w:proofErr w:type="spellEnd"/>
      <w:r>
        <w:rPr>
          <w:rFonts w:ascii="Times New Roman" w:eastAsia="Times New Roman" w:hAnsi="Times New Roman" w:cs="Times New Roman"/>
          <w:sz w:val="24"/>
          <w:szCs w:val="24"/>
        </w:rPr>
        <w:t xml:space="preserve"> Social </w:t>
      </w:r>
      <w:proofErr w:type="spellStart"/>
      <w:r>
        <w:rPr>
          <w:rFonts w:ascii="Times New Roman" w:eastAsia="Times New Roman" w:hAnsi="Times New Roman" w:cs="Times New Roman"/>
          <w:sz w:val="24"/>
          <w:szCs w:val="24"/>
        </w:rPr>
        <w:t>Conflict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Index</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6"/>
          <w:szCs w:val="26"/>
        </w:rPr>
        <w:t>PSCi</w:t>
      </w:r>
      <w:proofErr w:type="spellEnd"/>
      <w:r>
        <w:rPr>
          <w:rFonts w:ascii="Times New Roman" w:eastAsia="Times New Roman" w:hAnsi="Times New Roman" w:cs="Times New Roman"/>
          <w:sz w:val="24"/>
          <w:szCs w:val="24"/>
        </w:rPr>
        <w:t>). Estudios anteriores han utilizado y validado este índice</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w:t>
      </w:r>
      <w:proofErr w:type="spellStart"/>
      <w:r>
        <w:fldChar w:fldCharType="begin"/>
      </w:r>
      <w:r>
        <w:instrText>HYPERLINK "https://andreas-lafferte.github.io/tesis/referencias.html" \l "ref-hadlerSocialConflictPerception2017a" \h</w:instrText>
      </w:r>
      <w:r>
        <w:fldChar w:fldCharType="separate"/>
      </w:r>
      <w:r>
        <w:rPr>
          <w:rFonts w:ascii="Times New Roman" w:eastAsia="Times New Roman" w:hAnsi="Times New Roman" w:cs="Times New Roman"/>
          <w:sz w:val="24"/>
          <w:szCs w:val="24"/>
        </w:rPr>
        <w:t>Hadler</w:t>
      </w:r>
      <w:proofErr w:type="spellEnd"/>
      <w:r>
        <w:rPr>
          <w:rFonts w:ascii="Times New Roman" w:eastAsia="Times New Roman" w:hAnsi="Times New Roman" w:cs="Times New Roman"/>
          <w:sz w:val="24"/>
          <w:szCs w:val="24"/>
        </w:rPr>
        <w:t>, 2017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hyperlink r:id="rId10" w:anchor="ref-hertelConflictPerceptions272019a">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Hertel</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Schöneck</w:t>
        </w:r>
        <w:proofErr w:type="spellEnd"/>
        <w:r>
          <w:rPr>
            <w:rFonts w:ascii="Times New Roman" w:eastAsia="Times New Roman" w:hAnsi="Times New Roman" w:cs="Times New Roman"/>
            <w:sz w:val="24"/>
            <w:szCs w:val="24"/>
          </w:rPr>
          <w:t>, 201</w:t>
        </w:r>
      </w:hyperlink>
      <w:r>
        <w:rPr>
          <w:rFonts w:ascii="Times New Roman" w:eastAsia="Times New Roman" w:hAnsi="Times New Roman" w:cs="Times New Roman"/>
          <w:sz w:val="24"/>
          <w:szCs w:val="24"/>
        </w:rPr>
        <w:t xml:space="preserve">9), por lo que se opta por utilizar el </w:t>
      </w:r>
      <w:proofErr w:type="spellStart"/>
      <w:r>
        <w:rPr>
          <w:rFonts w:ascii="Times New Roman" w:eastAsia="Times New Roman" w:hAnsi="Times New Roman" w:cs="Times New Roman"/>
          <w:sz w:val="26"/>
          <w:szCs w:val="26"/>
        </w:rPr>
        <w:t>PSCi</w:t>
      </w:r>
      <w:proofErr w:type="spellEnd"/>
      <w:r>
        <w:rPr>
          <w:rFonts w:ascii="Times New Roman" w:eastAsia="Times New Roman" w:hAnsi="Times New Roman" w:cs="Times New Roman"/>
          <w:sz w:val="24"/>
          <w:szCs w:val="24"/>
        </w:rPr>
        <w:t xml:space="preserve"> como variable dependiente con el fin de poder establecer comparaciones con la literatura existente. Este es un índice sumativo de cuatro indicadores en los que los encuestados fueron preguntados por el grado de conflicto existente entre (a) “los pobres y los ricos”, (b) “la clase trabajadora y la clase media”, (c) “los directivos y los trabajadores”, y (d) “los de arriba y los de abajo”. Los valores de respuesta de estos indicadores corresponden a una escala Likert que va de (1) “no existen conflictos” a (4) “muy fuertes conflictos”. Siguiendo la misma estrategia empleada por </w:t>
      </w:r>
      <w:proofErr w:type="spellStart"/>
      <w:r>
        <w:rPr>
          <w:rFonts w:ascii="Times New Roman" w:eastAsia="Times New Roman" w:hAnsi="Times New Roman" w:cs="Times New Roman"/>
          <w:sz w:val="24"/>
          <w:szCs w:val="24"/>
        </w:rPr>
        <w:t>Hertel</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Schöneck</w:t>
      </w:r>
      <w:proofErr w:type="spellEnd"/>
      <w:r>
        <w:rPr>
          <w:rFonts w:ascii="Times New Roman" w:eastAsia="Times New Roman" w:hAnsi="Times New Roman" w:cs="Times New Roman"/>
          <w:sz w:val="24"/>
          <w:szCs w:val="24"/>
        </w:rPr>
        <w:t xml:space="preserve"> (</w:t>
      </w:r>
      <w:hyperlink r:id="rId11" w:anchor="ref-hertelConflictPerceptions272019a">
        <w:r>
          <w:rPr>
            <w:rFonts w:ascii="Times New Roman" w:eastAsia="Times New Roman" w:hAnsi="Times New Roman" w:cs="Times New Roman"/>
            <w:sz w:val="24"/>
            <w:szCs w:val="24"/>
          </w:rPr>
          <w:t>2019</w:t>
        </w:r>
      </w:hyperlink>
      <w:r>
        <w:rPr>
          <w:rFonts w:ascii="Times New Roman" w:eastAsia="Times New Roman" w:hAnsi="Times New Roman" w:cs="Times New Roman"/>
          <w:sz w:val="24"/>
          <w:szCs w:val="24"/>
        </w:rPr>
        <w:t xml:space="preserve">), estos indicadores fueron recodificados inversamente en un rango de valores de 0 a 3, para luego crear una escala aditiva continua de 0 a 12. Cuanto más altos sean los valores obtenidos, mayores serán los niveles de </w:t>
      </w:r>
      <w:proofErr w:type="spellStart"/>
      <w:r>
        <w:rPr>
          <w:rFonts w:ascii="Times New Roman" w:eastAsia="Times New Roman" w:hAnsi="Times New Roman" w:cs="Times New Roman"/>
          <w:sz w:val="26"/>
          <w:szCs w:val="26"/>
        </w:rPr>
        <w:t>PSCi</w:t>
      </w:r>
      <w:proofErr w:type="spellEnd"/>
      <w:r>
        <w:rPr>
          <w:rFonts w:ascii="Times New Roman" w:eastAsia="Times New Roman" w:hAnsi="Times New Roman" w:cs="Times New Roman"/>
          <w:sz w:val="24"/>
          <w:szCs w:val="24"/>
        </w:rPr>
        <w:t xml:space="preserve">. El Alpha Ordinal para </w:t>
      </w:r>
      <w:proofErr w:type="spellStart"/>
      <w:r>
        <w:rPr>
          <w:rFonts w:ascii="Times New Roman" w:eastAsia="Times New Roman" w:hAnsi="Times New Roman" w:cs="Times New Roman"/>
          <w:sz w:val="26"/>
          <w:szCs w:val="26"/>
        </w:rPr>
        <w:t>PSCi</w:t>
      </w:r>
      <w:proofErr w:type="spellEnd"/>
      <w:r>
        <w:rPr>
          <w:rFonts w:ascii="Times New Roman" w:eastAsia="Times New Roman" w:hAnsi="Times New Roman" w:cs="Times New Roman"/>
          <w:sz w:val="24"/>
          <w:szCs w:val="24"/>
        </w:rPr>
        <w:t xml:space="preserve"> es aceptable (</w:t>
      </w:r>
      <w:r>
        <w:rPr>
          <w:rFonts w:ascii="Times New Roman" w:eastAsia="Times New Roman" w:hAnsi="Times New Roman" w:cs="Times New Roman"/>
          <w:sz w:val="26"/>
          <w:szCs w:val="26"/>
        </w:rPr>
        <w:t>α</w:t>
      </w:r>
      <w:r>
        <w:rPr>
          <w:rFonts w:ascii="Times New Roman" w:eastAsia="Times New Roman" w:hAnsi="Times New Roman" w:cs="Times New Roman"/>
          <w:sz w:val="24"/>
          <w:szCs w:val="24"/>
        </w:rPr>
        <w:t xml:space="preserve"> = 0.87), indicando que es internamente consistente en tanto los indicadores miden una misma dimensión.</w:t>
      </w:r>
    </w:p>
    <w:p w14:paraId="656E0D95" w14:textId="77777777" w:rsidR="006568C4" w:rsidRDefault="006568C4">
      <w:pPr>
        <w:jc w:val="both"/>
        <w:rPr>
          <w:rFonts w:ascii="Times New Roman" w:eastAsia="Times New Roman" w:hAnsi="Times New Roman" w:cs="Times New Roman"/>
          <w:sz w:val="24"/>
          <w:szCs w:val="24"/>
        </w:rPr>
      </w:pPr>
    </w:p>
    <w:p w14:paraId="4A0C0A42" w14:textId="77777777" w:rsidR="006568C4" w:rsidRDefault="00000000">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Independientes</w:t>
      </w:r>
    </w:p>
    <w:p w14:paraId="4AF26CDA" w14:textId="77777777" w:rsidR="006568C4" w:rsidRDefault="006568C4">
      <w:pPr>
        <w:jc w:val="both"/>
        <w:rPr>
          <w:rFonts w:ascii="Times New Roman" w:eastAsia="Times New Roman" w:hAnsi="Times New Roman" w:cs="Times New Roman"/>
          <w:sz w:val="24"/>
          <w:szCs w:val="24"/>
        </w:rPr>
      </w:pPr>
    </w:p>
    <w:p w14:paraId="5146D018" w14:textId="77777777" w:rsidR="006568C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Estatus social subjetivo: </w:t>
      </w:r>
      <w:r>
        <w:rPr>
          <w:rFonts w:ascii="Times New Roman" w:eastAsia="Times New Roman" w:hAnsi="Times New Roman" w:cs="Times New Roman"/>
          <w:sz w:val="24"/>
          <w:szCs w:val="24"/>
        </w:rPr>
        <w:t xml:space="preserve">El estatus social subjetivo (ESS) corresponde al auto posicionamiento que realizan los individuos de sí mismos en la jerarquía social. Este se mide como una escala continua de 1 a 10 puntos, en donde valores más elevados indican un mayor estatus social subjetivo. </w:t>
      </w:r>
    </w:p>
    <w:p w14:paraId="24AA0DF3" w14:textId="77777777" w:rsidR="006568C4" w:rsidRDefault="006568C4">
      <w:pPr>
        <w:jc w:val="both"/>
        <w:rPr>
          <w:rFonts w:ascii="Times New Roman" w:eastAsia="Times New Roman" w:hAnsi="Times New Roman" w:cs="Times New Roman"/>
          <w:sz w:val="24"/>
          <w:szCs w:val="24"/>
        </w:rPr>
      </w:pPr>
    </w:p>
    <w:p w14:paraId="2AE5E5F7" w14:textId="77777777" w:rsidR="006568C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Membresía sindical: </w:t>
      </w:r>
      <w:r>
        <w:rPr>
          <w:rFonts w:ascii="Times New Roman" w:eastAsia="Times New Roman" w:hAnsi="Times New Roman" w:cs="Times New Roman"/>
          <w:sz w:val="24"/>
          <w:szCs w:val="24"/>
        </w:rPr>
        <w:t xml:space="preserve">La condición de miembro de una organización sindical se mide como una variable </w:t>
      </w:r>
      <w:proofErr w:type="spellStart"/>
      <w:r>
        <w:rPr>
          <w:rFonts w:ascii="Times New Roman" w:eastAsia="Times New Roman" w:hAnsi="Times New Roman" w:cs="Times New Roman"/>
          <w:i/>
          <w:sz w:val="24"/>
          <w:szCs w:val="24"/>
        </w:rPr>
        <w:t>dummy</w:t>
      </w:r>
      <w:proofErr w:type="spellEnd"/>
      <w:r>
        <w:rPr>
          <w:rFonts w:ascii="Times New Roman" w:eastAsia="Times New Roman" w:hAnsi="Times New Roman" w:cs="Times New Roman"/>
          <w:sz w:val="24"/>
          <w:szCs w:val="24"/>
        </w:rPr>
        <w:t xml:space="preserve"> (0 = no miembro de sindicato, 1 = miembro de sindicato).</w:t>
      </w:r>
    </w:p>
    <w:p w14:paraId="50B40188" w14:textId="77777777" w:rsidR="006568C4" w:rsidRDefault="006568C4">
      <w:pPr>
        <w:jc w:val="both"/>
        <w:rPr>
          <w:rFonts w:ascii="Times New Roman" w:eastAsia="Times New Roman" w:hAnsi="Times New Roman" w:cs="Times New Roman"/>
          <w:sz w:val="24"/>
          <w:szCs w:val="24"/>
        </w:rPr>
      </w:pPr>
    </w:p>
    <w:p w14:paraId="24AB9F37" w14:textId="77777777" w:rsidR="006568C4"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Controles</w:t>
      </w:r>
    </w:p>
    <w:p w14:paraId="6707CE87" w14:textId="77777777" w:rsidR="006568C4" w:rsidRDefault="006568C4">
      <w:pPr>
        <w:rPr>
          <w:rFonts w:ascii="Times New Roman" w:eastAsia="Times New Roman" w:hAnsi="Times New Roman" w:cs="Times New Roman"/>
          <w:b/>
          <w:i/>
          <w:sz w:val="24"/>
          <w:szCs w:val="24"/>
        </w:rPr>
      </w:pPr>
    </w:p>
    <w:p w14:paraId="318B112C" w14:textId="77777777" w:rsidR="006568C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incluyen una serie de variables de control identificadas como influyentes en la literatura. Investigaciones anteriores han demostrado que el nivel educacional, la ideología política y el sexo de los individuos se asocian significativamente con las percepciones de conflicto social (</w:t>
      </w:r>
      <w:proofErr w:type="spellStart"/>
      <w:r>
        <w:rPr>
          <w:rFonts w:ascii="Times New Roman" w:eastAsia="Times New Roman" w:hAnsi="Times New Roman" w:cs="Times New Roman"/>
          <w:sz w:val="24"/>
          <w:szCs w:val="24"/>
        </w:rPr>
        <w:t>Hertel</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Schöneck</w:t>
      </w:r>
      <w:proofErr w:type="spellEnd"/>
      <w:r>
        <w:rPr>
          <w:rFonts w:ascii="Times New Roman" w:eastAsia="Times New Roman" w:hAnsi="Times New Roman" w:cs="Times New Roman"/>
          <w:sz w:val="24"/>
          <w:szCs w:val="24"/>
        </w:rPr>
        <w:t xml:space="preserve">, 2019; </w:t>
      </w:r>
      <w:proofErr w:type="spellStart"/>
      <w:r>
        <w:rPr>
          <w:rFonts w:ascii="Times New Roman" w:eastAsia="Times New Roman" w:hAnsi="Times New Roman" w:cs="Times New Roman"/>
          <w:sz w:val="24"/>
          <w:szCs w:val="24"/>
        </w:rPr>
        <w:t>Edlund</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Lindh</w:t>
      </w:r>
      <w:proofErr w:type="spellEnd"/>
      <w:r>
        <w:rPr>
          <w:rFonts w:ascii="Times New Roman" w:eastAsia="Times New Roman" w:hAnsi="Times New Roman" w:cs="Times New Roman"/>
          <w:sz w:val="24"/>
          <w:szCs w:val="24"/>
        </w:rPr>
        <w:t xml:space="preserve">, 2015), así como con las variables independientes del estudio (Evans &amp; Kelly, 2004; </w:t>
      </w:r>
      <w:proofErr w:type="spellStart"/>
      <w:r>
        <w:rPr>
          <w:rFonts w:ascii="Times New Roman" w:eastAsia="Times New Roman" w:hAnsi="Times New Roman" w:cs="Times New Roman"/>
          <w:sz w:val="24"/>
          <w:szCs w:val="24"/>
        </w:rPr>
        <w:t>Ringqvist</w:t>
      </w:r>
      <w:proofErr w:type="spellEnd"/>
      <w:r>
        <w:rPr>
          <w:rFonts w:ascii="Times New Roman" w:eastAsia="Times New Roman" w:hAnsi="Times New Roman" w:cs="Times New Roman"/>
          <w:sz w:val="24"/>
          <w:szCs w:val="24"/>
        </w:rPr>
        <w:t xml:space="preserve">, 2020). El nivel educacional se mide como una variable continua a partir de los años de educación reportados por los individuos. La ideología política se operacionaliza mediante el ítem de afiliación partidaria, la cual se re-codifica en una variable ordinal con las categorías de “Derecha”, “Centro”, “Izquierda” y “Sin identificación”. Por último, el sexo de los encuestados se mide como una variable </w:t>
      </w:r>
      <w:proofErr w:type="spellStart"/>
      <w:r>
        <w:rPr>
          <w:rFonts w:ascii="Times New Roman" w:eastAsia="Times New Roman" w:hAnsi="Times New Roman" w:cs="Times New Roman"/>
          <w:i/>
          <w:sz w:val="24"/>
          <w:szCs w:val="24"/>
        </w:rPr>
        <w:t>dummy</w:t>
      </w:r>
      <w:proofErr w:type="spellEnd"/>
      <w:r>
        <w:rPr>
          <w:rFonts w:ascii="Times New Roman" w:eastAsia="Times New Roman" w:hAnsi="Times New Roman" w:cs="Times New Roman"/>
          <w:sz w:val="24"/>
          <w:szCs w:val="24"/>
        </w:rPr>
        <w:t xml:space="preserve"> (0 = hombre, 1 = mujer). </w:t>
      </w:r>
    </w:p>
    <w:p w14:paraId="3F1E8FB0" w14:textId="77777777" w:rsidR="006568C4" w:rsidRDefault="006568C4">
      <w:pPr>
        <w:rPr>
          <w:rFonts w:ascii="Times New Roman" w:eastAsia="Times New Roman" w:hAnsi="Times New Roman" w:cs="Times New Roman"/>
          <w:sz w:val="24"/>
          <w:szCs w:val="24"/>
        </w:rPr>
      </w:pPr>
    </w:p>
    <w:p w14:paraId="127B3073" w14:textId="77777777" w:rsidR="006568C4"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Métodos</w:t>
      </w:r>
    </w:p>
    <w:p w14:paraId="1AFE79A1" w14:textId="77777777" w:rsidR="006568C4" w:rsidRDefault="006568C4">
      <w:pPr>
        <w:rPr>
          <w:rFonts w:ascii="Times New Roman" w:eastAsia="Times New Roman" w:hAnsi="Times New Roman" w:cs="Times New Roman"/>
          <w:sz w:val="24"/>
          <w:szCs w:val="24"/>
        </w:rPr>
      </w:pPr>
    </w:p>
    <w:p w14:paraId="2F8CE4C4" w14:textId="0F803949" w:rsidR="006568C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responder a la pregunta de investigación, se estiman modelos de regresión lineal mediante mínimos cuadrados ordinarios (MCO). Estos modelos son adecuados para predecir el valor de una variable dependiente a partir de diversas variables independientes, permitiendo conocer el peso relativo, dirección e intensidad de la relación de cada una de las variables predictoras en el análisis (</w:t>
      </w:r>
      <w:proofErr w:type="spellStart"/>
      <w:r>
        <w:rPr>
          <w:rFonts w:ascii="Times New Roman" w:eastAsia="Times New Roman" w:hAnsi="Times New Roman" w:cs="Times New Roman"/>
          <w:sz w:val="24"/>
          <w:szCs w:val="24"/>
        </w:rPr>
        <w:t>Agresti</w:t>
      </w:r>
      <w:proofErr w:type="spellEnd"/>
      <w:r>
        <w:rPr>
          <w:rFonts w:ascii="Times New Roman" w:eastAsia="Times New Roman" w:hAnsi="Times New Roman" w:cs="Times New Roman"/>
          <w:sz w:val="24"/>
          <w:szCs w:val="24"/>
        </w:rPr>
        <w:t xml:space="preserve">, 2018). Se establece un </w:t>
      </w:r>
      <w:r w:rsidR="009B3AED">
        <w:rPr>
          <w:rFonts w:ascii="Times New Roman" w:eastAsia="Times New Roman" w:hAnsi="Times New Roman" w:cs="Times New Roman"/>
          <w:sz w:val="24"/>
          <w:szCs w:val="24"/>
        </w:rPr>
        <w:t>Alpha</w:t>
      </w:r>
      <w:r>
        <w:rPr>
          <w:rFonts w:ascii="Times New Roman" w:eastAsia="Times New Roman" w:hAnsi="Times New Roman" w:cs="Times New Roman"/>
          <w:sz w:val="24"/>
          <w:szCs w:val="24"/>
        </w:rPr>
        <w:t xml:space="preserve"> mínimo del 5% de probabilidad de error para los análisis. </w:t>
      </w:r>
    </w:p>
    <w:p w14:paraId="4B30ED6C" w14:textId="77777777" w:rsidR="006568C4" w:rsidRDefault="006568C4">
      <w:pPr>
        <w:rPr>
          <w:rFonts w:ascii="Times New Roman" w:eastAsia="Times New Roman" w:hAnsi="Times New Roman" w:cs="Times New Roman"/>
          <w:sz w:val="24"/>
          <w:szCs w:val="24"/>
        </w:rPr>
      </w:pPr>
    </w:p>
    <w:p w14:paraId="2F11273F" w14:textId="77777777" w:rsidR="006568C4"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Resultados</w:t>
      </w:r>
    </w:p>
    <w:p w14:paraId="401B5BA7" w14:textId="77777777" w:rsidR="006568C4" w:rsidRDefault="006568C4">
      <w:pPr>
        <w:rPr>
          <w:rFonts w:ascii="Times New Roman" w:eastAsia="Times New Roman" w:hAnsi="Times New Roman" w:cs="Times New Roman"/>
          <w:b/>
          <w:sz w:val="28"/>
          <w:szCs w:val="28"/>
        </w:rPr>
      </w:pPr>
    </w:p>
    <w:p w14:paraId="7497DF3F" w14:textId="77777777" w:rsidR="006568C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resultados de los modelos de regresión lineal se presentan en la Tabla 1. En el Modelo 0 se incluye el estatus social subjetivo como variable predictora de las percepciones de conflicto social. De acuerdo con los resultados, el estatus social subjetivo tiene un efecto negativo y estadísticamente significativo en el índice de percepción de conflictos (B = -0.15, ES = 0.05, p &lt; 0.01). La ecuación de regresión que representa este modelo se puede resumir como:</w:t>
      </w:r>
    </w:p>
    <w:p w14:paraId="015C5BF7" w14:textId="77777777" w:rsidR="006568C4" w:rsidRDefault="006568C4">
      <w:pPr>
        <w:jc w:val="both"/>
        <w:rPr>
          <w:rFonts w:ascii="Times New Roman" w:eastAsia="Times New Roman" w:hAnsi="Times New Roman" w:cs="Times New Roman"/>
          <w:sz w:val="24"/>
          <w:szCs w:val="24"/>
        </w:rPr>
      </w:pPr>
    </w:p>
    <w:p w14:paraId="4F40D1BF" w14:textId="77777777" w:rsidR="006568C4" w:rsidRDefault="00000000">
      <w:pPr>
        <w:jc w:val="center"/>
        <w:rPr>
          <w:rFonts w:ascii="Times New Roman" w:eastAsia="Times New Roman" w:hAnsi="Times New Roman" w:cs="Times New Roman"/>
          <w:sz w:val="26"/>
          <w:szCs w:val="26"/>
        </w:rPr>
      </w:pPr>
      <m:oMathPara>
        <m:oMath>
          <m:r>
            <w:rPr>
              <w:rFonts w:ascii="Times New Roman" w:eastAsia="Times New Roman" w:hAnsi="Times New Roman" w:cs="Times New Roman"/>
              <w:sz w:val="26"/>
              <w:szCs w:val="26"/>
            </w:rPr>
            <m:t>PSCi=β</m:t>
          </m:r>
          <m:r>
            <w:rPr>
              <w:rFonts w:ascii="Times New Roman" w:eastAsia="Times New Roman" w:hAnsi="Times New Roman" w:cs="Times New Roman"/>
              <w:sz w:val="18"/>
              <w:szCs w:val="18"/>
            </w:rPr>
            <m:t>0</m:t>
          </m:r>
          <m:r>
            <w:rPr>
              <w:rFonts w:ascii="Times New Roman" w:eastAsia="Times New Roman" w:hAnsi="Times New Roman" w:cs="Times New Roman"/>
              <w:sz w:val="26"/>
              <w:szCs w:val="26"/>
            </w:rPr>
            <m:t>+β</m:t>
          </m:r>
          <m:r>
            <w:rPr>
              <w:rFonts w:ascii="Times New Roman" w:eastAsia="Times New Roman" w:hAnsi="Times New Roman" w:cs="Times New Roman"/>
              <w:sz w:val="18"/>
              <w:szCs w:val="18"/>
            </w:rPr>
            <m:t>1 ess</m:t>
          </m:r>
          <m:r>
            <w:rPr>
              <w:rFonts w:ascii="Times New Roman" w:eastAsia="Times New Roman" w:hAnsi="Times New Roman" w:cs="Times New Roman"/>
              <w:sz w:val="26"/>
              <w:szCs w:val="26"/>
            </w:rPr>
            <m:t>+e</m:t>
          </m:r>
        </m:oMath>
      </m:oMathPara>
    </w:p>
    <w:p w14:paraId="04BB5D04" w14:textId="77777777" w:rsidR="006568C4" w:rsidRDefault="00000000">
      <w:pPr>
        <w:jc w:val="center"/>
        <w:rPr>
          <w:rFonts w:ascii="Times New Roman" w:eastAsia="Times New Roman" w:hAnsi="Times New Roman" w:cs="Times New Roman"/>
          <w:sz w:val="26"/>
          <w:szCs w:val="26"/>
        </w:rPr>
      </w:pPr>
      <m:oMathPara>
        <m:oMath>
          <m:r>
            <w:rPr>
              <w:rFonts w:ascii="Times New Roman" w:eastAsia="Times New Roman" w:hAnsi="Times New Roman" w:cs="Times New Roman"/>
              <w:sz w:val="26"/>
              <w:szCs w:val="26"/>
            </w:rPr>
            <m:t>PSCi​=6.79-0.15*ess+e</m:t>
          </m:r>
        </m:oMath>
      </m:oMathPara>
    </w:p>
    <w:p w14:paraId="22EC0C1E" w14:textId="77777777" w:rsidR="006568C4" w:rsidRDefault="006568C4">
      <w:pPr>
        <w:jc w:val="both"/>
        <w:rPr>
          <w:rFonts w:ascii="Times New Roman" w:eastAsia="Times New Roman" w:hAnsi="Times New Roman" w:cs="Times New Roman"/>
          <w:sz w:val="24"/>
          <w:szCs w:val="24"/>
        </w:rPr>
      </w:pPr>
    </w:p>
    <w:p w14:paraId="54998E13" w14:textId="17E759FF" w:rsidR="006568C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detalle, los resultados sugieren </w:t>
      </w:r>
      <w:r w:rsidR="009B3AED">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por cada unidad adicional en la escala de estatus social subjetivo, la puntuación media en la escala de percepción de conflictos disminuye en 0.15 puntos, siendo estadísticamente significativo con un 99% de confianza. Por otra parte, el intercepto de este modelo es 6.79 (p &lt; 0.001), que representa el valor del índice de percepción de conflicto social cuando el valor del estatus social subjetivo es cero, es decir, cuando su media condicional es cero. Con todo, estos resultados entregan evidencia favorable a la H</w:t>
      </w:r>
      <w:r>
        <w:rPr>
          <w:rFonts w:ascii="Times New Roman" w:eastAsia="Times New Roman" w:hAnsi="Times New Roman" w:cs="Times New Roman"/>
          <w:sz w:val="20"/>
          <w:szCs w:val="20"/>
        </w:rPr>
        <w:t>1</w:t>
      </w:r>
      <w:r>
        <w:rPr>
          <w:rFonts w:ascii="Times New Roman" w:eastAsia="Times New Roman" w:hAnsi="Times New Roman" w:cs="Times New Roman"/>
          <w:sz w:val="24"/>
          <w:szCs w:val="24"/>
        </w:rPr>
        <w:t xml:space="preserve">, la cual establecía que individuos con un estatus social subjetivo más alto tenderían a percibir menores conflictos sociales. </w:t>
      </w:r>
    </w:p>
    <w:p w14:paraId="21EC4B11" w14:textId="77777777" w:rsidR="006568C4" w:rsidRDefault="006568C4">
      <w:pPr>
        <w:rPr>
          <w:rFonts w:ascii="Times New Roman" w:eastAsia="Times New Roman" w:hAnsi="Times New Roman" w:cs="Times New Roman"/>
          <w:sz w:val="24"/>
          <w:szCs w:val="24"/>
        </w:rPr>
      </w:pPr>
    </w:p>
    <w:p w14:paraId="01088EB1" w14:textId="77777777" w:rsidR="006568C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Tabla 1. Modelos de regresión lineal para estatus social subjetivo, afiliación sindical y percepciones de conflicto social</w:t>
      </w:r>
    </w:p>
    <w:tbl>
      <w:tblPr>
        <w:tblStyle w:val="a1"/>
        <w:tblW w:w="718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1"/>
        <w:gridCol w:w="1241"/>
        <w:gridCol w:w="1218"/>
        <w:gridCol w:w="1185"/>
      </w:tblGrid>
      <w:tr w:rsidR="006568C4" w14:paraId="794F10DB" w14:textId="77777777">
        <w:trPr>
          <w:trHeight w:val="536"/>
          <w:jc w:val="center"/>
        </w:trPr>
        <w:tc>
          <w:tcPr>
            <w:tcW w:w="3540" w:type="dxa"/>
            <w:tcBorders>
              <w:top w:val="single" w:sz="12" w:space="0" w:color="000000"/>
              <w:left w:val="single" w:sz="8" w:space="0" w:color="FFFFFF"/>
              <w:right w:val="single" w:sz="8" w:space="0" w:color="FFFFFF"/>
            </w:tcBorders>
          </w:tcPr>
          <w:p w14:paraId="4056C2AA"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 xml:space="preserve"> </w:t>
            </w:r>
          </w:p>
        </w:tc>
        <w:tc>
          <w:tcPr>
            <w:tcW w:w="1241" w:type="dxa"/>
            <w:tcBorders>
              <w:top w:val="single" w:sz="12" w:space="0" w:color="000000"/>
              <w:left w:val="single" w:sz="8" w:space="0" w:color="FFFFFF"/>
              <w:right w:val="single" w:sz="8" w:space="0" w:color="FFFFFF"/>
            </w:tcBorders>
          </w:tcPr>
          <w:p w14:paraId="5B76CD99" w14:textId="77777777" w:rsidR="006568C4" w:rsidRDefault="00000000">
            <w:pPr>
              <w:rPr>
                <w:rFonts w:ascii="Times New Roman" w:eastAsia="Times New Roman" w:hAnsi="Times New Roman" w:cs="Times New Roman"/>
                <w:b/>
              </w:rPr>
            </w:pPr>
            <w:r>
              <w:rPr>
                <w:rFonts w:ascii="Times New Roman" w:eastAsia="Times New Roman" w:hAnsi="Times New Roman" w:cs="Times New Roman"/>
                <w:b/>
              </w:rPr>
              <w:t>Modelo 0</w:t>
            </w:r>
          </w:p>
        </w:tc>
        <w:tc>
          <w:tcPr>
            <w:tcW w:w="1218" w:type="dxa"/>
            <w:tcBorders>
              <w:top w:val="single" w:sz="12" w:space="0" w:color="000000"/>
              <w:left w:val="single" w:sz="8" w:space="0" w:color="FFFFFF"/>
              <w:right w:val="single" w:sz="8" w:space="0" w:color="FFFFFF"/>
            </w:tcBorders>
          </w:tcPr>
          <w:p w14:paraId="77BA43B7" w14:textId="77777777" w:rsidR="006568C4" w:rsidRDefault="00000000">
            <w:pPr>
              <w:rPr>
                <w:rFonts w:ascii="Times New Roman" w:eastAsia="Times New Roman" w:hAnsi="Times New Roman" w:cs="Times New Roman"/>
                <w:b/>
              </w:rPr>
            </w:pPr>
            <w:r>
              <w:rPr>
                <w:rFonts w:ascii="Times New Roman" w:eastAsia="Times New Roman" w:hAnsi="Times New Roman" w:cs="Times New Roman"/>
                <w:b/>
              </w:rPr>
              <w:t>Modelo 1</w:t>
            </w:r>
          </w:p>
        </w:tc>
        <w:tc>
          <w:tcPr>
            <w:tcW w:w="1185" w:type="dxa"/>
            <w:tcBorders>
              <w:top w:val="single" w:sz="12" w:space="0" w:color="000000"/>
              <w:left w:val="single" w:sz="8" w:space="0" w:color="FFFFFF"/>
              <w:right w:val="single" w:sz="8" w:space="0" w:color="FFFFFF"/>
            </w:tcBorders>
          </w:tcPr>
          <w:p w14:paraId="3FC4BB37" w14:textId="77777777" w:rsidR="006568C4" w:rsidRDefault="00000000">
            <w:pPr>
              <w:rPr>
                <w:rFonts w:ascii="Times New Roman" w:eastAsia="Times New Roman" w:hAnsi="Times New Roman" w:cs="Times New Roman"/>
                <w:b/>
              </w:rPr>
            </w:pPr>
            <w:r>
              <w:rPr>
                <w:rFonts w:ascii="Times New Roman" w:eastAsia="Times New Roman" w:hAnsi="Times New Roman" w:cs="Times New Roman"/>
                <w:b/>
              </w:rPr>
              <w:t>Modelo 2</w:t>
            </w:r>
          </w:p>
        </w:tc>
      </w:tr>
      <w:tr w:rsidR="006568C4" w14:paraId="0ECA82E3" w14:textId="77777777">
        <w:trPr>
          <w:trHeight w:val="521"/>
          <w:jc w:val="center"/>
        </w:trPr>
        <w:tc>
          <w:tcPr>
            <w:tcW w:w="3540" w:type="dxa"/>
            <w:tcBorders>
              <w:left w:val="nil"/>
              <w:bottom w:val="nil"/>
              <w:right w:val="nil"/>
            </w:tcBorders>
          </w:tcPr>
          <w:p w14:paraId="6946A6A1"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Intercepto</w:t>
            </w:r>
          </w:p>
        </w:tc>
        <w:tc>
          <w:tcPr>
            <w:tcW w:w="1241" w:type="dxa"/>
            <w:tcBorders>
              <w:left w:val="nil"/>
              <w:bottom w:val="nil"/>
              <w:right w:val="nil"/>
            </w:tcBorders>
          </w:tcPr>
          <w:p w14:paraId="56735F1B"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6.792***</w:t>
            </w:r>
          </w:p>
        </w:tc>
        <w:tc>
          <w:tcPr>
            <w:tcW w:w="1218" w:type="dxa"/>
            <w:tcBorders>
              <w:left w:val="nil"/>
              <w:bottom w:val="nil"/>
              <w:right w:val="nil"/>
            </w:tcBorders>
          </w:tcPr>
          <w:p w14:paraId="231468E0"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6.767***</w:t>
            </w:r>
          </w:p>
        </w:tc>
        <w:tc>
          <w:tcPr>
            <w:tcW w:w="1185" w:type="dxa"/>
            <w:tcBorders>
              <w:left w:val="nil"/>
              <w:bottom w:val="nil"/>
              <w:right w:val="nil"/>
            </w:tcBorders>
          </w:tcPr>
          <w:p w14:paraId="61081996"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6.758***</w:t>
            </w:r>
          </w:p>
        </w:tc>
      </w:tr>
      <w:tr w:rsidR="006568C4" w14:paraId="511703CB" w14:textId="77777777">
        <w:trPr>
          <w:trHeight w:val="515"/>
          <w:jc w:val="center"/>
        </w:trPr>
        <w:tc>
          <w:tcPr>
            <w:tcW w:w="3540" w:type="dxa"/>
            <w:tcBorders>
              <w:top w:val="nil"/>
              <w:left w:val="nil"/>
              <w:bottom w:val="nil"/>
              <w:right w:val="nil"/>
            </w:tcBorders>
          </w:tcPr>
          <w:p w14:paraId="0A0BE774" w14:textId="77777777" w:rsidR="006568C4" w:rsidRDefault="006568C4">
            <w:pPr>
              <w:rPr>
                <w:rFonts w:ascii="Times New Roman" w:eastAsia="Times New Roman" w:hAnsi="Times New Roman" w:cs="Times New Roman"/>
              </w:rPr>
            </w:pPr>
          </w:p>
        </w:tc>
        <w:tc>
          <w:tcPr>
            <w:tcW w:w="1241" w:type="dxa"/>
            <w:tcBorders>
              <w:top w:val="nil"/>
              <w:left w:val="nil"/>
              <w:bottom w:val="nil"/>
              <w:right w:val="nil"/>
            </w:tcBorders>
          </w:tcPr>
          <w:p w14:paraId="05BB0E55"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(0.224)</w:t>
            </w:r>
          </w:p>
        </w:tc>
        <w:tc>
          <w:tcPr>
            <w:tcW w:w="1218" w:type="dxa"/>
            <w:tcBorders>
              <w:top w:val="nil"/>
              <w:left w:val="nil"/>
              <w:bottom w:val="nil"/>
              <w:right w:val="nil"/>
            </w:tcBorders>
          </w:tcPr>
          <w:p w14:paraId="74218767"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(0.225)</w:t>
            </w:r>
          </w:p>
        </w:tc>
        <w:tc>
          <w:tcPr>
            <w:tcW w:w="1185" w:type="dxa"/>
            <w:tcBorders>
              <w:top w:val="nil"/>
              <w:left w:val="nil"/>
              <w:bottom w:val="nil"/>
              <w:right w:val="nil"/>
            </w:tcBorders>
          </w:tcPr>
          <w:p w14:paraId="455460EB"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(0.356)</w:t>
            </w:r>
          </w:p>
        </w:tc>
      </w:tr>
      <w:tr w:rsidR="006568C4" w14:paraId="02C826B0" w14:textId="77777777">
        <w:trPr>
          <w:trHeight w:val="515"/>
          <w:jc w:val="center"/>
        </w:trPr>
        <w:tc>
          <w:tcPr>
            <w:tcW w:w="3540" w:type="dxa"/>
            <w:tcBorders>
              <w:top w:val="nil"/>
              <w:left w:val="nil"/>
              <w:bottom w:val="nil"/>
              <w:right w:val="nil"/>
            </w:tcBorders>
          </w:tcPr>
          <w:p w14:paraId="7AF95637"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Estatus social subjetivo</w:t>
            </w:r>
          </w:p>
        </w:tc>
        <w:tc>
          <w:tcPr>
            <w:tcW w:w="1241" w:type="dxa"/>
            <w:tcBorders>
              <w:top w:val="nil"/>
              <w:left w:val="nil"/>
              <w:bottom w:val="nil"/>
              <w:right w:val="nil"/>
            </w:tcBorders>
          </w:tcPr>
          <w:p w14:paraId="4A6D6328"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-0.149**</w:t>
            </w:r>
          </w:p>
        </w:tc>
        <w:tc>
          <w:tcPr>
            <w:tcW w:w="1218" w:type="dxa"/>
            <w:tcBorders>
              <w:top w:val="nil"/>
              <w:left w:val="nil"/>
              <w:bottom w:val="nil"/>
              <w:right w:val="nil"/>
            </w:tcBorders>
          </w:tcPr>
          <w:p w14:paraId="6181D404"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-0.151**</w:t>
            </w:r>
          </w:p>
        </w:tc>
        <w:tc>
          <w:tcPr>
            <w:tcW w:w="1185" w:type="dxa"/>
            <w:tcBorders>
              <w:top w:val="nil"/>
              <w:left w:val="nil"/>
              <w:bottom w:val="nil"/>
              <w:right w:val="nil"/>
            </w:tcBorders>
          </w:tcPr>
          <w:p w14:paraId="4CAF792A"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-0.141*</w:t>
            </w:r>
          </w:p>
        </w:tc>
      </w:tr>
      <w:tr w:rsidR="006568C4" w14:paraId="3B515EDE" w14:textId="77777777">
        <w:trPr>
          <w:trHeight w:val="515"/>
          <w:jc w:val="center"/>
        </w:trPr>
        <w:tc>
          <w:tcPr>
            <w:tcW w:w="3540" w:type="dxa"/>
            <w:tcBorders>
              <w:top w:val="nil"/>
              <w:left w:val="nil"/>
              <w:bottom w:val="nil"/>
              <w:right w:val="nil"/>
            </w:tcBorders>
          </w:tcPr>
          <w:p w14:paraId="5380ED07" w14:textId="77777777" w:rsidR="006568C4" w:rsidRDefault="006568C4">
            <w:pPr>
              <w:rPr>
                <w:rFonts w:ascii="Times New Roman" w:eastAsia="Times New Roman" w:hAnsi="Times New Roman" w:cs="Times New Roman"/>
              </w:rPr>
            </w:pPr>
          </w:p>
        </w:tc>
        <w:tc>
          <w:tcPr>
            <w:tcW w:w="1241" w:type="dxa"/>
            <w:tcBorders>
              <w:top w:val="nil"/>
              <w:left w:val="nil"/>
              <w:bottom w:val="nil"/>
              <w:right w:val="nil"/>
            </w:tcBorders>
          </w:tcPr>
          <w:p w14:paraId="1411FD24"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(0.0511)</w:t>
            </w:r>
          </w:p>
        </w:tc>
        <w:tc>
          <w:tcPr>
            <w:tcW w:w="1218" w:type="dxa"/>
            <w:tcBorders>
              <w:top w:val="nil"/>
              <w:left w:val="nil"/>
              <w:bottom w:val="nil"/>
              <w:right w:val="nil"/>
            </w:tcBorders>
          </w:tcPr>
          <w:p w14:paraId="1128FF29"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(0.0512)</w:t>
            </w:r>
          </w:p>
        </w:tc>
        <w:tc>
          <w:tcPr>
            <w:tcW w:w="1185" w:type="dxa"/>
            <w:tcBorders>
              <w:top w:val="nil"/>
              <w:left w:val="nil"/>
              <w:bottom w:val="nil"/>
              <w:right w:val="nil"/>
            </w:tcBorders>
          </w:tcPr>
          <w:p w14:paraId="6CD17A65"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(0.0563)</w:t>
            </w:r>
          </w:p>
        </w:tc>
      </w:tr>
      <w:tr w:rsidR="006568C4" w14:paraId="137359E3" w14:textId="77777777">
        <w:trPr>
          <w:trHeight w:val="515"/>
          <w:jc w:val="center"/>
        </w:trPr>
        <w:tc>
          <w:tcPr>
            <w:tcW w:w="3540" w:type="dxa"/>
            <w:tcBorders>
              <w:top w:val="nil"/>
              <w:left w:val="nil"/>
              <w:bottom w:val="nil"/>
              <w:right w:val="nil"/>
            </w:tcBorders>
          </w:tcPr>
          <w:p w14:paraId="3BB12CF6"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lastRenderedPageBreak/>
              <w:t>Miembro sindicato (Ref.= No)</w:t>
            </w:r>
          </w:p>
        </w:tc>
        <w:tc>
          <w:tcPr>
            <w:tcW w:w="1241" w:type="dxa"/>
            <w:tcBorders>
              <w:top w:val="nil"/>
              <w:left w:val="nil"/>
              <w:bottom w:val="nil"/>
              <w:right w:val="nil"/>
            </w:tcBorders>
          </w:tcPr>
          <w:p w14:paraId="1716A9B1" w14:textId="77777777" w:rsidR="006568C4" w:rsidRDefault="006568C4">
            <w:pPr>
              <w:rPr>
                <w:rFonts w:ascii="Times New Roman" w:eastAsia="Times New Roman" w:hAnsi="Times New Roman" w:cs="Times New Roman"/>
              </w:rPr>
            </w:pPr>
          </w:p>
        </w:tc>
        <w:tc>
          <w:tcPr>
            <w:tcW w:w="1218" w:type="dxa"/>
            <w:tcBorders>
              <w:top w:val="nil"/>
              <w:left w:val="nil"/>
              <w:bottom w:val="nil"/>
              <w:right w:val="nil"/>
            </w:tcBorders>
          </w:tcPr>
          <w:p w14:paraId="5B78BA59"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0.227</w:t>
            </w:r>
          </w:p>
        </w:tc>
        <w:tc>
          <w:tcPr>
            <w:tcW w:w="1185" w:type="dxa"/>
            <w:tcBorders>
              <w:top w:val="nil"/>
              <w:left w:val="nil"/>
              <w:bottom w:val="nil"/>
              <w:right w:val="nil"/>
            </w:tcBorders>
          </w:tcPr>
          <w:p w14:paraId="4191DA60"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0.284</w:t>
            </w:r>
          </w:p>
        </w:tc>
      </w:tr>
      <w:tr w:rsidR="006568C4" w14:paraId="3CDD306F" w14:textId="77777777">
        <w:trPr>
          <w:trHeight w:val="515"/>
          <w:jc w:val="center"/>
        </w:trPr>
        <w:tc>
          <w:tcPr>
            <w:tcW w:w="3540" w:type="dxa"/>
            <w:tcBorders>
              <w:top w:val="nil"/>
              <w:left w:val="nil"/>
              <w:bottom w:val="nil"/>
              <w:right w:val="nil"/>
            </w:tcBorders>
          </w:tcPr>
          <w:p w14:paraId="4B4C181B" w14:textId="77777777" w:rsidR="006568C4" w:rsidRDefault="006568C4">
            <w:pPr>
              <w:rPr>
                <w:rFonts w:ascii="Times New Roman" w:eastAsia="Times New Roman" w:hAnsi="Times New Roman" w:cs="Times New Roman"/>
              </w:rPr>
            </w:pPr>
          </w:p>
        </w:tc>
        <w:tc>
          <w:tcPr>
            <w:tcW w:w="1241" w:type="dxa"/>
            <w:tcBorders>
              <w:top w:val="nil"/>
              <w:left w:val="nil"/>
              <w:bottom w:val="nil"/>
              <w:right w:val="nil"/>
            </w:tcBorders>
          </w:tcPr>
          <w:p w14:paraId="414597F4" w14:textId="77777777" w:rsidR="006568C4" w:rsidRDefault="006568C4">
            <w:pPr>
              <w:rPr>
                <w:rFonts w:ascii="Times New Roman" w:eastAsia="Times New Roman" w:hAnsi="Times New Roman" w:cs="Times New Roman"/>
              </w:rPr>
            </w:pPr>
          </w:p>
        </w:tc>
        <w:tc>
          <w:tcPr>
            <w:tcW w:w="1218" w:type="dxa"/>
            <w:tcBorders>
              <w:top w:val="nil"/>
              <w:left w:val="nil"/>
              <w:bottom w:val="nil"/>
              <w:right w:val="nil"/>
            </w:tcBorders>
          </w:tcPr>
          <w:p w14:paraId="25E344CF"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(0.234)</w:t>
            </w:r>
          </w:p>
        </w:tc>
        <w:tc>
          <w:tcPr>
            <w:tcW w:w="1185" w:type="dxa"/>
            <w:tcBorders>
              <w:top w:val="nil"/>
              <w:left w:val="nil"/>
              <w:bottom w:val="nil"/>
              <w:right w:val="nil"/>
            </w:tcBorders>
          </w:tcPr>
          <w:p w14:paraId="1AD37286"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(0.237)</w:t>
            </w:r>
          </w:p>
        </w:tc>
      </w:tr>
      <w:tr w:rsidR="006568C4" w14:paraId="64F8C130" w14:textId="77777777">
        <w:trPr>
          <w:trHeight w:val="515"/>
          <w:jc w:val="center"/>
        </w:trPr>
        <w:tc>
          <w:tcPr>
            <w:tcW w:w="3540" w:type="dxa"/>
            <w:tcBorders>
              <w:top w:val="nil"/>
              <w:left w:val="nil"/>
              <w:bottom w:val="nil"/>
              <w:right w:val="nil"/>
            </w:tcBorders>
          </w:tcPr>
          <w:p w14:paraId="0C97DD2E"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Educación (en años)</w:t>
            </w:r>
          </w:p>
        </w:tc>
        <w:tc>
          <w:tcPr>
            <w:tcW w:w="1241" w:type="dxa"/>
            <w:tcBorders>
              <w:top w:val="nil"/>
              <w:left w:val="nil"/>
              <w:bottom w:val="nil"/>
              <w:right w:val="nil"/>
            </w:tcBorders>
          </w:tcPr>
          <w:p w14:paraId="390CF2CC" w14:textId="77777777" w:rsidR="006568C4" w:rsidRDefault="006568C4">
            <w:pPr>
              <w:rPr>
                <w:rFonts w:ascii="Times New Roman" w:eastAsia="Times New Roman" w:hAnsi="Times New Roman" w:cs="Times New Roman"/>
              </w:rPr>
            </w:pPr>
          </w:p>
        </w:tc>
        <w:tc>
          <w:tcPr>
            <w:tcW w:w="1218" w:type="dxa"/>
            <w:tcBorders>
              <w:top w:val="nil"/>
              <w:left w:val="nil"/>
              <w:bottom w:val="nil"/>
              <w:right w:val="nil"/>
            </w:tcBorders>
          </w:tcPr>
          <w:p w14:paraId="40CB41B8" w14:textId="77777777" w:rsidR="006568C4" w:rsidRDefault="006568C4">
            <w:pPr>
              <w:rPr>
                <w:rFonts w:ascii="Times New Roman" w:eastAsia="Times New Roman" w:hAnsi="Times New Roman" w:cs="Times New Roman"/>
              </w:rPr>
            </w:pPr>
          </w:p>
        </w:tc>
        <w:tc>
          <w:tcPr>
            <w:tcW w:w="1185" w:type="dxa"/>
            <w:tcBorders>
              <w:top w:val="nil"/>
              <w:left w:val="nil"/>
              <w:bottom w:val="nil"/>
              <w:right w:val="nil"/>
            </w:tcBorders>
          </w:tcPr>
          <w:p w14:paraId="50A4FFDE"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-0.0155</w:t>
            </w:r>
          </w:p>
        </w:tc>
      </w:tr>
      <w:tr w:rsidR="006568C4" w14:paraId="241BD62E" w14:textId="77777777">
        <w:trPr>
          <w:trHeight w:val="515"/>
          <w:jc w:val="center"/>
        </w:trPr>
        <w:tc>
          <w:tcPr>
            <w:tcW w:w="3540" w:type="dxa"/>
            <w:tcBorders>
              <w:top w:val="nil"/>
              <w:left w:val="nil"/>
              <w:bottom w:val="nil"/>
              <w:right w:val="nil"/>
            </w:tcBorders>
          </w:tcPr>
          <w:p w14:paraId="36182A9A" w14:textId="77777777" w:rsidR="006568C4" w:rsidRDefault="006568C4">
            <w:pPr>
              <w:rPr>
                <w:rFonts w:ascii="Times New Roman" w:eastAsia="Times New Roman" w:hAnsi="Times New Roman" w:cs="Times New Roman"/>
              </w:rPr>
            </w:pPr>
          </w:p>
        </w:tc>
        <w:tc>
          <w:tcPr>
            <w:tcW w:w="1241" w:type="dxa"/>
            <w:tcBorders>
              <w:top w:val="nil"/>
              <w:left w:val="nil"/>
              <w:bottom w:val="nil"/>
              <w:right w:val="nil"/>
            </w:tcBorders>
          </w:tcPr>
          <w:p w14:paraId="58271974" w14:textId="77777777" w:rsidR="006568C4" w:rsidRDefault="006568C4">
            <w:pPr>
              <w:rPr>
                <w:rFonts w:ascii="Times New Roman" w:eastAsia="Times New Roman" w:hAnsi="Times New Roman" w:cs="Times New Roman"/>
              </w:rPr>
            </w:pPr>
          </w:p>
        </w:tc>
        <w:tc>
          <w:tcPr>
            <w:tcW w:w="1218" w:type="dxa"/>
            <w:tcBorders>
              <w:top w:val="nil"/>
              <w:left w:val="nil"/>
              <w:bottom w:val="nil"/>
              <w:right w:val="nil"/>
            </w:tcBorders>
          </w:tcPr>
          <w:p w14:paraId="6F086A3A" w14:textId="77777777" w:rsidR="006568C4" w:rsidRDefault="006568C4">
            <w:pPr>
              <w:rPr>
                <w:rFonts w:ascii="Times New Roman" w:eastAsia="Times New Roman" w:hAnsi="Times New Roman" w:cs="Times New Roman"/>
              </w:rPr>
            </w:pPr>
          </w:p>
        </w:tc>
        <w:tc>
          <w:tcPr>
            <w:tcW w:w="1185" w:type="dxa"/>
            <w:tcBorders>
              <w:top w:val="nil"/>
              <w:left w:val="nil"/>
              <w:bottom w:val="nil"/>
              <w:right w:val="nil"/>
            </w:tcBorders>
          </w:tcPr>
          <w:p w14:paraId="30E03346"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(0.0205)</w:t>
            </w:r>
          </w:p>
        </w:tc>
      </w:tr>
      <w:tr w:rsidR="006568C4" w14:paraId="4F252CFD" w14:textId="77777777">
        <w:trPr>
          <w:trHeight w:val="515"/>
          <w:jc w:val="center"/>
        </w:trPr>
        <w:tc>
          <w:tcPr>
            <w:tcW w:w="3540" w:type="dxa"/>
            <w:tcBorders>
              <w:top w:val="nil"/>
              <w:left w:val="nil"/>
              <w:bottom w:val="nil"/>
              <w:right w:val="nil"/>
            </w:tcBorders>
          </w:tcPr>
          <w:p w14:paraId="5AF45CB4"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Sexo (Ref.= Hombre)</w:t>
            </w:r>
          </w:p>
        </w:tc>
        <w:tc>
          <w:tcPr>
            <w:tcW w:w="1241" w:type="dxa"/>
            <w:tcBorders>
              <w:top w:val="nil"/>
              <w:left w:val="nil"/>
              <w:bottom w:val="nil"/>
              <w:right w:val="nil"/>
            </w:tcBorders>
          </w:tcPr>
          <w:p w14:paraId="6B9555DB" w14:textId="77777777" w:rsidR="006568C4" w:rsidRDefault="006568C4">
            <w:pPr>
              <w:rPr>
                <w:rFonts w:ascii="Times New Roman" w:eastAsia="Times New Roman" w:hAnsi="Times New Roman" w:cs="Times New Roman"/>
              </w:rPr>
            </w:pPr>
          </w:p>
        </w:tc>
        <w:tc>
          <w:tcPr>
            <w:tcW w:w="1218" w:type="dxa"/>
            <w:tcBorders>
              <w:top w:val="nil"/>
              <w:left w:val="nil"/>
              <w:bottom w:val="nil"/>
              <w:right w:val="nil"/>
            </w:tcBorders>
          </w:tcPr>
          <w:p w14:paraId="5B0BA50C" w14:textId="77777777" w:rsidR="006568C4" w:rsidRDefault="006568C4">
            <w:pPr>
              <w:rPr>
                <w:rFonts w:ascii="Times New Roman" w:eastAsia="Times New Roman" w:hAnsi="Times New Roman" w:cs="Times New Roman"/>
              </w:rPr>
            </w:pPr>
          </w:p>
        </w:tc>
        <w:tc>
          <w:tcPr>
            <w:tcW w:w="1185" w:type="dxa"/>
            <w:tcBorders>
              <w:top w:val="nil"/>
              <w:left w:val="nil"/>
              <w:bottom w:val="nil"/>
              <w:right w:val="nil"/>
            </w:tcBorders>
          </w:tcPr>
          <w:p w14:paraId="68C7AC2D"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0.336*</w:t>
            </w:r>
          </w:p>
        </w:tc>
      </w:tr>
      <w:tr w:rsidR="006568C4" w14:paraId="625E4758" w14:textId="77777777">
        <w:trPr>
          <w:trHeight w:val="515"/>
          <w:jc w:val="center"/>
        </w:trPr>
        <w:tc>
          <w:tcPr>
            <w:tcW w:w="3540" w:type="dxa"/>
            <w:tcBorders>
              <w:top w:val="nil"/>
              <w:left w:val="nil"/>
              <w:bottom w:val="nil"/>
              <w:right w:val="nil"/>
            </w:tcBorders>
          </w:tcPr>
          <w:p w14:paraId="603BBC4D" w14:textId="77777777" w:rsidR="006568C4" w:rsidRDefault="006568C4">
            <w:pPr>
              <w:rPr>
                <w:rFonts w:ascii="Times New Roman" w:eastAsia="Times New Roman" w:hAnsi="Times New Roman" w:cs="Times New Roman"/>
              </w:rPr>
            </w:pPr>
          </w:p>
        </w:tc>
        <w:tc>
          <w:tcPr>
            <w:tcW w:w="1241" w:type="dxa"/>
            <w:tcBorders>
              <w:top w:val="nil"/>
              <w:left w:val="nil"/>
              <w:bottom w:val="nil"/>
              <w:right w:val="nil"/>
            </w:tcBorders>
          </w:tcPr>
          <w:p w14:paraId="6EB3C05E" w14:textId="77777777" w:rsidR="006568C4" w:rsidRDefault="006568C4">
            <w:pPr>
              <w:rPr>
                <w:rFonts w:ascii="Times New Roman" w:eastAsia="Times New Roman" w:hAnsi="Times New Roman" w:cs="Times New Roman"/>
              </w:rPr>
            </w:pPr>
          </w:p>
        </w:tc>
        <w:tc>
          <w:tcPr>
            <w:tcW w:w="1218" w:type="dxa"/>
            <w:tcBorders>
              <w:top w:val="nil"/>
              <w:left w:val="nil"/>
              <w:bottom w:val="nil"/>
              <w:right w:val="nil"/>
            </w:tcBorders>
          </w:tcPr>
          <w:p w14:paraId="00E7D3A8" w14:textId="77777777" w:rsidR="006568C4" w:rsidRDefault="006568C4">
            <w:pPr>
              <w:rPr>
                <w:rFonts w:ascii="Times New Roman" w:eastAsia="Times New Roman" w:hAnsi="Times New Roman" w:cs="Times New Roman"/>
              </w:rPr>
            </w:pPr>
          </w:p>
        </w:tc>
        <w:tc>
          <w:tcPr>
            <w:tcW w:w="1185" w:type="dxa"/>
            <w:tcBorders>
              <w:top w:val="nil"/>
              <w:left w:val="nil"/>
              <w:bottom w:val="nil"/>
              <w:right w:val="nil"/>
            </w:tcBorders>
          </w:tcPr>
          <w:p w14:paraId="58AF9119"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(0.165)</w:t>
            </w:r>
          </w:p>
        </w:tc>
      </w:tr>
      <w:tr w:rsidR="006568C4" w14:paraId="721BAF2A" w14:textId="77777777">
        <w:trPr>
          <w:trHeight w:val="515"/>
          <w:jc w:val="center"/>
        </w:trPr>
        <w:tc>
          <w:tcPr>
            <w:tcW w:w="3540" w:type="dxa"/>
            <w:tcBorders>
              <w:top w:val="nil"/>
              <w:left w:val="nil"/>
              <w:bottom w:val="nil"/>
              <w:right w:val="nil"/>
            </w:tcBorders>
          </w:tcPr>
          <w:p w14:paraId="55E3E969"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Ideología política (Ref.= Derecha)</w:t>
            </w:r>
          </w:p>
        </w:tc>
        <w:tc>
          <w:tcPr>
            <w:tcW w:w="1241" w:type="dxa"/>
            <w:tcBorders>
              <w:top w:val="nil"/>
              <w:left w:val="nil"/>
              <w:bottom w:val="nil"/>
              <w:right w:val="nil"/>
            </w:tcBorders>
          </w:tcPr>
          <w:p w14:paraId="237E574F" w14:textId="77777777" w:rsidR="006568C4" w:rsidRDefault="006568C4">
            <w:pPr>
              <w:rPr>
                <w:rFonts w:ascii="Times New Roman" w:eastAsia="Times New Roman" w:hAnsi="Times New Roman" w:cs="Times New Roman"/>
              </w:rPr>
            </w:pPr>
          </w:p>
        </w:tc>
        <w:tc>
          <w:tcPr>
            <w:tcW w:w="1218" w:type="dxa"/>
            <w:tcBorders>
              <w:top w:val="nil"/>
              <w:left w:val="nil"/>
              <w:bottom w:val="nil"/>
              <w:right w:val="nil"/>
            </w:tcBorders>
          </w:tcPr>
          <w:p w14:paraId="40E83655" w14:textId="77777777" w:rsidR="006568C4" w:rsidRDefault="006568C4">
            <w:pPr>
              <w:rPr>
                <w:rFonts w:ascii="Times New Roman" w:eastAsia="Times New Roman" w:hAnsi="Times New Roman" w:cs="Times New Roman"/>
              </w:rPr>
            </w:pPr>
          </w:p>
        </w:tc>
        <w:tc>
          <w:tcPr>
            <w:tcW w:w="1185" w:type="dxa"/>
            <w:tcBorders>
              <w:top w:val="nil"/>
              <w:left w:val="nil"/>
              <w:bottom w:val="nil"/>
              <w:right w:val="nil"/>
            </w:tcBorders>
          </w:tcPr>
          <w:p w14:paraId="27794368" w14:textId="77777777" w:rsidR="006568C4" w:rsidRDefault="006568C4">
            <w:pPr>
              <w:rPr>
                <w:rFonts w:ascii="Times New Roman" w:eastAsia="Times New Roman" w:hAnsi="Times New Roman" w:cs="Times New Roman"/>
              </w:rPr>
            </w:pPr>
          </w:p>
        </w:tc>
      </w:tr>
      <w:tr w:rsidR="006568C4" w14:paraId="44461CB1" w14:textId="77777777">
        <w:trPr>
          <w:trHeight w:val="515"/>
          <w:jc w:val="center"/>
        </w:trPr>
        <w:tc>
          <w:tcPr>
            <w:tcW w:w="3540" w:type="dxa"/>
            <w:tcBorders>
              <w:top w:val="nil"/>
              <w:left w:val="nil"/>
              <w:bottom w:val="nil"/>
              <w:right w:val="nil"/>
            </w:tcBorders>
          </w:tcPr>
          <w:p w14:paraId="2B1BDBEA"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Centro</w:t>
            </w:r>
          </w:p>
        </w:tc>
        <w:tc>
          <w:tcPr>
            <w:tcW w:w="1241" w:type="dxa"/>
            <w:tcBorders>
              <w:top w:val="nil"/>
              <w:left w:val="nil"/>
              <w:bottom w:val="nil"/>
              <w:right w:val="nil"/>
            </w:tcBorders>
          </w:tcPr>
          <w:p w14:paraId="66D06B02" w14:textId="77777777" w:rsidR="006568C4" w:rsidRDefault="006568C4">
            <w:pPr>
              <w:rPr>
                <w:rFonts w:ascii="Times New Roman" w:eastAsia="Times New Roman" w:hAnsi="Times New Roman" w:cs="Times New Roman"/>
              </w:rPr>
            </w:pPr>
          </w:p>
        </w:tc>
        <w:tc>
          <w:tcPr>
            <w:tcW w:w="1218" w:type="dxa"/>
            <w:tcBorders>
              <w:top w:val="nil"/>
              <w:left w:val="nil"/>
              <w:bottom w:val="nil"/>
              <w:right w:val="nil"/>
            </w:tcBorders>
          </w:tcPr>
          <w:p w14:paraId="64A6251C" w14:textId="77777777" w:rsidR="006568C4" w:rsidRDefault="006568C4">
            <w:pPr>
              <w:rPr>
                <w:rFonts w:ascii="Times New Roman" w:eastAsia="Times New Roman" w:hAnsi="Times New Roman" w:cs="Times New Roman"/>
              </w:rPr>
            </w:pPr>
          </w:p>
        </w:tc>
        <w:tc>
          <w:tcPr>
            <w:tcW w:w="1185" w:type="dxa"/>
            <w:tcBorders>
              <w:top w:val="nil"/>
              <w:left w:val="nil"/>
              <w:bottom w:val="nil"/>
              <w:right w:val="nil"/>
            </w:tcBorders>
          </w:tcPr>
          <w:p w14:paraId="54EA86E7"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-0.158</w:t>
            </w:r>
          </w:p>
        </w:tc>
      </w:tr>
      <w:tr w:rsidR="006568C4" w14:paraId="498DC1ED" w14:textId="77777777">
        <w:trPr>
          <w:trHeight w:val="515"/>
          <w:jc w:val="center"/>
        </w:trPr>
        <w:tc>
          <w:tcPr>
            <w:tcW w:w="3540" w:type="dxa"/>
            <w:tcBorders>
              <w:top w:val="nil"/>
              <w:left w:val="nil"/>
              <w:bottom w:val="nil"/>
              <w:right w:val="nil"/>
            </w:tcBorders>
          </w:tcPr>
          <w:p w14:paraId="50C784CC" w14:textId="77777777" w:rsidR="006568C4" w:rsidRDefault="006568C4">
            <w:pPr>
              <w:rPr>
                <w:rFonts w:ascii="Times New Roman" w:eastAsia="Times New Roman" w:hAnsi="Times New Roman" w:cs="Times New Roman"/>
              </w:rPr>
            </w:pPr>
          </w:p>
        </w:tc>
        <w:tc>
          <w:tcPr>
            <w:tcW w:w="1241" w:type="dxa"/>
            <w:tcBorders>
              <w:top w:val="nil"/>
              <w:left w:val="nil"/>
              <w:bottom w:val="nil"/>
              <w:right w:val="nil"/>
            </w:tcBorders>
          </w:tcPr>
          <w:p w14:paraId="113E5F6D" w14:textId="77777777" w:rsidR="006568C4" w:rsidRDefault="006568C4">
            <w:pPr>
              <w:rPr>
                <w:rFonts w:ascii="Times New Roman" w:eastAsia="Times New Roman" w:hAnsi="Times New Roman" w:cs="Times New Roman"/>
              </w:rPr>
            </w:pPr>
          </w:p>
        </w:tc>
        <w:tc>
          <w:tcPr>
            <w:tcW w:w="1218" w:type="dxa"/>
            <w:tcBorders>
              <w:top w:val="nil"/>
              <w:left w:val="nil"/>
              <w:bottom w:val="nil"/>
              <w:right w:val="nil"/>
            </w:tcBorders>
          </w:tcPr>
          <w:p w14:paraId="20DF9FDB" w14:textId="77777777" w:rsidR="006568C4" w:rsidRDefault="006568C4">
            <w:pPr>
              <w:rPr>
                <w:rFonts w:ascii="Times New Roman" w:eastAsia="Times New Roman" w:hAnsi="Times New Roman" w:cs="Times New Roman"/>
              </w:rPr>
            </w:pPr>
          </w:p>
        </w:tc>
        <w:tc>
          <w:tcPr>
            <w:tcW w:w="1185" w:type="dxa"/>
            <w:tcBorders>
              <w:top w:val="nil"/>
              <w:left w:val="nil"/>
              <w:bottom w:val="nil"/>
              <w:right w:val="nil"/>
            </w:tcBorders>
          </w:tcPr>
          <w:p w14:paraId="3E04646F"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(0.285)</w:t>
            </w:r>
          </w:p>
        </w:tc>
      </w:tr>
      <w:tr w:rsidR="006568C4" w14:paraId="052ADBAB" w14:textId="77777777">
        <w:trPr>
          <w:trHeight w:val="515"/>
          <w:jc w:val="center"/>
        </w:trPr>
        <w:tc>
          <w:tcPr>
            <w:tcW w:w="3540" w:type="dxa"/>
            <w:tcBorders>
              <w:top w:val="nil"/>
              <w:left w:val="nil"/>
              <w:bottom w:val="nil"/>
              <w:right w:val="nil"/>
            </w:tcBorders>
          </w:tcPr>
          <w:p w14:paraId="5E558580"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Izquierda</w:t>
            </w:r>
          </w:p>
        </w:tc>
        <w:tc>
          <w:tcPr>
            <w:tcW w:w="1241" w:type="dxa"/>
            <w:tcBorders>
              <w:top w:val="nil"/>
              <w:left w:val="nil"/>
              <w:bottom w:val="nil"/>
              <w:right w:val="nil"/>
            </w:tcBorders>
          </w:tcPr>
          <w:p w14:paraId="11EF68A1" w14:textId="77777777" w:rsidR="006568C4" w:rsidRDefault="006568C4">
            <w:pPr>
              <w:rPr>
                <w:rFonts w:ascii="Times New Roman" w:eastAsia="Times New Roman" w:hAnsi="Times New Roman" w:cs="Times New Roman"/>
              </w:rPr>
            </w:pPr>
          </w:p>
        </w:tc>
        <w:tc>
          <w:tcPr>
            <w:tcW w:w="1218" w:type="dxa"/>
            <w:tcBorders>
              <w:top w:val="nil"/>
              <w:left w:val="nil"/>
              <w:bottom w:val="nil"/>
              <w:right w:val="nil"/>
            </w:tcBorders>
          </w:tcPr>
          <w:p w14:paraId="288D95E6" w14:textId="77777777" w:rsidR="006568C4" w:rsidRDefault="006568C4">
            <w:pPr>
              <w:rPr>
                <w:rFonts w:ascii="Times New Roman" w:eastAsia="Times New Roman" w:hAnsi="Times New Roman" w:cs="Times New Roman"/>
              </w:rPr>
            </w:pPr>
          </w:p>
        </w:tc>
        <w:tc>
          <w:tcPr>
            <w:tcW w:w="1185" w:type="dxa"/>
            <w:tcBorders>
              <w:top w:val="nil"/>
              <w:left w:val="nil"/>
              <w:bottom w:val="nil"/>
              <w:right w:val="nil"/>
            </w:tcBorders>
          </w:tcPr>
          <w:p w14:paraId="5ABC4EE0"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0.254</w:t>
            </w:r>
          </w:p>
        </w:tc>
      </w:tr>
      <w:tr w:rsidR="006568C4" w14:paraId="2B397AE6" w14:textId="77777777">
        <w:trPr>
          <w:trHeight w:val="515"/>
          <w:jc w:val="center"/>
        </w:trPr>
        <w:tc>
          <w:tcPr>
            <w:tcW w:w="3540" w:type="dxa"/>
            <w:tcBorders>
              <w:top w:val="nil"/>
              <w:left w:val="nil"/>
              <w:bottom w:val="nil"/>
              <w:right w:val="nil"/>
            </w:tcBorders>
          </w:tcPr>
          <w:p w14:paraId="5839DF00" w14:textId="77777777" w:rsidR="006568C4" w:rsidRDefault="006568C4">
            <w:pPr>
              <w:rPr>
                <w:rFonts w:ascii="Times New Roman" w:eastAsia="Times New Roman" w:hAnsi="Times New Roman" w:cs="Times New Roman"/>
              </w:rPr>
            </w:pPr>
          </w:p>
        </w:tc>
        <w:tc>
          <w:tcPr>
            <w:tcW w:w="1241" w:type="dxa"/>
            <w:tcBorders>
              <w:top w:val="nil"/>
              <w:left w:val="nil"/>
              <w:bottom w:val="nil"/>
              <w:right w:val="nil"/>
            </w:tcBorders>
          </w:tcPr>
          <w:p w14:paraId="3F2CDF76" w14:textId="77777777" w:rsidR="006568C4" w:rsidRDefault="006568C4">
            <w:pPr>
              <w:rPr>
                <w:rFonts w:ascii="Times New Roman" w:eastAsia="Times New Roman" w:hAnsi="Times New Roman" w:cs="Times New Roman"/>
              </w:rPr>
            </w:pPr>
          </w:p>
        </w:tc>
        <w:tc>
          <w:tcPr>
            <w:tcW w:w="1218" w:type="dxa"/>
            <w:tcBorders>
              <w:top w:val="nil"/>
              <w:left w:val="nil"/>
              <w:bottom w:val="nil"/>
              <w:right w:val="nil"/>
            </w:tcBorders>
          </w:tcPr>
          <w:p w14:paraId="37859140" w14:textId="77777777" w:rsidR="006568C4" w:rsidRDefault="006568C4">
            <w:pPr>
              <w:rPr>
                <w:rFonts w:ascii="Times New Roman" w:eastAsia="Times New Roman" w:hAnsi="Times New Roman" w:cs="Times New Roman"/>
              </w:rPr>
            </w:pPr>
          </w:p>
        </w:tc>
        <w:tc>
          <w:tcPr>
            <w:tcW w:w="1185" w:type="dxa"/>
            <w:tcBorders>
              <w:top w:val="nil"/>
              <w:left w:val="nil"/>
              <w:bottom w:val="nil"/>
              <w:right w:val="nil"/>
            </w:tcBorders>
          </w:tcPr>
          <w:p w14:paraId="1A2226DC"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(0.316)</w:t>
            </w:r>
          </w:p>
        </w:tc>
      </w:tr>
      <w:tr w:rsidR="006568C4" w14:paraId="28097A91" w14:textId="77777777">
        <w:trPr>
          <w:trHeight w:val="515"/>
          <w:jc w:val="center"/>
        </w:trPr>
        <w:tc>
          <w:tcPr>
            <w:tcW w:w="3540" w:type="dxa"/>
            <w:tcBorders>
              <w:top w:val="nil"/>
              <w:left w:val="nil"/>
              <w:bottom w:val="nil"/>
              <w:right w:val="nil"/>
            </w:tcBorders>
          </w:tcPr>
          <w:p w14:paraId="572C8D24"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Sin identificación</w:t>
            </w:r>
          </w:p>
        </w:tc>
        <w:tc>
          <w:tcPr>
            <w:tcW w:w="1241" w:type="dxa"/>
            <w:tcBorders>
              <w:top w:val="nil"/>
              <w:left w:val="nil"/>
              <w:bottom w:val="nil"/>
              <w:right w:val="nil"/>
            </w:tcBorders>
          </w:tcPr>
          <w:p w14:paraId="632F71C5" w14:textId="77777777" w:rsidR="006568C4" w:rsidRDefault="006568C4">
            <w:pPr>
              <w:rPr>
                <w:rFonts w:ascii="Times New Roman" w:eastAsia="Times New Roman" w:hAnsi="Times New Roman" w:cs="Times New Roman"/>
              </w:rPr>
            </w:pPr>
          </w:p>
        </w:tc>
        <w:tc>
          <w:tcPr>
            <w:tcW w:w="1218" w:type="dxa"/>
            <w:tcBorders>
              <w:top w:val="nil"/>
              <w:left w:val="nil"/>
              <w:bottom w:val="nil"/>
              <w:right w:val="nil"/>
            </w:tcBorders>
          </w:tcPr>
          <w:p w14:paraId="2E2C8EA6" w14:textId="77777777" w:rsidR="006568C4" w:rsidRDefault="006568C4">
            <w:pPr>
              <w:rPr>
                <w:rFonts w:ascii="Times New Roman" w:eastAsia="Times New Roman" w:hAnsi="Times New Roman" w:cs="Times New Roman"/>
              </w:rPr>
            </w:pPr>
          </w:p>
        </w:tc>
        <w:tc>
          <w:tcPr>
            <w:tcW w:w="1185" w:type="dxa"/>
            <w:tcBorders>
              <w:top w:val="nil"/>
              <w:left w:val="nil"/>
              <w:bottom w:val="nil"/>
              <w:right w:val="nil"/>
            </w:tcBorders>
          </w:tcPr>
          <w:p w14:paraId="7E694859"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-0.0946</w:t>
            </w:r>
          </w:p>
        </w:tc>
      </w:tr>
      <w:tr w:rsidR="006568C4" w14:paraId="3404DBCC" w14:textId="77777777">
        <w:trPr>
          <w:trHeight w:val="530"/>
          <w:jc w:val="center"/>
        </w:trPr>
        <w:tc>
          <w:tcPr>
            <w:tcW w:w="3540" w:type="dxa"/>
            <w:tcBorders>
              <w:top w:val="nil"/>
              <w:left w:val="nil"/>
              <w:right w:val="nil"/>
            </w:tcBorders>
          </w:tcPr>
          <w:p w14:paraId="0EAFC64D"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 xml:space="preserve"> </w:t>
            </w:r>
          </w:p>
        </w:tc>
        <w:tc>
          <w:tcPr>
            <w:tcW w:w="1241" w:type="dxa"/>
            <w:tcBorders>
              <w:top w:val="nil"/>
              <w:left w:val="nil"/>
              <w:right w:val="nil"/>
            </w:tcBorders>
          </w:tcPr>
          <w:p w14:paraId="08571F3D"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 xml:space="preserve"> </w:t>
            </w:r>
          </w:p>
        </w:tc>
        <w:tc>
          <w:tcPr>
            <w:tcW w:w="1218" w:type="dxa"/>
            <w:tcBorders>
              <w:top w:val="nil"/>
              <w:left w:val="nil"/>
              <w:right w:val="nil"/>
            </w:tcBorders>
          </w:tcPr>
          <w:p w14:paraId="11562188"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 xml:space="preserve"> </w:t>
            </w:r>
          </w:p>
        </w:tc>
        <w:tc>
          <w:tcPr>
            <w:tcW w:w="1185" w:type="dxa"/>
            <w:tcBorders>
              <w:top w:val="nil"/>
              <w:left w:val="nil"/>
              <w:right w:val="nil"/>
            </w:tcBorders>
          </w:tcPr>
          <w:p w14:paraId="305124FD"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(0.237)</w:t>
            </w:r>
          </w:p>
        </w:tc>
      </w:tr>
      <w:tr w:rsidR="006568C4" w14:paraId="3E5ACEB4" w14:textId="77777777">
        <w:trPr>
          <w:trHeight w:val="515"/>
          <w:jc w:val="center"/>
        </w:trPr>
        <w:tc>
          <w:tcPr>
            <w:tcW w:w="3540" w:type="dxa"/>
            <w:tcBorders>
              <w:left w:val="single" w:sz="8" w:space="0" w:color="FFFFFF"/>
              <w:bottom w:val="nil"/>
              <w:right w:val="single" w:sz="8" w:space="0" w:color="FFFFFF"/>
            </w:tcBorders>
          </w:tcPr>
          <w:p w14:paraId="3970EB70"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Observaciones</w:t>
            </w:r>
          </w:p>
        </w:tc>
        <w:tc>
          <w:tcPr>
            <w:tcW w:w="1241" w:type="dxa"/>
            <w:tcBorders>
              <w:left w:val="single" w:sz="8" w:space="0" w:color="FFFFFF"/>
              <w:bottom w:val="nil"/>
              <w:right w:val="single" w:sz="8" w:space="0" w:color="FFFFFF"/>
            </w:tcBorders>
          </w:tcPr>
          <w:p w14:paraId="3C0508B8"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1,198</w:t>
            </w:r>
          </w:p>
        </w:tc>
        <w:tc>
          <w:tcPr>
            <w:tcW w:w="1218" w:type="dxa"/>
            <w:tcBorders>
              <w:left w:val="single" w:sz="8" w:space="0" w:color="FFFFFF"/>
              <w:bottom w:val="nil"/>
              <w:right w:val="single" w:sz="8" w:space="0" w:color="FFFFFF"/>
            </w:tcBorders>
          </w:tcPr>
          <w:p w14:paraId="282C5D4D"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1,198</w:t>
            </w:r>
          </w:p>
        </w:tc>
        <w:tc>
          <w:tcPr>
            <w:tcW w:w="1185" w:type="dxa"/>
            <w:tcBorders>
              <w:left w:val="single" w:sz="8" w:space="0" w:color="FFFFFF"/>
              <w:bottom w:val="nil"/>
              <w:right w:val="single" w:sz="8" w:space="0" w:color="FFFFFF"/>
            </w:tcBorders>
          </w:tcPr>
          <w:p w14:paraId="49042060"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1,198</w:t>
            </w:r>
          </w:p>
        </w:tc>
      </w:tr>
      <w:tr w:rsidR="006568C4" w14:paraId="6A3FCEEA" w14:textId="77777777">
        <w:trPr>
          <w:trHeight w:val="515"/>
          <w:jc w:val="center"/>
        </w:trPr>
        <w:tc>
          <w:tcPr>
            <w:tcW w:w="3540" w:type="dxa"/>
            <w:tcBorders>
              <w:top w:val="nil"/>
              <w:left w:val="nil"/>
              <w:bottom w:val="nil"/>
              <w:right w:val="nil"/>
            </w:tcBorders>
          </w:tcPr>
          <w:p w14:paraId="3CB8A256"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R-cuadrado</w:t>
            </w:r>
          </w:p>
        </w:tc>
        <w:tc>
          <w:tcPr>
            <w:tcW w:w="1241" w:type="dxa"/>
            <w:tcBorders>
              <w:top w:val="nil"/>
              <w:left w:val="nil"/>
              <w:bottom w:val="nil"/>
              <w:right w:val="nil"/>
            </w:tcBorders>
          </w:tcPr>
          <w:p w14:paraId="12389A02"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0.007</w:t>
            </w:r>
          </w:p>
        </w:tc>
        <w:tc>
          <w:tcPr>
            <w:tcW w:w="1218" w:type="dxa"/>
            <w:tcBorders>
              <w:top w:val="nil"/>
              <w:left w:val="nil"/>
              <w:bottom w:val="nil"/>
              <w:right w:val="nil"/>
            </w:tcBorders>
          </w:tcPr>
          <w:p w14:paraId="2078ED42"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0.008</w:t>
            </w:r>
          </w:p>
        </w:tc>
        <w:tc>
          <w:tcPr>
            <w:tcW w:w="1185" w:type="dxa"/>
            <w:tcBorders>
              <w:top w:val="nil"/>
              <w:left w:val="nil"/>
              <w:bottom w:val="nil"/>
              <w:right w:val="nil"/>
            </w:tcBorders>
          </w:tcPr>
          <w:p w14:paraId="5A32CF19"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0.013</w:t>
            </w:r>
          </w:p>
        </w:tc>
      </w:tr>
      <w:tr w:rsidR="006568C4" w14:paraId="6A8F82BF" w14:textId="77777777">
        <w:trPr>
          <w:trHeight w:val="515"/>
          <w:jc w:val="center"/>
        </w:trPr>
        <w:tc>
          <w:tcPr>
            <w:tcW w:w="3540" w:type="dxa"/>
            <w:tcBorders>
              <w:top w:val="nil"/>
              <w:left w:val="nil"/>
              <w:bottom w:val="nil"/>
              <w:right w:val="nil"/>
            </w:tcBorders>
          </w:tcPr>
          <w:p w14:paraId="2CF1E93C"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R-cuadrado ajustado</w:t>
            </w:r>
          </w:p>
        </w:tc>
        <w:tc>
          <w:tcPr>
            <w:tcW w:w="1241" w:type="dxa"/>
            <w:tcBorders>
              <w:top w:val="nil"/>
              <w:left w:val="nil"/>
              <w:bottom w:val="nil"/>
              <w:right w:val="nil"/>
            </w:tcBorders>
          </w:tcPr>
          <w:p w14:paraId="578D70CC"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0.006</w:t>
            </w:r>
          </w:p>
        </w:tc>
        <w:tc>
          <w:tcPr>
            <w:tcW w:w="1218" w:type="dxa"/>
            <w:tcBorders>
              <w:top w:val="nil"/>
              <w:left w:val="nil"/>
              <w:bottom w:val="nil"/>
              <w:right w:val="nil"/>
            </w:tcBorders>
          </w:tcPr>
          <w:p w14:paraId="682D1F51"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0.006</w:t>
            </w:r>
          </w:p>
        </w:tc>
        <w:tc>
          <w:tcPr>
            <w:tcW w:w="1185" w:type="dxa"/>
            <w:tcBorders>
              <w:top w:val="nil"/>
              <w:left w:val="nil"/>
              <w:bottom w:val="nil"/>
              <w:right w:val="nil"/>
            </w:tcBorders>
          </w:tcPr>
          <w:p w14:paraId="26176522"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0.007</w:t>
            </w:r>
          </w:p>
        </w:tc>
      </w:tr>
      <w:tr w:rsidR="006568C4" w14:paraId="6784DAE1" w14:textId="77777777">
        <w:trPr>
          <w:trHeight w:val="515"/>
          <w:jc w:val="center"/>
        </w:trPr>
        <w:tc>
          <w:tcPr>
            <w:tcW w:w="3540" w:type="dxa"/>
            <w:tcBorders>
              <w:top w:val="nil"/>
              <w:left w:val="nil"/>
              <w:bottom w:val="single" w:sz="12" w:space="0" w:color="FFFFFF"/>
              <w:right w:val="nil"/>
            </w:tcBorders>
          </w:tcPr>
          <w:p w14:paraId="1E97B879"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F-test</w:t>
            </w:r>
          </w:p>
        </w:tc>
        <w:tc>
          <w:tcPr>
            <w:tcW w:w="1241" w:type="dxa"/>
            <w:tcBorders>
              <w:top w:val="nil"/>
              <w:left w:val="nil"/>
              <w:bottom w:val="single" w:sz="12" w:space="0" w:color="FFFFFF"/>
              <w:right w:val="nil"/>
            </w:tcBorders>
          </w:tcPr>
          <w:p w14:paraId="3D8CC0B1"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8.47</w:t>
            </w:r>
          </w:p>
        </w:tc>
        <w:tc>
          <w:tcPr>
            <w:tcW w:w="1218" w:type="dxa"/>
            <w:tcBorders>
              <w:top w:val="nil"/>
              <w:left w:val="nil"/>
              <w:bottom w:val="single" w:sz="12" w:space="0" w:color="FFFFFF"/>
              <w:right w:val="nil"/>
            </w:tcBorders>
          </w:tcPr>
          <w:p w14:paraId="5BC90BC2"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4.71</w:t>
            </w:r>
          </w:p>
        </w:tc>
        <w:tc>
          <w:tcPr>
            <w:tcW w:w="1185" w:type="dxa"/>
            <w:tcBorders>
              <w:top w:val="nil"/>
              <w:left w:val="nil"/>
              <w:bottom w:val="single" w:sz="12" w:space="0" w:color="FFFFFF"/>
              <w:right w:val="nil"/>
            </w:tcBorders>
          </w:tcPr>
          <w:p w14:paraId="4AD4F9ED"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2.27</w:t>
            </w:r>
          </w:p>
        </w:tc>
      </w:tr>
      <w:tr w:rsidR="006568C4" w14:paraId="75F99B2A" w14:textId="77777777">
        <w:trPr>
          <w:trHeight w:val="515"/>
          <w:jc w:val="center"/>
        </w:trPr>
        <w:tc>
          <w:tcPr>
            <w:tcW w:w="3540" w:type="dxa"/>
            <w:tcBorders>
              <w:top w:val="single" w:sz="12" w:space="0" w:color="FFFFFF"/>
              <w:left w:val="single" w:sz="12" w:space="0" w:color="FFFFFF"/>
              <w:bottom w:val="single" w:sz="12" w:space="0" w:color="000000"/>
              <w:right w:val="single" w:sz="12" w:space="0" w:color="FFFFFF"/>
            </w:tcBorders>
          </w:tcPr>
          <w:p w14:paraId="6ECDC526" w14:textId="77777777" w:rsidR="006568C4" w:rsidRDefault="00000000">
            <w:pPr>
              <w:rPr>
                <w:rFonts w:ascii="Times New Roman" w:eastAsia="Times New Roman" w:hAnsi="Times New Roman" w:cs="Times New Roman"/>
              </w:rPr>
            </w:pPr>
            <w:proofErr w:type="spellStart"/>
            <w:r>
              <w:rPr>
                <w:rFonts w:ascii="Times New Roman" w:eastAsia="Times New Roman" w:hAnsi="Times New Roman" w:cs="Times New Roman"/>
              </w:rPr>
              <w:t>Prob</w:t>
            </w:r>
            <w:proofErr w:type="spellEnd"/>
            <w:r>
              <w:rPr>
                <w:rFonts w:ascii="Times New Roman" w:eastAsia="Times New Roman" w:hAnsi="Times New Roman" w:cs="Times New Roman"/>
              </w:rPr>
              <w:t xml:space="preserve"> &gt; F</w:t>
            </w:r>
          </w:p>
        </w:tc>
        <w:tc>
          <w:tcPr>
            <w:tcW w:w="1241" w:type="dxa"/>
            <w:tcBorders>
              <w:top w:val="single" w:sz="12" w:space="0" w:color="FFFFFF"/>
              <w:left w:val="single" w:sz="12" w:space="0" w:color="FFFFFF"/>
              <w:bottom w:val="single" w:sz="12" w:space="0" w:color="000000"/>
              <w:right w:val="single" w:sz="12" w:space="0" w:color="FFFFFF"/>
            </w:tcBorders>
          </w:tcPr>
          <w:p w14:paraId="671133B8"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0.004</w:t>
            </w:r>
          </w:p>
        </w:tc>
        <w:tc>
          <w:tcPr>
            <w:tcW w:w="1218" w:type="dxa"/>
            <w:tcBorders>
              <w:top w:val="single" w:sz="12" w:space="0" w:color="FFFFFF"/>
              <w:left w:val="single" w:sz="12" w:space="0" w:color="FFFFFF"/>
              <w:bottom w:val="single" w:sz="12" w:space="0" w:color="000000"/>
              <w:right w:val="single" w:sz="12" w:space="0" w:color="FFFFFF"/>
            </w:tcBorders>
          </w:tcPr>
          <w:p w14:paraId="19FA0FDC"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0.009</w:t>
            </w:r>
          </w:p>
        </w:tc>
        <w:tc>
          <w:tcPr>
            <w:tcW w:w="1185" w:type="dxa"/>
            <w:tcBorders>
              <w:top w:val="single" w:sz="12" w:space="0" w:color="FFFFFF"/>
              <w:left w:val="single" w:sz="12" w:space="0" w:color="FFFFFF"/>
              <w:bottom w:val="single" w:sz="12" w:space="0" w:color="000000"/>
              <w:right w:val="single" w:sz="12" w:space="0" w:color="FFFFFF"/>
            </w:tcBorders>
          </w:tcPr>
          <w:p w14:paraId="293F219F" w14:textId="77777777" w:rsidR="006568C4" w:rsidRDefault="00000000">
            <w:pPr>
              <w:rPr>
                <w:rFonts w:ascii="Times New Roman" w:eastAsia="Times New Roman" w:hAnsi="Times New Roman" w:cs="Times New Roman"/>
              </w:rPr>
            </w:pPr>
            <w:r>
              <w:rPr>
                <w:rFonts w:ascii="Times New Roman" w:eastAsia="Times New Roman" w:hAnsi="Times New Roman" w:cs="Times New Roman"/>
              </w:rPr>
              <w:t>0.027</w:t>
            </w:r>
          </w:p>
        </w:tc>
      </w:tr>
      <w:tr w:rsidR="006568C4" w14:paraId="5EDB56D6" w14:textId="77777777">
        <w:trPr>
          <w:trHeight w:val="515"/>
          <w:jc w:val="center"/>
        </w:trPr>
        <w:tc>
          <w:tcPr>
            <w:tcW w:w="7184" w:type="dxa"/>
            <w:gridSpan w:val="4"/>
            <w:vMerge w:val="restart"/>
            <w:tcBorders>
              <w:top w:val="single" w:sz="12" w:space="0" w:color="000000"/>
              <w:left w:val="nil"/>
              <w:bottom w:val="nil"/>
              <w:right w:val="nil"/>
            </w:tcBorders>
          </w:tcPr>
          <w:p w14:paraId="03C28243" w14:textId="77777777" w:rsidR="006568C4"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Nota: Errores estándar entre paréntesis. Coeficientes no estandarizados.</w:t>
            </w:r>
          </w:p>
          <w:p w14:paraId="580BFC4F" w14:textId="77777777" w:rsidR="006568C4"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p&lt;0.001, ** p&lt;0.01, * p&lt;0.05</w:t>
            </w:r>
          </w:p>
        </w:tc>
      </w:tr>
      <w:tr w:rsidR="006568C4" w14:paraId="3B2A26D9" w14:textId="77777777">
        <w:trPr>
          <w:trHeight w:val="515"/>
          <w:jc w:val="center"/>
        </w:trPr>
        <w:tc>
          <w:tcPr>
            <w:tcW w:w="7184" w:type="dxa"/>
            <w:gridSpan w:val="4"/>
            <w:vMerge/>
            <w:tcBorders>
              <w:top w:val="nil"/>
              <w:left w:val="nil"/>
              <w:bottom w:val="nil"/>
              <w:right w:val="nil"/>
            </w:tcBorders>
          </w:tcPr>
          <w:p w14:paraId="1F9F3E6A" w14:textId="77777777" w:rsidR="006568C4" w:rsidRDefault="006568C4">
            <w:pPr>
              <w:spacing w:line="240" w:lineRule="auto"/>
              <w:rPr>
                <w:rFonts w:ascii="Times New Roman" w:eastAsia="Times New Roman" w:hAnsi="Times New Roman" w:cs="Times New Roman"/>
                <w:sz w:val="24"/>
                <w:szCs w:val="24"/>
              </w:rPr>
            </w:pPr>
          </w:p>
        </w:tc>
      </w:tr>
    </w:tbl>
    <w:p w14:paraId="5B213177" w14:textId="77777777" w:rsidR="006568C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Respecto a la segunda hipótesis (</w:t>
      </w:r>
      <w:r>
        <w:rPr>
          <w:rFonts w:ascii="Times New Roman" w:eastAsia="Times New Roman" w:hAnsi="Times New Roman" w:cs="Times New Roman"/>
          <w:sz w:val="26"/>
          <w:szCs w:val="26"/>
        </w:rPr>
        <w:t>H</w:t>
      </w:r>
      <w:r>
        <w:rPr>
          <w:rFonts w:ascii="Times New Roman" w:eastAsia="Times New Roman" w:hAnsi="Times New Roman" w:cs="Times New Roman"/>
          <w:sz w:val="18"/>
          <w:szCs w:val="18"/>
        </w:rPr>
        <w:t>2</w:t>
      </w:r>
      <w:r>
        <w:rPr>
          <w:rFonts w:ascii="Times New Roman" w:eastAsia="Times New Roman" w:hAnsi="Times New Roman" w:cs="Times New Roman"/>
          <w:sz w:val="24"/>
          <w:szCs w:val="24"/>
        </w:rPr>
        <w:t>) de esta investigación, los resultados del Modelo 1, que incorpora el efecto de la afiliación sindical, indican que no existe evidencia a favor de que quienes son miembros de sindicatos perciben más conflicto que quienes no lo son (B = 0.23, SE = 0.23, p &gt; 0.05).  La ecuación de regresión que representa este modelo se puede resumir como:</w:t>
      </w:r>
    </w:p>
    <w:p w14:paraId="23738BE2" w14:textId="77777777" w:rsidR="006568C4" w:rsidRDefault="006568C4">
      <w:pPr>
        <w:jc w:val="center"/>
        <w:rPr>
          <w:rFonts w:ascii="Times New Roman" w:eastAsia="Times New Roman" w:hAnsi="Times New Roman" w:cs="Times New Roman"/>
          <w:sz w:val="26"/>
          <w:szCs w:val="26"/>
        </w:rPr>
      </w:pPr>
    </w:p>
    <w:p w14:paraId="22CA14ED" w14:textId="77777777" w:rsidR="006568C4" w:rsidRDefault="00000000">
      <w:pPr>
        <w:jc w:val="center"/>
        <w:rPr>
          <w:rFonts w:ascii="Times New Roman" w:eastAsia="Times New Roman" w:hAnsi="Times New Roman" w:cs="Times New Roman"/>
          <w:sz w:val="26"/>
          <w:szCs w:val="26"/>
        </w:rPr>
      </w:pPr>
      <m:oMathPara>
        <m:oMath>
          <m:r>
            <w:rPr>
              <w:rFonts w:ascii="Times New Roman" w:eastAsia="Times New Roman" w:hAnsi="Times New Roman" w:cs="Times New Roman"/>
              <w:sz w:val="26"/>
              <w:szCs w:val="26"/>
            </w:rPr>
            <m:t>PSCi=β</m:t>
          </m:r>
          <m:r>
            <w:rPr>
              <w:rFonts w:ascii="Times New Roman" w:eastAsia="Times New Roman" w:hAnsi="Times New Roman" w:cs="Times New Roman"/>
              <w:sz w:val="18"/>
              <w:szCs w:val="18"/>
            </w:rPr>
            <m:t>0</m:t>
          </m:r>
          <m:r>
            <w:rPr>
              <w:rFonts w:ascii="Times New Roman" w:eastAsia="Times New Roman" w:hAnsi="Times New Roman" w:cs="Times New Roman"/>
              <w:sz w:val="26"/>
              <w:szCs w:val="26"/>
            </w:rPr>
            <m:t>+β</m:t>
          </m:r>
          <m:r>
            <w:rPr>
              <w:rFonts w:ascii="Times New Roman" w:eastAsia="Times New Roman" w:hAnsi="Times New Roman" w:cs="Times New Roman"/>
              <w:sz w:val="18"/>
              <w:szCs w:val="18"/>
            </w:rPr>
            <m:t>1(ess)</m:t>
          </m:r>
          <m:r>
            <w:rPr>
              <w:rFonts w:ascii="Times New Roman" w:eastAsia="Times New Roman" w:hAnsi="Times New Roman" w:cs="Times New Roman"/>
              <w:sz w:val="26"/>
              <w:szCs w:val="26"/>
            </w:rPr>
            <m:t>+β</m:t>
          </m:r>
          <m:r>
            <w:rPr>
              <w:rFonts w:ascii="Times New Roman" w:eastAsia="Times New Roman" w:hAnsi="Times New Roman" w:cs="Times New Roman"/>
              <w:sz w:val="18"/>
              <w:szCs w:val="18"/>
            </w:rPr>
            <m:t xml:space="preserve">2 (sindicato) + </m:t>
          </m:r>
          <m:r>
            <w:rPr>
              <w:rFonts w:ascii="Times New Roman" w:eastAsia="Times New Roman" w:hAnsi="Times New Roman" w:cs="Times New Roman"/>
              <w:sz w:val="26"/>
              <w:szCs w:val="26"/>
            </w:rPr>
            <m:t>e</m:t>
          </m:r>
        </m:oMath>
      </m:oMathPara>
    </w:p>
    <w:p w14:paraId="3D9187F0" w14:textId="77777777" w:rsidR="006568C4" w:rsidRDefault="00000000">
      <w:pPr>
        <w:jc w:val="center"/>
        <w:rPr>
          <w:rFonts w:ascii="Times New Roman" w:eastAsia="Times New Roman" w:hAnsi="Times New Roman" w:cs="Times New Roman"/>
          <w:sz w:val="26"/>
          <w:szCs w:val="26"/>
        </w:rPr>
      </w:pPr>
      <m:oMathPara>
        <m:oMath>
          <m:r>
            <w:rPr>
              <w:rFonts w:ascii="Times New Roman" w:eastAsia="Times New Roman" w:hAnsi="Times New Roman" w:cs="Times New Roman"/>
              <w:sz w:val="26"/>
              <w:szCs w:val="26"/>
            </w:rPr>
            <m:t>PSCi​=6.77-0.15(ess)+0.23(sindicato1)+e</m:t>
          </m:r>
        </m:oMath>
      </m:oMathPara>
    </w:p>
    <w:p w14:paraId="1318D2BD" w14:textId="77777777" w:rsidR="006568C4" w:rsidRDefault="006568C4">
      <w:pPr>
        <w:jc w:val="both"/>
        <w:rPr>
          <w:rFonts w:ascii="Times New Roman" w:eastAsia="Times New Roman" w:hAnsi="Times New Roman" w:cs="Times New Roman"/>
          <w:sz w:val="24"/>
          <w:szCs w:val="24"/>
        </w:rPr>
      </w:pPr>
    </w:p>
    <w:p w14:paraId="3A595A40" w14:textId="77777777" w:rsidR="006568C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Modelo 1 se observa que, manteniendo el estatus social subjetivo constante, los miembros de sindicatos obtienen, en promedio, 0.23 puntos adicionales en la escala de percepción de conflictos en comparación con quienes no son miembros, aunque esta asociación no es estadísticamente significativa al 95% de confianza. El intercepto de este modelo es 6.77 (con una probabilidad de error p &lt; 0.001), lo que representa el valor del índice de percepciones de conflicto social cuando las variables del modelo son cero, es decir, cuando el estatus social subjetivo es cero y la categoría de membresía sindical es no afiliado. En conjunto, estos resultados no proporcionan evidencia a favor de la H2, por lo que no podemos rechazar la hipótesis nula respecto a que los miembros de sindicatos no presentan mayores valores de percepción de conflictos sociales que los no miembros.</w:t>
      </w:r>
    </w:p>
    <w:p w14:paraId="10E82EEE" w14:textId="77777777" w:rsidR="006568C4" w:rsidRDefault="006568C4">
      <w:pPr>
        <w:jc w:val="both"/>
        <w:rPr>
          <w:rFonts w:ascii="Times New Roman" w:eastAsia="Times New Roman" w:hAnsi="Times New Roman" w:cs="Times New Roman"/>
          <w:sz w:val="24"/>
          <w:szCs w:val="24"/>
        </w:rPr>
      </w:pPr>
    </w:p>
    <w:p w14:paraId="365D2698" w14:textId="77777777" w:rsidR="006568C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Modelo 2 se mantienen los predictores de los modelos anteriores, pero se incluyen las variables de control identificadas como relevantes. Con la inclusión de estos controles se aprecia que el coeficiente del estatus social subjetivo disminuye levemente (en comparación al Modelo 1). Esto quiere decir que, mediante la parcialización de los coeficientes, una pequeña parte del efecto del estatus social subjetivo en la percepción de conflictos se encuentra comprendido en la relación entre la percepción de conflictos y las variables de control introducidas. Similarmente, el coeficiente de regresión de la membresía sindical se incrementa levemente, lo cual dice relación con que la inclusión de las variables de control aumenta en cierta medida el efecto de la membresía sindical. De todas maneras, en este modelo el efecto del estatus social subjetivo es negativo y estadísticamente significativo (B = -0.14, ES = 0.6, p &lt; 0.05), mientras que el efecto de la membresía sindical es </w:t>
      </w:r>
      <w:proofErr w:type="gramStart"/>
      <w:r>
        <w:rPr>
          <w:rFonts w:ascii="Times New Roman" w:eastAsia="Times New Roman" w:hAnsi="Times New Roman" w:cs="Times New Roman"/>
          <w:sz w:val="24"/>
          <w:szCs w:val="24"/>
        </w:rPr>
        <w:t>positivo</w:t>
      </w:r>
      <w:proofErr w:type="gramEnd"/>
      <w:r>
        <w:rPr>
          <w:rFonts w:ascii="Times New Roman" w:eastAsia="Times New Roman" w:hAnsi="Times New Roman" w:cs="Times New Roman"/>
          <w:sz w:val="24"/>
          <w:szCs w:val="24"/>
        </w:rPr>
        <w:t xml:space="preserve"> pero no estadísticamente significativo (B = 0.28, ES= 0.24, p &gt; 0.05), en ambos casos manteniendo las demás variables constantes y al 95% de confianza. Así, los resultados de este modelo completo permiten mantener los resultados respecto a que existe evidencia favorable para la </w:t>
      </w:r>
      <w:proofErr w:type="gramStart"/>
      <w:r>
        <w:rPr>
          <w:rFonts w:ascii="Times New Roman" w:eastAsia="Times New Roman" w:hAnsi="Times New Roman" w:cs="Times New Roman"/>
          <w:sz w:val="24"/>
          <w:szCs w:val="24"/>
        </w:rPr>
        <w:t>H1</w:t>
      </w:r>
      <w:proofErr w:type="gramEnd"/>
      <w:r>
        <w:rPr>
          <w:rFonts w:ascii="Times New Roman" w:eastAsia="Times New Roman" w:hAnsi="Times New Roman" w:cs="Times New Roman"/>
          <w:sz w:val="24"/>
          <w:szCs w:val="24"/>
        </w:rPr>
        <w:t xml:space="preserve"> pero no así para la H2. La ecuación de este modelo de regresión se puede expresar como: </w:t>
      </w:r>
    </w:p>
    <w:p w14:paraId="2E9E6FA9" w14:textId="77777777" w:rsidR="006568C4" w:rsidRDefault="006568C4">
      <w:pPr>
        <w:jc w:val="both"/>
        <w:rPr>
          <w:rFonts w:ascii="Times New Roman" w:eastAsia="Times New Roman" w:hAnsi="Times New Roman" w:cs="Times New Roman"/>
          <w:sz w:val="24"/>
          <w:szCs w:val="24"/>
        </w:rPr>
      </w:pPr>
    </w:p>
    <w:p w14:paraId="0F2E6317" w14:textId="77777777" w:rsidR="006568C4" w:rsidRDefault="00000000">
      <w:pPr>
        <w:jc w:val="both"/>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PSCi​=β0​+β1​(ess)+β2(​sindicato)+β3​(educacion)+β4(​sexo)+β5(​ideologia)</m:t>
          </m:r>
        </m:oMath>
      </m:oMathPara>
    </w:p>
    <w:p w14:paraId="019C21C8" w14:textId="77777777" w:rsidR="006568C4" w:rsidRDefault="00000000">
      <w:pPr>
        <w:jc w:val="both"/>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+e</m:t>
          </m:r>
        </m:oMath>
      </m:oMathPara>
    </w:p>
    <w:p w14:paraId="5DC8A084" w14:textId="77777777" w:rsidR="006568C4" w:rsidRDefault="006568C4">
      <w:pPr>
        <w:jc w:val="both"/>
        <w:rPr>
          <w:rFonts w:ascii="Times New Roman" w:eastAsia="Times New Roman" w:hAnsi="Times New Roman" w:cs="Times New Roman"/>
          <w:sz w:val="24"/>
          <w:szCs w:val="24"/>
        </w:rPr>
      </w:pPr>
    </w:p>
    <w:p w14:paraId="74C2BDE5" w14:textId="77777777" w:rsidR="006568C4" w:rsidRDefault="00000000">
      <w:pP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PSCi​=6.76-0.14(ess)+0.28(sindicato1)-0.02(educacion)+0.34(sexo1)-</m:t>
          </m:r>
        </m:oMath>
      </m:oMathPara>
    </w:p>
    <w:p w14:paraId="6DFBEC9B" w14:textId="77777777" w:rsidR="006568C4" w:rsidRDefault="00000000">
      <w:pP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w:lastRenderedPageBreak/>
            <m:t>0.16(ideologiacentro)​+0.25(ideologiaizquierda)​-0.09(ideologiasinidentificacion)​</m:t>
          </m:r>
        </m:oMath>
      </m:oMathPara>
    </w:p>
    <w:p w14:paraId="74B0DE3B" w14:textId="77777777" w:rsidR="006568C4" w:rsidRDefault="00000000">
      <w:pP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+e</m:t>
          </m:r>
        </m:oMath>
      </m:oMathPara>
    </w:p>
    <w:p w14:paraId="404A7B3D" w14:textId="77777777" w:rsidR="006568C4" w:rsidRDefault="006568C4">
      <w:pPr>
        <w:rPr>
          <w:rFonts w:ascii="Times New Roman" w:eastAsia="Times New Roman" w:hAnsi="Times New Roman" w:cs="Times New Roman"/>
          <w:sz w:val="24"/>
          <w:szCs w:val="24"/>
        </w:rPr>
      </w:pPr>
    </w:p>
    <w:p w14:paraId="0466AC1B" w14:textId="2DC71219" w:rsidR="006568C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variable sexo presenta un efecto positivo y </w:t>
      </w:r>
      <w:r w:rsidR="009B3AED">
        <w:rPr>
          <w:rFonts w:ascii="Times New Roman" w:eastAsia="Times New Roman" w:hAnsi="Times New Roman" w:cs="Times New Roman"/>
          <w:sz w:val="24"/>
          <w:szCs w:val="24"/>
        </w:rPr>
        <w:t>estadísticamente</w:t>
      </w:r>
      <w:r>
        <w:rPr>
          <w:rFonts w:ascii="Times New Roman" w:eastAsia="Times New Roman" w:hAnsi="Times New Roman" w:cs="Times New Roman"/>
          <w:sz w:val="24"/>
          <w:szCs w:val="24"/>
        </w:rPr>
        <w:t xml:space="preserve"> significativo en las percepciones de conflicto social. En detalle, los resultados sugieren que, </w:t>
      </w:r>
      <w:proofErr w:type="spellStart"/>
      <w:r>
        <w:rPr>
          <w:rFonts w:ascii="Times New Roman" w:eastAsia="Times New Roman" w:hAnsi="Times New Roman" w:cs="Times New Roman"/>
          <w:sz w:val="24"/>
          <w:szCs w:val="24"/>
        </w:rPr>
        <w:t>ceteris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paribus</w:t>
      </w:r>
      <w:proofErr w:type="spellEnd"/>
      <w:r>
        <w:rPr>
          <w:rFonts w:ascii="Times New Roman" w:eastAsia="Times New Roman" w:hAnsi="Times New Roman" w:cs="Times New Roman"/>
          <w:sz w:val="24"/>
          <w:szCs w:val="24"/>
        </w:rPr>
        <w:t xml:space="preserve">, el valor esperado de </w:t>
      </w:r>
      <w:proofErr w:type="spellStart"/>
      <w:r>
        <w:rPr>
          <w:rFonts w:ascii="Times New Roman" w:eastAsia="Times New Roman" w:hAnsi="Times New Roman" w:cs="Times New Roman"/>
          <w:sz w:val="24"/>
          <w:szCs w:val="24"/>
        </w:rPr>
        <w:t>PSCi</w:t>
      </w:r>
      <w:proofErr w:type="spellEnd"/>
      <w:r>
        <w:rPr>
          <w:rFonts w:ascii="Times New Roman" w:eastAsia="Times New Roman" w:hAnsi="Times New Roman" w:cs="Times New Roman"/>
          <w:sz w:val="24"/>
          <w:szCs w:val="24"/>
        </w:rPr>
        <w:t xml:space="preserve"> es 0.34 puntos mayor para las mujeres en comparación con los hombres, siendo estadísticamente significativo con un 95% de confianza. En consecuencia, existe evidencia que apoya la H3 que sostenía que las mujeres percibirán un mayor conflicto social que los hombres. Este modelo también muestra que, manteniendo las demás variables constantes, la educación (en años) tiene un efecto negativo en las percepciones de conflicto social (B = -0.02, ES = 0.02), aunque esta relación no es estadísticamente significativa al 95% de confianza. Respecto a la ideología política, los resultados sugieren que, controlando por los demás predictores, quienes se identifican políticamente como de izquierda obtienen mayores puntuaciones promedio en la percepción de conflicto respecto a quienes son de derecha (B = 0.25, ES = 0.32), pero esta relación es a la inversa para quienes se identifican políticamente como de centro (B = -0.16, ES = 0.29) o quienes no se identifican con ningún espectro político (B = -0.09, ES = 0.24). Sin embargo, </w:t>
      </w:r>
      <w:proofErr w:type="gramStart"/>
      <w:r w:rsidR="009B3AED">
        <w:rPr>
          <w:rFonts w:ascii="Times New Roman" w:eastAsia="Times New Roman" w:hAnsi="Times New Roman" w:cs="Times New Roman"/>
          <w:sz w:val="24"/>
          <w:szCs w:val="24"/>
        </w:rPr>
        <w:t>ninguno de estos efectos son estadísticamente</w:t>
      </w:r>
      <w:proofErr w:type="gramEnd"/>
      <w:r>
        <w:rPr>
          <w:rFonts w:ascii="Times New Roman" w:eastAsia="Times New Roman" w:hAnsi="Times New Roman" w:cs="Times New Roman"/>
          <w:sz w:val="24"/>
          <w:szCs w:val="24"/>
        </w:rPr>
        <w:t xml:space="preserve"> significativos al 95% de confianza. Así, los resultados de este modelo sugieren que no existe evidencia favorable para la H4, en la medida que quienes se identifican políticamente con la izquierda no perciben, en promedio, mayores conflictos sociales que quienes se identifican con la derecha.</w:t>
      </w:r>
    </w:p>
    <w:p w14:paraId="71E52C39" w14:textId="77777777" w:rsidR="006568C4" w:rsidRDefault="006568C4">
      <w:pPr>
        <w:rPr>
          <w:rFonts w:ascii="Times New Roman" w:eastAsia="Times New Roman" w:hAnsi="Times New Roman" w:cs="Times New Roman"/>
          <w:sz w:val="24"/>
          <w:szCs w:val="24"/>
        </w:rPr>
      </w:pPr>
    </w:p>
    <w:p w14:paraId="7FDE6B2F" w14:textId="77777777" w:rsidR="006568C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la bondad de ajuste de los modelos, la Tabla 1 muestra estadísticos de ajuste de R2, R2 ajustado y test F para los modelos. De acuerdo con el R2 del Modelo 0, se aprecia que en este modelo bivariado el estatus social subjetivo sólo logra dar cuenta del 0.7% de la varianza de la percepción de conflictos. En el Modelo 1, este porcentaje se eleva a 0.8% con la incorporación de la afiliación sindical, aumentando el poder “explicativo”, o más bien predictivo, del modelo en la varianza de la percepción de conflictos. En el Modelo 2, que incorpora más variables de control, el R2 es igual a 1.3%, lo cual es indicativo que la incorporación de estos controles aumenta la capacidad predictiva sobre las percepciones de conflicto del modelo estimado,</w:t>
      </w:r>
    </w:p>
    <w:p w14:paraId="12C2DA3F" w14:textId="77777777" w:rsidR="006568C4" w:rsidRDefault="006568C4">
      <w:pPr>
        <w:jc w:val="both"/>
        <w:rPr>
          <w:rFonts w:ascii="Times New Roman" w:eastAsia="Times New Roman" w:hAnsi="Times New Roman" w:cs="Times New Roman"/>
          <w:sz w:val="24"/>
          <w:szCs w:val="24"/>
        </w:rPr>
      </w:pPr>
    </w:p>
    <w:p w14:paraId="583B5337" w14:textId="317BAC25" w:rsidR="006568C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bien, también es relevante reportar lo que muestra el R2 ajustado, que es una medida más adecuada para modelos multivariados ya que penaliza por la inclusión de predictores adicionales en la estimación y permite comprender la intensidad conjunta de estos en la varianza de la variable dependiente. Se aprecia que en el Modelo 1 el porcentaje de la varianza del índice de percepción de conflictos que se asocia al estatus social subjetivo y a la incorporación de la afiliación sindical es de 0.6%, lo que indica que en conjunto estos predictores permiten predecir con baja intensidad la varianza de la variable dependiente y que la incorporación de la afiliación sindical no es estadísticamente relevante. En el Modelo 2, que incluye las variables de control, el porcentaje de la varianza de las percepciones de conflicto que se asocia al efecto conjunto de las variables dependientes es de 0.7%, siendo un tanto mayor que en el modelo anterior. Como vemos, la incorporación del sexo, </w:t>
      </w:r>
      <w:r w:rsidR="009B3AED">
        <w:rPr>
          <w:rFonts w:ascii="Times New Roman" w:eastAsia="Times New Roman" w:hAnsi="Times New Roman" w:cs="Times New Roman"/>
          <w:sz w:val="24"/>
          <w:szCs w:val="24"/>
        </w:rPr>
        <w:t>educación</w:t>
      </w:r>
      <w:r>
        <w:rPr>
          <w:rFonts w:ascii="Times New Roman" w:eastAsia="Times New Roman" w:hAnsi="Times New Roman" w:cs="Times New Roman"/>
          <w:sz w:val="24"/>
          <w:szCs w:val="24"/>
        </w:rPr>
        <w:t xml:space="preserve"> e </w:t>
      </w:r>
      <w:r w:rsidR="009B3AED">
        <w:rPr>
          <w:rFonts w:ascii="Times New Roman" w:eastAsia="Times New Roman" w:hAnsi="Times New Roman" w:cs="Times New Roman"/>
          <w:sz w:val="24"/>
          <w:szCs w:val="24"/>
        </w:rPr>
        <w:lastRenderedPageBreak/>
        <w:t>ideología</w:t>
      </w:r>
      <w:r>
        <w:rPr>
          <w:rFonts w:ascii="Times New Roman" w:eastAsia="Times New Roman" w:hAnsi="Times New Roman" w:cs="Times New Roman"/>
          <w:sz w:val="24"/>
          <w:szCs w:val="24"/>
        </w:rPr>
        <w:t xml:space="preserve"> política aporta levemente al R2 ajustado, lo cual se relaciona con que estos predictores no son estadísticamente significativos (exceptuando el sexo). </w:t>
      </w:r>
    </w:p>
    <w:p w14:paraId="76F444E3" w14:textId="77777777" w:rsidR="006568C4" w:rsidRDefault="006568C4">
      <w:pPr>
        <w:jc w:val="both"/>
        <w:rPr>
          <w:rFonts w:ascii="Times New Roman" w:eastAsia="Times New Roman" w:hAnsi="Times New Roman" w:cs="Times New Roman"/>
          <w:sz w:val="24"/>
          <w:szCs w:val="24"/>
        </w:rPr>
      </w:pPr>
    </w:p>
    <w:p w14:paraId="1403A57D" w14:textId="3591866D" w:rsidR="006568C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otra parte, </w:t>
      </w:r>
      <w:r w:rsidR="009B3AED">
        <w:rPr>
          <w:rFonts w:ascii="Times New Roman" w:eastAsia="Times New Roman" w:hAnsi="Times New Roman" w:cs="Times New Roman"/>
          <w:sz w:val="24"/>
          <w:szCs w:val="24"/>
        </w:rPr>
        <w:t>la prueba</w:t>
      </w:r>
      <w:r>
        <w:rPr>
          <w:rFonts w:ascii="Times New Roman" w:eastAsia="Times New Roman" w:hAnsi="Times New Roman" w:cs="Times New Roman"/>
          <w:sz w:val="24"/>
          <w:szCs w:val="24"/>
        </w:rPr>
        <w:t xml:space="preserve"> F con modelos anidados nos permite desarrollar análisis de comparación de modelos, es decir, evaluar si la incorporación de variables adicionales aumenta o disminuye el ajuste del modelo. Comparando el Modelo 1 con el Modelo 0, se observa que el estadístico F es estadísticamente significativo, ya que su valor p = 0.009 es menor a un </w:t>
      </w:r>
      <w:r w:rsidR="009B3AED">
        <w:rPr>
          <w:rFonts w:ascii="Times New Roman" w:eastAsia="Times New Roman" w:hAnsi="Times New Roman" w:cs="Times New Roman"/>
          <w:sz w:val="24"/>
          <w:szCs w:val="24"/>
        </w:rPr>
        <w:t>Alpha</w:t>
      </w:r>
      <w:r>
        <w:rPr>
          <w:rFonts w:ascii="Times New Roman" w:eastAsia="Times New Roman" w:hAnsi="Times New Roman" w:cs="Times New Roman"/>
          <w:sz w:val="24"/>
          <w:szCs w:val="24"/>
        </w:rPr>
        <w:t xml:space="preserve"> de 5%, lo que se traduce en que el Modelo 1 predice de mejor manera la percepción de conflictos que el Modelo 0. Similarmente, al comparar al Modelo 1 con el Modelo 2, se observa que el test F arroja un valor que es estadísticamente significativo al 95% de confianza ya que su </w:t>
      </w:r>
      <w:r w:rsidR="009B3AED">
        <w:rPr>
          <w:rFonts w:ascii="Times New Roman" w:eastAsia="Times New Roman" w:hAnsi="Times New Roman" w:cs="Times New Roman"/>
          <w:sz w:val="24"/>
          <w:szCs w:val="24"/>
        </w:rPr>
        <w:t>valor p</w:t>
      </w:r>
      <w:r>
        <w:rPr>
          <w:rFonts w:ascii="Times New Roman" w:eastAsia="Times New Roman" w:hAnsi="Times New Roman" w:cs="Times New Roman"/>
          <w:sz w:val="24"/>
          <w:szCs w:val="24"/>
        </w:rPr>
        <w:t xml:space="preserve"> = 0.027, que nos permite rechazar la hipótesis nula de que el incremento del ajuste de este modelo sea igual cero,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en otras palabras, que este modelo presenta un mejor ajuste para la variable dependiente que su predecesor. </w:t>
      </w:r>
    </w:p>
    <w:p w14:paraId="6AF06AF9" w14:textId="77777777" w:rsidR="006568C4" w:rsidRDefault="006568C4">
      <w:pPr>
        <w:jc w:val="both"/>
        <w:rPr>
          <w:rFonts w:ascii="Times New Roman" w:eastAsia="Times New Roman" w:hAnsi="Times New Roman" w:cs="Times New Roman"/>
          <w:sz w:val="24"/>
          <w:szCs w:val="24"/>
        </w:rPr>
      </w:pPr>
    </w:p>
    <w:p w14:paraId="2444C600" w14:textId="77777777" w:rsidR="006568C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todo, los resultados sugieren que el Modelo 2 es el que mejor se ajusta a los datos y que presenta menos residuos en términos comparados. Sin embargo, es importante mencionar que, aunque comparativamente el Modelo 2 presenta mejor ajuste, este sigue siendo muy bajo ya que es muy poco lo que la varianza de estos predictores logran colectivamente predecir de la varianza de la percepción de conflictos.</w:t>
      </w:r>
    </w:p>
    <w:p w14:paraId="7D6CA4EB" w14:textId="77777777" w:rsidR="006568C4" w:rsidRDefault="006568C4">
      <w:pPr>
        <w:jc w:val="both"/>
        <w:rPr>
          <w:rFonts w:ascii="Times New Roman" w:eastAsia="Times New Roman" w:hAnsi="Times New Roman" w:cs="Times New Roman"/>
          <w:sz w:val="24"/>
          <w:szCs w:val="24"/>
        </w:rPr>
      </w:pPr>
    </w:p>
    <w:p w14:paraId="4BFFD10B" w14:textId="77777777" w:rsidR="006568C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síntesis, los resultados entregan evidencia a favor para dos de las cuatro hipótesis planteadas. Respecto a la H1, los modelos de regresión lineal sugieren que quienes poseen un estatus social subjetivo más alto, tienden a percibir menos conflictos sociales. Para la H2, no se encontró una relación estadísticamente significativa entre la afiliación sindical y el conflicto percibido: no hay diferencias en el conflicto percibido entre quienes son miembros de sindicatos y los no miembros. De todas maneras, vale mencionar que, aunque esta relación no es significativa, la dirección del efecto sugiere que quienes no son miembros tienen un promedio de conflicto percibido menor al de quienes sí son miembros. En relación con la H3, los resultados dan cuenta que las mujeres presentan mayores valores promedio en la escala de conflicto percibido en comparación con los hombres, apoyando lo planteado hipotéticamente. Por último, los resultados tampoco entregan apoyo a la H4, según la cual quienes se identifican políticamente con la izquierda percibirán mayores conflictos sociales que quienes se identifican como de derecha.</w:t>
      </w:r>
    </w:p>
    <w:p w14:paraId="30036EA2" w14:textId="77777777" w:rsidR="006568C4" w:rsidRPr="009B3AED" w:rsidRDefault="00000000">
      <w:pPr>
        <w:pStyle w:val="Ttulo1"/>
        <w:rPr>
          <w:rFonts w:ascii="Times New Roman" w:eastAsia="Times New Roman" w:hAnsi="Times New Roman" w:cs="Times New Roman"/>
          <w:b/>
          <w:sz w:val="28"/>
          <w:szCs w:val="28"/>
          <w:lang w:val="en-US"/>
        </w:rPr>
      </w:pPr>
      <w:bookmarkStart w:id="2" w:name="_heading=h.1fob9te" w:colFirst="0" w:colLast="0"/>
      <w:bookmarkEnd w:id="2"/>
      <w:proofErr w:type="spellStart"/>
      <w:r w:rsidRPr="009B3AED">
        <w:rPr>
          <w:rFonts w:ascii="Times New Roman" w:eastAsia="Times New Roman" w:hAnsi="Times New Roman" w:cs="Times New Roman"/>
          <w:b/>
          <w:sz w:val="28"/>
          <w:szCs w:val="28"/>
          <w:lang w:val="en-US"/>
        </w:rPr>
        <w:t>Referencias</w:t>
      </w:r>
      <w:proofErr w:type="spellEnd"/>
    </w:p>
    <w:p w14:paraId="0EB81C50" w14:textId="77777777" w:rsidR="006568C4" w:rsidRPr="009B3AED" w:rsidRDefault="00000000">
      <w:pPr>
        <w:jc w:val="both"/>
        <w:rPr>
          <w:rFonts w:ascii="Times New Roman" w:eastAsia="Times New Roman" w:hAnsi="Times New Roman" w:cs="Times New Roman"/>
          <w:b/>
          <w:sz w:val="24"/>
          <w:szCs w:val="24"/>
          <w:lang w:val="en-US"/>
        </w:rPr>
      </w:pPr>
      <w:proofErr w:type="spellStart"/>
      <w:r w:rsidRPr="009B3AED">
        <w:rPr>
          <w:rFonts w:ascii="Times New Roman" w:eastAsia="Times New Roman" w:hAnsi="Times New Roman" w:cs="Times New Roman"/>
          <w:sz w:val="24"/>
          <w:szCs w:val="24"/>
          <w:lang w:val="en-US"/>
        </w:rPr>
        <w:t>Edlund</w:t>
      </w:r>
      <w:proofErr w:type="spellEnd"/>
      <w:r w:rsidRPr="009B3AED">
        <w:rPr>
          <w:rFonts w:ascii="Times New Roman" w:eastAsia="Times New Roman" w:hAnsi="Times New Roman" w:cs="Times New Roman"/>
          <w:sz w:val="24"/>
          <w:szCs w:val="24"/>
          <w:lang w:val="en-US"/>
        </w:rPr>
        <w:t xml:space="preserve">, J., &amp; Lindh, A. (2015). The Democratic Class Struggle Revisited: The Welfare State, Social Cohesion and Political Conflict. </w:t>
      </w:r>
      <w:r w:rsidRPr="009B3AED">
        <w:rPr>
          <w:rFonts w:ascii="Times New Roman" w:eastAsia="Times New Roman" w:hAnsi="Times New Roman" w:cs="Times New Roman"/>
          <w:i/>
          <w:sz w:val="24"/>
          <w:szCs w:val="24"/>
          <w:lang w:val="en-US"/>
        </w:rPr>
        <w:t xml:space="preserve">Acta </w:t>
      </w:r>
      <w:proofErr w:type="spellStart"/>
      <w:r w:rsidRPr="009B3AED">
        <w:rPr>
          <w:rFonts w:ascii="Times New Roman" w:eastAsia="Times New Roman" w:hAnsi="Times New Roman" w:cs="Times New Roman"/>
          <w:i/>
          <w:sz w:val="24"/>
          <w:szCs w:val="24"/>
          <w:lang w:val="en-US"/>
        </w:rPr>
        <w:t>Sociologica</w:t>
      </w:r>
      <w:proofErr w:type="spellEnd"/>
      <w:r w:rsidRPr="009B3AED">
        <w:rPr>
          <w:rFonts w:ascii="Times New Roman" w:eastAsia="Times New Roman" w:hAnsi="Times New Roman" w:cs="Times New Roman"/>
          <w:sz w:val="24"/>
          <w:szCs w:val="24"/>
          <w:lang w:val="en-US"/>
        </w:rPr>
        <w:t xml:space="preserve">, </w:t>
      </w:r>
      <w:r w:rsidRPr="009B3AED">
        <w:rPr>
          <w:rFonts w:ascii="Times New Roman" w:eastAsia="Times New Roman" w:hAnsi="Times New Roman" w:cs="Times New Roman"/>
          <w:i/>
          <w:sz w:val="24"/>
          <w:szCs w:val="24"/>
          <w:lang w:val="en-US"/>
        </w:rPr>
        <w:t>58</w:t>
      </w:r>
      <w:r w:rsidRPr="009B3AED">
        <w:rPr>
          <w:rFonts w:ascii="Times New Roman" w:eastAsia="Times New Roman" w:hAnsi="Times New Roman" w:cs="Times New Roman"/>
          <w:sz w:val="24"/>
          <w:szCs w:val="24"/>
          <w:lang w:val="en-US"/>
        </w:rPr>
        <w:t>(4), 311–328</w:t>
      </w:r>
      <w:r w:rsidRPr="009B3AED">
        <w:rPr>
          <w:rFonts w:ascii="Times New Roman" w:eastAsia="Times New Roman" w:hAnsi="Times New Roman" w:cs="Times New Roman"/>
          <w:b/>
          <w:sz w:val="24"/>
          <w:szCs w:val="24"/>
          <w:lang w:val="en-US"/>
        </w:rPr>
        <w:t>.</w:t>
      </w:r>
    </w:p>
    <w:p w14:paraId="4822EC46" w14:textId="77777777" w:rsidR="006568C4" w:rsidRPr="009B3AED" w:rsidRDefault="006568C4">
      <w:pPr>
        <w:jc w:val="both"/>
        <w:rPr>
          <w:rFonts w:ascii="Times New Roman" w:eastAsia="Times New Roman" w:hAnsi="Times New Roman" w:cs="Times New Roman"/>
          <w:b/>
          <w:sz w:val="24"/>
          <w:szCs w:val="24"/>
          <w:lang w:val="en-US"/>
        </w:rPr>
      </w:pPr>
    </w:p>
    <w:p w14:paraId="7ECF10A5" w14:textId="77777777" w:rsidR="006568C4" w:rsidRPr="009B3AED" w:rsidRDefault="00000000">
      <w:pPr>
        <w:jc w:val="both"/>
        <w:rPr>
          <w:rFonts w:ascii="Times New Roman" w:eastAsia="Times New Roman" w:hAnsi="Times New Roman" w:cs="Times New Roman"/>
          <w:sz w:val="24"/>
          <w:szCs w:val="24"/>
          <w:lang w:val="en-US"/>
        </w:rPr>
      </w:pPr>
      <w:r w:rsidRPr="009B3AED">
        <w:rPr>
          <w:rFonts w:ascii="Times New Roman" w:eastAsia="Times New Roman" w:hAnsi="Times New Roman" w:cs="Times New Roman"/>
          <w:sz w:val="24"/>
          <w:szCs w:val="24"/>
          <w:lang w:val="en-US"/>
        </w:rPr>
        <w:t xml:space="preserve">Evans, M. D., &amp; Kelley, J. (2004). Subjective social location: Data from 21 nations. </w:t>
      </w:r>
      <w:r w:rsidRPr="009B3AED">
        <w:rPr>
          <w:rFonts w:ascii="Times New Roman" w:eastAsia="Times New Roman" w:hAnsi="Times New Roman" w:cs="Times New Roman"/>
          <w:i/>
          <w:sz w:val="24"/>
          <w:szCs w:val="24"/>
          <w:lang w:val="en-US"/>
        </w:rPr>
        <w:t>International Journal of Public Opinion Research</w:t>
      </w:r>
      <w:r w:rsidRPr="009B3AED">
        <w:rPr>
          <w:rFonts w:ascii="Times New Roman" w:eastAsia="Times New Roman" w:hAnsi="Times New Roman" w:cs="Times New Roman"/>
          <w:sz w:val="24"/>
          <w:szCs w:val="24"/>
          <w:lang w:val="en-US"/>
        </w:rPr>
        <w:t xml:space="preserve">, </w:t>
      </w:r>
      <w:r w:rsidRPr="009B3AED">
        <w:rPr>
          <w:rFonts w:ascii="Times New Roman" w:eastAsia="Times New Roman" w:hAnsi="Times New Roman" w:cs="Times New Roman"/>
          <w:i/>
          <w:sz w:val="24"/>
          <w:szCs w:val="24"/>
          <w:lang w:val="en-US"/>
        </w:rPr>
        <w:t>16</w:t>
      </w:r>
      <w:r w:rsidRPr="009B3AED">
        <w:rPr>
          <w:rFonts w:ascii="Times New Roman" w:eastAsia="Times New Roman" w:hAnsi="Times New Roman" w:cs="Times New Roman"/>
          <w:sz w:val="24"/>
          <w:szCs w:val="24"/>
          <w:lang w:val="en-US"/>
        </w:rPr>
        <w:t>(1), 3-38.</w:t>
      </w:r>
    </w:p>
    <w:p w14:paraId="68BE7443" w14:textId="77777777" w:rsidR="006568C4" w:rsidRPr="009B3AED" w:rsidRDefault="006568C4">
      <w:pPr>
        <w:jc w:val="both"/>
        <w:rPr>
          <w:rFonts w:ascii="Times New Roman" w:eastAsia="Times New Roman" w:hAnsi="Times New Roman" w:cs="Times New Roman"/>
          <w:sz w:val="24"/>
          <w:szCs w:val="24"/>
          <w:lang w:val="en-US"/>
        </w:rPr>
      </w:pPr>
    </w:p>
    <w:p w14:paraId="6D7F24F3" w14:textId="77777777" w:rsidR="006568C4" w:rsidRPr="009B3AED" w:rsidRDefault="00000000">
      <w:pPr>
        <w:jc w:val="both"/>
        <w:rPr>
          <w:rFonts w:ascii="Times New Roman" w:eastAsia="Times New Roman" w:hAnsi="Times New Roman" w:cs="Times New Roman"/>
          <w:sz w:val="24"/>
          <w:szCs w:val="24"/>
          <w:lang w:val="en-US"/>
        </w:rPr>
      </w:pPr>
      <w:proofErr w:type="spellStart"/>
      <w:r w:rsidRPr="009B3AED">
        <w:rPr>
          <w:rFonts w:ascii="Times New Roman" w:eastAsia="Times New Roman" w:hAnsi="Times New Roman" w:cs="Times New Roman"/>
          <w:sz w:val="24"/>
          <w:szCs w:val="24"/>
          <w:lang w:val="en-US"/>
        </w:rPr>
        <w:t>Hadler</w:t>
      </w:r>
      <w:proofErr w:type="spellEnd"/>
      <w:r w:rsidRPr="009B3AED">
        <w:rPr>
          <w:rFonts w:ascii="Times New Roman" w:eastAsia="Times New Roman" w:hAnsi="Times New Roman" w:cs="Times New Roman"/>
          <w:sz w:val="24"/>
          <w:szCs w:val="24"/>
          <w:lang w:val="en-US"/>
        </w:rPr>
        <w:t xml:space="preserve">, M. (2017). </w:t>
      </w:r>
      <w:r w:rsidRPr="009B3AED">
        <w:rPr>
          <w:rFonts w:ascii="Times New Roman" w:eastAsia="Times New Roman" w:hAnsi="Times New Roman" w:cs="Times New Roman"/>
          <w:i/>
          <w:sz w:val="24"/>
          <w:szCs w:val="24"/>
          <w:lang w:val="en-US"/>
        </w:rPr>
        <w:t>Social Conflict Perception Between Long-Term Inequality and Short-Term Turmoil</w:t>
      </w:r>
      <w:r w:rsidRPr="009B3AED">
        <w:rPr>
          <w:rFonts w:ascii="Times New Roman" w:eastAsia="Times New Roman" w:hAnsi="Times New Roman" w:cs="Times New Roman"/>
          <w:sz w:val="24"/>
          <w:szCs w:val="24"/>
          <w:lang w:val="en-US"/>
        </w:rPr>
        <w:t xml:space="preserve">. </w:t>
      </w:r>
      <w:r w:rsidRPr="009B3AED">
        <w:rPr>
          <w:rFonts w:ascii="Times New Roman" w:eastAsia="Times New Roman" w:hAnsi="Times New Roman" w:cs="Times New Roman"/>
          <w:i/>
          <w:sz w:val="24"/>
          <w:szCs w:val="24"/>
          <w:lang w:val="en-US"/>
        </w:rPr>
        <w:t>17</w:t>
      </w:r>
      <w:r w:rsidRPr="009B3AED">
        <w:rPr>
          <w:rFonts w:ascii="Times New Roman" w:eastAsia="Times New Roman" w:hAnsi="Times New Roman" w:cs="Times New Roman"/>
          <w:sz w:val="24"/>
          <w:szCs w:val="24"/>
          <w:lang w:val="en-US"/>
        </w:rPr>
        <w:t>, 16.</w:t>
      </w:r>
    </w:p>
    <w:p w14:paraId="41B96CB9" w14:textId="77777777" w:rsidR="006568C4" w:rsidRPr="009B3AED" w:rsidRDefault="006568C4">
      <w:pPr>
        <w:jc w:val="both"/>
        <w:rPr>
          <w:rFonts w:ascii="Times New Roman" w:eastAsia="Times New Roman" w:hAnsi="Times New Roman" w:cs="Times New Roman"/>
          <w:sz w:val="24"/>
          <w:szCs w:val="24"/>
          <w:lang w:val="en-US"/>
        </w:rPr>
      </w:pPr>
    </w:p>
    <w:p w14:paraId="018CC503" w14:textId="77777777" w:rsidR="006568C4" w:rsidRPr="009B3AED" w:rsidRDefault="00000000">
      <w:pPr>
        <w:jc w:val="both"/>
        <w:rPr>
          <w:rFonts w:ascii="Times New Roman" w:eastAsia="Times New Roman" w:hAnsi="Times New Roman" w:cs="Times New Roman"/>
          <w:sz w:val="24"/>
          <w:szCs w:val="24"/>
          <w:lang w:val="en-US"/>
        </w:rPr>
      </w:pPr>
      <w:r w:rsidRPr="009B3AED">
        <w:rPr>
          <w:rFonts w:ascii="Times New Roman" w:eastAsia="Times New Roman" w:hAnsi="Times New Roman" w:cs="Times New Roman"/>
          <w:sz w:val="24"/>
          <w:szCs w:val="24"/>
          <w:lang w:val="en-US"/>
        </w:rPr>
        <w:t xml:space="preserve">Hertel, F. R., &amp; </w:t>
      </w:r>
      <w:proofErr w:type="spellStart"/>
      <w:r w:rsidRPr="009B3AED">
        <w:rPr>
          <w:rFonts w:ascii="Times New Roman" w:eastAsia="Times New Roman" w:hAnsi="Times New Roman" w:cs="Times New Roman"/>
          <w:sz w:val="24"/>
          <w:szCs w:val="24"/>
          <w:lang w:val="en-US"/>
        </w:rPr>
        <w:t>Schöneck</w:t>
      </w:r>
      <w:proofErr w:type="spellEnd"/>
      <w:r w:rsidRPr="009B3AED">
        <w:rPr>
          <w:rFonts w:ascii="Times New Roman" w:eastAsia="Times New Roman" w:hAnsi="Times New Roman" w:cs="Times New Roman"/>
          <w:sz w:val="24"/>
          <w:szCs w:val="24"/>
          <w:lang w:val="en-US"/>
        </w:rPr>
        <w:t xml:space="preserve">, N. M. (2019). Conflict Perceptions across 27 OECD Countries: The Roles of Socioeconomic Inequality and Collective Stratification Beliefs. </w:t>
      </w:r>
      <w:r w:rsidRPr="009B3AED">
        <w:rPr>
          <w:rFonts w:ascii="Times New Roman" w:eastAsia="Times New Roman" w:hAnsi="Times New Roman" w:cs="Times New Roman"/>
          <w:i/>
          <w:sz w:val="24"/>
          <w:szCs w:val="24"/>
          <w:lang w:val="en-US"/>
        </w:rPr>
        <w:t xml:space="preserve">Acta </w:t>
      </w:r>
      <w:proofErr w:type="spellStart"/>
      <w:r w:rsidRPr="009B3AED">
        <w:rPr>
          <w:rFonts w:ascii="Times New Roman" w:eastAsia="Times New Roman" w:hAnsi="Times New Roman" w:cs="Times New Roman"/>
          <w:i/>
          <w:sz w:val="24"/>
          <w:szCs w:val="24"/>
          <w:lang w:val="en-US"/>
        </w:rPr>
        <w:t>Sociologica</w:t>
      </w:r>
      <w:proofErr w:type="spellEnd"/>
      <w:r w:rsidRPr="009B3AED">
        <w:rPr>
          <w:rFonts w:ascii="Times New Roman" w:eastAsia="Times New Roman" w:hAnsi="Times New Roman" w:cs="Times New Roman"/>
          <w:sz w:val="24"/>
          <w:szCs w:val="24"/>
          <w:lang w:val="en-US"/>
        </w:rPr>
        <w:t>, 000169931984751.</w:t>
      </w:r>
    </w:p>
    <w:p w14:paraId="106EA25D" w14:textId="77777777" w:rsidR="006568C4" w:rsidRPr="009B3AED" w:rsidRDefault="006568C4">
      <w:pPr>
        <w:jc w:val="both"/>
        <w:rPr>
          <w:rFonts w:ascii="Times New Roman" w:eastAsia="Times New Roman" w:hAnsi="Times New Roman" w:cs="Times New Roman"/>
          <w:sz w:val="24"/>
          <w:szCs w:val="24"/>
          <w:lang w:val="en-US"/>
        </w:rPr>
      </w:pPr>
    </w:p>
    <w:p w14:paraId="7F578BF2" w14:textId="77777777" w:rsidR="006568C4" w:rsidRDefault="00000000">
      <w:pPr>
        <w:jc w:val="both"/>
        <w:rPr>
          <w:rFonts w:ascii="Times New Roman" w:eastAsia="Times New Roman" w:hAnsi="Times New Roman" w:cs="Times New Roman"/>
          <w:sz w:val="24"/>
          <w:szCs w:val="24"/>
        </w:rPr>
      </w:pPr>
      <w:r w:rsidRPr="009B3AED">
        <w:rPr>
          <w:rFonts w:ascii="Times New Roman" w:eastAsia="Times New Roman" w:hAnsi="Times New Roman" w:cs="Times New Roman"/>
          <w:sz w:val="24"/>
          <w:szCs w:val="24"/>
          <w:lang w:val="en-US"/>
        </w:rPr>
        <w:t xml:space="preserve">Kelley, J., &amp; Evans, M. D. R. (1995). Class and Class Conflict in Six Western Nations. </w:t>
      </w:r>
      <w:r>
        <w:rPr>
          <w:rFonts w:ascii="Times New Roman" w:eastAsia="Times New Roman" w:hAnsi="Times New Roman" w:cs="Times New Roman"/>
          <w:i/>
          <w:sz w:val="24"/>
          <w:szCs w:val="24"/>
        </w:rPr>
        <w:t xml:space="preserve">American </w:t>
      </w:r>
      <w:proofErr w:type="spellStart"/>
      <w:r>
        <w:rPr>
          <w:rFonts w:ascii="Times New Roman" w:eastAsia="Times New Roman" w:hAnsi="Times New Roman" w:cs="Times New Roman"/>
          <w:i/>
          <w:sz w:val="24"/>
          <w:szCs w:val="24"/>
        </w:rPr>
        <w:t>Sociological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Review</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60</w:t>
      </w:r>
      <w:r>
        <w:rPr>
          <w:rFonts w:ascii="Times New Roman" w:eastAsia="Times New Roman" w:hAnsi="Times New Roman" w:cs="Times New Roman"/>
          <w:sz w:val="24"/>
          <w:szCs w:val="24"/>
        </w:rPr>
        <w:t>(2), 157.</w:t>
      </w:r>
    </w:p>
    <w:p w14:paraId="5CA0B72A" w14:textId="77777777" w:rsidR="006568C4" w:rsidRDefault="006568C4">
      <w:pPr>
        <w:jc w:val="both"/>
        <w:rPr>
          <w:rFonts w:ascii="Times New Roman" w:eastAsia="Times New Roman" w:hAnsi="Times New Roman" w:cs="Times New Roman"/>
          <w:sz w:val="24"/>
          <w:szCs w:val="24"/>
        </w:rPr>
      </w:pPr>
    </w:p>
    <w:p w14:paraId="1C9FAC3D" w14:textId="77777777" w:rsidR="006568C4" w:rsidRPr="009B3AED" w:rsidRDefault="00000000">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Olivos, F., Mackenna, B, Castillo, Juan C., &amp; </w:t>
      </w:r>
      <w:proofErr w:type="spellStart"/>
      <w:r>
        <w:rPr>
          <w:rFonts w:ascii="Times New Roman" w:eastAsia="Times New Roman" w:hAnsi="Times New Roman" w:cs="Times New Roman"/>
          <w:sz w:val="24"/>
          <w:szCs w:val="24"/>
        </w:rPr>
        <w:t>Bargsted</w:t>
      </w:r>
      <w:proofErr w:type="spellEnd"/>
      <w:r>
        <w:rPr>
          <w:rFonts w:ascii="Times New Roman" w:eastAsia="Times New Roman" w:hAnsi="Times New Roman" w:cs="Times New Roman"/>
          <w:sz w:val="24"/>
          <w:szCs w:val="24"/>
        </w:rPr>
        <w:t xml:space="preserve">, M. (2015). Percepción del conflicto en Chile: Un análisis desde la opinión pública, 2006-2013. En M. Castillo &amp; C. Maldonado (Eds.), Desigualdades. Tolerancia, legitimación y conflicto en las sociedades latinoamericanas. </w:t>
      </w:r>
      <w:r w:rsidRPr="009B3AED">
        <w:rPr>
          <w:rFonts w:ascii="Times New Roman" w:eastAsia="Times New Roman" w:hAnsi="Times New Roman" w:cs="Times New Roman"/>
          <w:sz w:val="24"/>
          <w:szCs w:val="24"/>
          <w:lang w:val="en-US"/>
        </w:rPr>
        <w:t>RIL.</w:t>
      </w:r>
    </w:p>
    <w:p w14:paraId="349F5BCE" w14:textId="77777777" w:rsidR="006568C4" w:rsidRPr="009B3AED" w:rsidRDefault="006568C4">
      <w:pPr>
        <w:jc w:val="both"/>
        <w:rPr>
          <w:rFonts w:ascii="Times New Roman" w:eastAsia="Times New Roman" w:hAnsi="Times New Roman" w:cs="Times New Roman"/>
          <w:sz w:val="24"/>
          <w:szCs w:val="24"/>
          <w:lang w:val="en-US"/>
        </w:rPr>
      </w:pPr>
    </w:p>
    <w:p w14:paraId="6091B7CA" w14:textId="77777777" w:rsidR="006568C4" w:rsidRPr="009B3AED" w:rsidRDefault="00000000">
      <w:pPr>
        <w:jc w:val="both"/>
        <w:rPr>
          <w:rFonts w:ascii="Times New Roman" w:eastAsia="Times New Roman" w:hAnsi="Times New Roman" w:cs="Times New Roman"/>
          <w:sz w:val="24"/>
          <w:szCs w:val="24"/>
          <w:lang w:val="en-US"/>
        </w:rPr>
      </w:pPr>
      <w:r w:rsidRPr="009B3AED">
        <w:rPr>
          <w:rFonts w:ascii="Times New Roman" w:eastAsia="Times New Roman" w:hAnsi="Times New Roman" w:cs="Times New Roman"/>
          <w:sz w:val="24"/>
          <w:szCs w:val="24"/>
          <w:lang w:val="en-US"/>
        </w:rPr>
        <w:t>Pérez-</w:t>
      </w:r>
      <w:proofErr w:type="spellStart"/>
      <w:r w:rsidRPr="009B3AED">
        <w:rPr>
          <w:rFonts w:ascii="Times New Roman" w:eastAsia="Times New Roman" w:hAnsi="Times New Roman" w:cs="Times New Roman"/>
          <w:sz w:val="24"/>
          <w:szCs w:val="24"/>
          <w:lang w:val="en-US"/>
        </w:rPr>
        <w:t>Ahumada</w:t>
      </w:r>
      <w:proofErr w:type="spellEnd"/>
      <w:r w:rsidRPr="009B3AED">
        <w:rPr>
          <w:rFonts w:ascii="Times New Roman" w:eastAsia="Times New Roman" w:hAnsi="Times New Roman" w:cs="Times New Roman"/>
          <w:sz w:val="24"/>
          <w:szCs w:val="24"/>
          <w:lang w:val="en-US"/>
        </w:rPr>
        <w:t xml:space="preserve">, P. (2023). Class politics, collective labor rights, and worker-management conflict in comparative perspective. </w:t>
      </w:r>
      <w:r w:rsidRPr="009B3AED">
        <w:rPr>
          <w:rFonts w:ascii="Times New Roman" w:eastAsia="Times New Roman" w:hAnsi="Times New Roman" w:cs="Times New Roman"/>
          <w:i/>
          <w:sz w:val="24"/>
          <w:szCs w:val="24"/>
          <w:lang w:val="en-US"/>
        </w:rPr>
        <w:t>European Journal of Industrial Relations</w:t>
      </w:r>
      <w:r w:rsidRPr="009B3AED">
        <w:rPr>
          <w:rFonts w:ascii="Times New Roman" w:eastAsia="Times New Roman" w:hAnsi="Times New Roman" w:cs="Times New Roman"/>
          <w:sz w:val="24"/>
          <w:szCs w:val="24"/>
          <w:lang w:val="en-US"/>
        </w:rPr>
        <w:t xml:space="preserve">, </w:t>
      </w:r>
      <w:r w:rsidRPr="009B3AED">
        <w:rPr>
          <w:rFonts w:ascii="Times New Roman" w:eastAsia="Times New Roman" w:hAnsi="Times New Roman" w:cs="Times New Roman"/>
          <w:i/>
          <w:sz w:val="24"/>
          <w:szCs w:val="24"/>
          <w:lang w:val="en-US"/>
        </w:rPr>
        <w:t>29</w:t>
      </w:r>
      <w:r w:rsidRPr="009B3AED">
        <w:rPr>
          <w:rFonts w:ascii="Times New Roman" w:eastAsia="Times New Roman" w:hAnsi="Times New Roman" w:cs="Times New Roman"/>
          <w:sz w:val="24"/>
          <w:szCs w:val="24"/>
          <w:lang w:val="en-US"/>
        </w:rPr>
        <w:t>(3), 197-219.</w:t>
      </w:r>
    </w:p>
    <w:p w14:paraId="5144A4F0" w14:textId="77777777" w:rsidR="006568C4" w:rsidRPr="009B3AED" w:rsidRDefault="006568C4">
      <w:pPr>
        <w:jc w:val="both"/>
        <w:rPr>
          <w:rFonts w:ascii="Times New Roman" w:eastAsia="Times New Roman" w:hAnsi="Times New Roman" w:cs="Times New Roman"/>
          <w:sz w:val="24"/>
          <w:szCs w:val="24"/>
          <w:lang w:val="en-US"/>
        </w:rPr>
      </w:pPr>
    </w:p>
    <w:p w14:paraId="51785BE2" w14:textId="77777777" w:rsidR="006568C4" w:rsidRPr="009B3AED" w:rsidRDefault="00000000">
      <w:pPr>
        <w:jc w:val="both"/>
        <w:rPr>
          <w:rFonts w:ascii="Times New Roman" w:eastAsia="Times New Roman" w:hAnsi="Times New Roman" w:cs="Times New Roman"/>
          <w:sz w:val="24"/>
          <w:szCs w:val="24"/>
          <w:lang w:val="en-US"/>
        </w:rPr>
      </w:pPr>
      <w:proofErr w:type="spellStart"/>
      <w:r w:rsidRPr="009B3AED">
        <w:rPr>
          <w:rFonts w:ascii="Times New Roman" w:eastAsia="Times New Roman" w:hAnsi="Times New Roman" w:cs="Times New Roman"/>
          <w:sz w:val="24"/>
          <w:szCs w:val="24"/>
          <w:lang w:val="en-US"/>
        </w:rPr>
        <w:t>Ringqvist</w:t>
      </w:r>
      <w:proofErr w:type="spellEnd"/>
      <w:r w:rsidRPr="009B3AED">
        <w:rPr>
          <w:rFonts w:ascii="Times New Roman" w:eastAsia="Times New Roman" w:hAnsi="Times New Roman" w:cs="Times New Roman"/>
          <w:sz w:val="24"/>
          <w:szCs w:val="24"/>
          <w:lang w:val="en-US"/>
        </w:rPr>
        <w:t xml:space="preserve">, J. (2020). How Do Union Membership, Union Density and Institutionalization Affect Perceptions of Conflict between Management and Workers? </w:t>
      </w:r>
      <w:r w:rsidRPr="009B3AED">
        <w:rPr>
          <w:rFonts w:ascii="Times New Roman" w:eastAsia="Times New Roman" w:hAnsi="Times New Roman" w:cs="Times New Roman"/>
          <w:i/>
          <w:sz w:val="24"/>
          <w:szCs w:val="24"/>
          <w:lang w:val="en-US"/>
        </w:rPr>
        <w:t>European Journal of Industrial Relations</w:t>
      </w:r>
      <w:r w:rsidRPr="009B3AED">
        <w:rPr>
          <w:rFonts w:ascii="Times New Roman" w:eastAsia="Times New Roman" w:hAnsi="Times New Roman" w:cs="Times New Roman"/>
          <w:sz w:val="24"/>
          <w:szCs w:val="24"/>
          <w:lang w:val="en-US"/>
        </w:rPr>
        <w:t>, 095968012096354.</w:t>
      </w:r>
    </w:p>
    <w:p w14:paraId="1169DEFF" w14:textId="77777777" w:rsidR="006568C4" w:rsidRPr="009B3AED" w:rsidRDefault="006568C4">
      <w:pPr>
        <w:jc w:val="both"/>
        <w:rPr>
          <w:rFonts w:ascii="Times New Roman" w:eastAsia="Times New Roman" w:hAnsi="Times New Roman" w:cs="Times New Roman"/>
          <w:sz w:val="24"/>
          <w:szCs w:val="24"/>
          <w:lang w:val="en-US"/>
        </w:rPr>
      </w:pPr>
    </w:p>
    <w:p w14:paraId="259C93B6" w14:textId="77777777" w:rsidR="006568C4" w:rsidRPr="009B3AED" w:rsidRDefault="00000000">
      <w:pPr>
        <w:jc w:val="both"/>
        <w:rPr>
          <w:rFonts w:ascii="Times New Roman" w:eastAsia="Times New Roman" w:hAnsi="Times New Roman" w:cs="Times New Roman"/>
          <w:sz w:val="24"/>
          <w:szCs w:val="24"/>
          <w:lang w:val="en-US"/>
        </w:rPr>
      </w:pPr>
      <w:r w:rsidRPr="009B3AED">
        <w:rPr>
          <w:rFonts w:ascii="Times New Roman" w:eastAsia="Times New Roman" w:hAnsi="Times New Roman" w:cs="Times New Roman"/>
          <w:sz w:val="24"/>
          <w:szCs w:val="24"/>
          <w:lang w:val="en-US"/>
        </w:rPr>
        <w:t xml:space="preserve">Somma, N. M., </w:t>
      </w:r>
      <w:proofErr w:type="spellStart"/>
      <w:r w:rsidRPr="009B3AED">
        <w:rPr>
          <w:rFonts w:ascii="Times New Roman" w:eastAsia="Times New Roman" w:hAnsi="Times New Roman" w:cs="Times New Roman"/>
          <w:sz w:val="24"/>
          <w:szCs w:val="24"/>
          <w:lang w:val="en-US"/>
        </w:rPr>
        <w:t>Bargsted</w:t>
      </w:r>
      <w:proofErr w:type="spellEnd"/>
      <w:r w:rsidRPr="009B3AED">
        <w:rPr>
          <w:rFonts w:ascii="Times New Roman" w:eastAsia="Times New Roman" w:hAnsi="Times New Roman" w:cs="Times New Roman"/>
          <w:sz w:val="24"/>
          <w:szCs w:val="24"/>
          <w:lang w:val="en-US"/>
        </w:rPr>
        <w:t xml:space="preserve">, M., Disi </w:t>
      </w:r>
      <w:proofErr w:type="spellStart"/>
      <w:r w:rsidRPr="009B3AED">
        <w:rPr>
          <w:rFonts w:ascii="Times New Roman" w:eastAsia="Times New Roman" w:hAnsi="Times New Roman" w:cs="Times New Roman"/>
          <w:sz w:val="24"/>
          <w:szCs w:val="24"/>
          <w:lang w:val="en-US"/>
        </w:rPr>
        <w:t>Pavlic</w:t>
      </w:r>
      <w:proofErr w:type="spellEnd"/>
      <w:r w:rsidRPr="009B3AED">
        <w:rPr>
          <w:rFonts w:ascii="Times New Roman" w:eastAsia="Times New Roman" w:hAnsi="Times New Roman" w:cs="Times New Roman"/>
          <w:sz w:val="24"/>
          <w:szCs w:val="24"/>
          <w:lang w:val="en-US"/>
        </w:rPr>
        <w:t xml:space="preserve">, R., &amp; </w:t>
      </w:r>
      <w:proofErr w:type="spellStart"/>
      <w:r w:rsidRPr="009B3AED">
        <w:rPr>
          <w:rFonts w:ascii="Times New Roman" w:eastAsia="Times New Roman" w:hAnsi="Times New Roman" w:cs="Times New Roman"/>
          <w:sz w:val="24"/>
          <w:szCs w:val="24"/>
          <w:lang w:val="en-US"/>
        </w:rPr>
        <w:t>Medel</w:t>
      </w:r>
      <w:proofErr w:type="spellEnd"/>
      <w:r w:rsidRPr="009B3AED">
        <w:rPr>
          <w:rFonts w:ascii="Times New Roman" w:eastAsia="Times New Roman" w:hAnsi="Times New Roman" w:cs="Times New Roman"/>
          <w:sz w:val="24"/>
          <w:szCs w:val="24"/>
          <w:lang w:val="en-US"/>
        </w:rPr>
        <w:t>, R. M. (2021). No water in the oasis: the Chilean Spring of 2019–2020. Social Movement Studies, 20(4), 495-502.</w:t>
      </w:r>
    </w:p>
    <w:sectPr w:rsidR="006568C4" w:rsidRPr="009B3AED">
      <w:headerReference w:type="default" r:id="rId12"/>
      <w:footerReference w:type="default" r:id="rId13"/>
      <w:headerReference w:type="first" r:id="rId14"/>
      <w:footerReference w:type="firs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DC250" w14:textId="77777777" w:rsidR="008217C6" w:rsidRDefault="008217C6">
      <w:pPr>
        <w:spacing w:line="240" w:lineRule="auto"/>
      </w:pPr>
      <w:r>
        <w:separator/>
      </w:r>
    </w:p>
  </w:endnote>
  <w:endnote w:type="continuationSeparator" w:id="0">
    <w:p w14:paraId="2E788C1F" w14:textId="77777777" w:rsidR="008217C6" w:rsidRDefault="008217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FC708" w14:textId="77777777" w:rsidR="006568C4" w:rsidRDefault="00000000">
    <w:pPr>
      <w:jc w:val="center"/>
      <w:rPr>
        <w:sz w:val="18"/>
        <w:szCs w:val="18"/>
      </w:rP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9B3AED">
      <w:rPr>
        <w:rFonts w:ascii="Times New Roman" w:eastAsia="Times New Roman" w:hAnsi="Times New Roman" w:cs="Times New Roman"/>
        <w:noProof/>
        <w:sz w:val="20"/>
        <w:szCs w:val="20"/>
      </w:rPr>
      <w:t>1</w:t>
    </w:r>
    <w:r>
      <w:rPr>
        <w:rFonts w:ascii="Times New Roman" w:eastAsia="Times New Roman" w:hAnsi="Times New Roman" w:cs="Times New Roman"/>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8DE21" w14:textId="77777777" w:rsidR="006568C4" w:rsidRDefault="006568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4973D" w14:textId="77777777" w:rsidR="008217C6" w:rsidRDefault="008217C6">
      <w:pPr>
        <w:spacing w:line="240" w:lineRule="auto"/>
      </w:pPr>
      <w:r>
        <w:separator/>
      </w:r>
    </w:p>
  </w:footnote>
  <w:footnote w:type="continuationSeparator" w:id="0">
    <w:p w14:paraId="013A8AAF" w14:textId="77777777" w:rsidR="008217C6" w:rsidRDefault="008217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8EEDD" w14:textId="77777777" w:rsidR="006568C4" w:rsidRDefault="006568C4">
    <w:pPr>
      <w:spacing w:after="320" w:line="256"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B111D" w14:textId="77777777" w:rsidR="006568C4" w:rsidRDefault="006568C4">
    <w:pPr>
      <w:spacing w:after="320" w:line="25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A4C38"/>
    <w:multiLevelType w:val="multilevel"/>
    <w:tmpl w:val="742A0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87732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8C4"/>
    <w:rsid w:val="006568C4"/>
    <w:rsid w:val="00702B51"/>
    <w:rsid w:val="008217C6"/>
    <w:rsid w:val="009B3AE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5361"/>
  <w15:docId w15:val="{02F9E7CE-8911-1640-B83F-D477AD0DB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610AF0"/>
    <w:rPr>
      <w:color w:val="0000FF" w:themeColor="hyperlink"/>
      <w:u w:val="single"/>
    </w:rPr>
  </w:style>
  <w:style w:type="character" w:styleId="Mencinsinresolver">
    <w:name w:val="Unresolved Mention"/>
    <w:basedOn w:val="Fuentedeprrafopredeter"/>
    <w:uiPriority w:val="99"/>
    <w:semiHidden/>
    <w:unhideWhenUsed/>
    <w:rsid w:val="00610AF0"/>
    <w:rPr>
      <w:color w:val="605E5C"/>
      <w:shd w:val="clear" w:color="auto" w:fill="E1DFDD"/>
    </w:rPr>
  </w:style>
  <w:style w:type="table" w:customStyle="1" w:styleId="a1">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dreas-lafferte.github.io/tesis/referencias.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andreas-lafferte.github.io/tesis/referencias.html" TargetMode="External"/><Relationship Id="rId4" Type="http://schemas.openxmlformats.org/officeDocument/2006/relationships/settings" Target="settings.xml"/><Relationship Id="rId9" Type="http://schemas.openxmlformats.org/officeDocument/2006/relationships/hyperlink" Target="mailto:alaffert@estudiante.uc.c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ZjDkvxS4IM0WMv2wxkkSV7/FTA==">CgMxLjAyCGguZ2pkZ3hzMgloLjMwajB6bGwyCWguMWZvYjl0ZTgAciExR0RGUElUZVdwQktCYS1NajJXdjZKMmMweU1ZcjN5VzE=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4235</Words>
  <Characters>23298</Characters>
  <Application>Microsoft Office Word</Application>
  <DocSecurity>0</DocSecurity>
  <Lines>194</Lines>
  <Paragraphs>54</Paragraphs>
  <ScaleCrop>false</ScaleCrop>
  <Company/>
  <LinksUpToDate>false</LinksUpToDate>
  <CharactersWithSpaces>27479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2024-04-18T02:12:00Z</dcterms:created>
  <dcterms:modified xsi:type="dcterms:W3CDTF">2024-05-22T05:11:00Z</dcterms:modified>
</cp:coreProperties>
</file>