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9D376" w14:textId="77777777" w:rsidR="007E3051" w:rsidRDefault="007E3051" w:rsidP="007E3051">
      <w:r>
        <w:t>Novo Nordisk’s centenary is a major milestone in</w:t>
      </w:r>
    </w:p>
    <w:p w14:paraId="7B820AD7" w14:textId="77777777" w:rsidR="007E3051" w:rsidRDefault="007E3051" w:rsidP="007E3051">
      <w:r>
        <w:t>the evolution of our company and underlines the</w:t>
      </w:r>
    </w:p>
    <w:p w14:paraId="46E6C40E" w14:textId="77777777" w:rsidR="007E3051" w:rsidRDefault="007E3051" w:rsidP="007E3051">
      <w:r>
        <w:t>longevity and value of our distinct purpose.</w:t>
      </w:r>
    </w:p>
    <w:p w14:paraId="1DFC20C9" w14:textId="77777777" w:rsidR="007E3051" w:rsidRDefault="007E3051" w:rsidP="007E3051">
      <w:r>
        <w:t>For the last century, our company has been consistent in its</w:t>
      </w:r>
    </w:p>
    <w:p w14:paraId="6C826E5F" w14:textId="77777777" w:rsidR="007E3051" w:rsidRDefault="007E3051" w:rsidP="007E3051">
      <w:r>
        <w:t>overall mission to drive change to defeat diabetes and other</w:t>
      </w:r>
    </w:p>
    <w:p w14:paraId="62D12AEB" w14:textId="77777777" w:rsidR="007E3051" w:rsidRDefault="007E3051" w:rsidP="007E3051">
      <w:r>
        <w:t>serious chronic diseases. Today, the tools at our disposal</w:t>
      </w:r>
    </w:p>
    <w:p w14:paraId="0D6875AE" w14:textId="77777777" w:rsidR="007E3051" w:rsidRDefault="007E3051" w:rsidP="007E3051">
      <w:r>
        <w:t>are broader and more powerful than they were 100 years</w:t>
      </w:r>
    </w:p>
    <w:p w14:paraId="7B7754CC" w14:textId="77777777" w:rsidR="007E3051" w:rsidRDefault="007E3051" w:rsidP="007E3051">
      <w:r>
        <w:t>ago, when insulin had just been discovered. Yet the need for</w:t>
      </w:r>
    </w:p>
    <w:p w14:paraId="2BFD05FB" w14:textId="77777777" w:rsidR="007E3051" w:rsidRDefault="007E3051" w:rsidP="007E3051">
      <w:r>
        <w:t>further innovation to realise our goal has never been greater,</w:t>
      </w:r>
    </w:p>
    <w:p w14:paraId="24DB2901" w14:textId="77777777" w:rsidR="007E3051" w:rsidRDefault="007E3051" w:rsidP="007E3051">
      <w:r>
        <w:t>not least given the rise of obesity as one of the world’s</w:t>
      </w:r>
    </w:p>
    <w:p w14:paraId="06C0D565" w14:textId="77777777" w:rsidR="007E3051" w:rsidRDefault="007E3051" w:rsidP="007E3051">
      <w:r>
        <w:t>foremost healthcare challenges.</w:t>
      </w:r>
    </w:p>
    <w:p w14:paraId="2EC748DA" w14:textId="77777777" w:rsidR="007E3051" w:rsidRDefault="007E3051" w:rsidP="007E3051">
      <w:r>
        <w:t>At a time of societal debate about purpose versus profit,</w:t>
      </w:r>
    </w:p>
    <w:p w14:paraId="2E429FC6" w14:textId="77777777" w:rsidR="007E3051" w:rsidRDefault="007E3051" w:rsidP="007E3051">
      <w:r>
        <w:t>Novo Nordisk shows how the two can go hand-in-hand.</w:t>
      </w:r>
    </w:p>
    <w:p w14:paraId="4CF83AD5" w14:textId="77777777" w:rsidR="007E3051" w:rsidRDefault="007E3051" w:rsidP="007E3051">
      <w:r>
        <w:t>The development of our life-changing treatments creates</w:t>
      </w:r>
    </w:p>
    <w:p w14:paraId="69F5D74A" w14:textId="77777777" w:rsidR="007E3051" w:rsidRDefault="007E3051" w:rsidP="007E3051">
      <w:r>
        <w:t>financial rewards that are reinvested in further research and</w:t>
      </w:r>
    </w:p>
    <w:p w14:paraId="175130E4" w14:textId="77777777" w:rsidR="007E3051" w:rsidRDefault="007E3051" w:rsidP="007E3051">
      <w:r>
        <w:t>development, a model that we will continue to apply as we</w:t>
      </w:r>
    </w:p>
    <w:p w14:paraId="20CD49BC" w14:textId="77777777" w:rsidR="007E3051" w:rsidRDefault="007E3051" w:rsidP="007E3051">
      <w:r>
        <w:t>build a sustainable business for the decades to come.</w:t>
      </w:r>
    </w:p>
    <w:p w14:paraId="7E927FE5" w14:textId="77777777" w:rsidR="007E3051" w:rsidRDefault="007E3051" w:rsidP="007E3051">
      <w:r>
        <w:t>Over the past year, we have seen continued strong growth</w:t>
      </w:r>
    </w:p>
    <w:p w14:paraId="554162C9" w14:textId="77777777" w:rsidR="007E3051" w:rsidRDefault="007E3051" w:rsidP="007E3051">
      <w:r>
        <w:t>across both North America and International Operations and</w:t>
      </w:r>
    </w:p>
    <w:p w14:paraId="487796C1" w14:textId="77777777" w:rsidR="007E3051" w:rsidRDefault="007E3051" w:rsidP="007E3051">
      <w:r>
        <w:t>therapy areas. This was driven by exceptional demand for</w:t>
      </w:r>
    </w:p>
    <w:p w14:paraId="2EDF4CDF" w14:textId="77777777" w:rsidR="007E3051" w:rsidRDefault="007E3051" w:rsidP="007E3051">
      <w:r>
        <w:t>our market-leading GLP-1 therapies. In turn, this increase</w:t>
      </w:r>
    </w:p>
    <w:p w14:paraId="4794C9EC" w14:textId="77777777" w:rsidR="007E3051" w:rsidRDefault="007E3051" w:rsidP="007E3051">
      <w:r>
        <w:t>in demand led to further market share expansion for key</w:t>
      </w:r>
    </w:p>
    <w:p w14:paraId="32134471" w14:textId="77777777" w:rsidR="007E3051" w:rsidRDefault="007E3051" w:rsidP="007E3051">
      <w:r>
        <w:t>products in both diabetes and obesity.</w:t>
      </w:r>
    </w:p>
    <w:p w14:paraId="2835777F" w14:textId="77777777" w:rsidR="007E3051" w:rsidRDefault="007E3051" w:rsidP="007E3051">
      <w:r>
        <w:t>At the same time, however, we have experienced pressures</w:t>
      </w:r>
    </w:p>
    <w:p w14:paraId="263611D0" w14:textId="77777777" w:rsidR="007E3051" w:rsidRDefault="007E3051" w:rsidP="007E3051">
      <w:r>
        <w:t>and challenges from an increasingly difficult macroeconomic</w:t>
      </w:r>
    </w:p>
    <w:p w14:paraId="035627C4" w14:textId="77777777" w:rsidR="007E3051" w:rsidRDefault="007E3051" w:rsidP="007E3051">
      <w:r>
        <w:t>and geopolitical environment, including the impact of war in</w:t>
      </w:r>
    </w:p>
    <w:p w14:paraId="1B403D75" w14:textId="77777777" w:rsidR="007E3051" w:rsidRDefault="007E3051" w:rsidP="007E3051">
      <w:r>
        <w:t>Ukraine, rising tensions in global trade and the continuing</w:t>
      </w:r>
    </w:p>
    <w:p w14:paraId="0A826E46" w14:textId="77777777" w:rsidR="007E3051" w:rsidRDefault="007E3051" w:rsidP="007E3051">
      <w:r>
        <w:t>fallout from COVID-19.</w:t>
      </w:r>
    </w:p>
    <w:p w14:paraId="48CD32D2" w14:textId="77777777" w:rsidR="007E3051" w:rsidRDefault="007E3051" w:rsidP="007E3051">
      <w:r>
        <w:t>Combined with higher than expected demand, temporary</w:t>
      </w:r>
    </w:p>
    <w:p w14:paraId="03236F65" w14:textId="77777777" w:rsidR="007E3051" w:rsidRDefault="007E3051" w:rsidP="007E3051">
      <w:r>
        <w:t>capacity limitations at some of our manufacturing sites have</w:t>
      </w:r>
    </w:p>
    <w:p w14:paraId="017525A6" w14:textId="77777777" w:rsidR="007E3051" w:rsidRDefault="007E3051" w:rsidP="007E3051">
      <w:r>
        <w:t>resulted in shortages of certain products, including Wegovy®</w:t>
      </w:r>
    </w:p>
    <w:p w14:paraId="58A7CB59" w14:textId="06320E61" w:rsidR="00622F7F" w:rsidRDefault="007E3051" w:rsidP="007E3051">
      <w:r>
        <w:t>for obesity and Ozempic ® for type 2 diabetes.</w:t>
      </w:r>
    </w:p>
    <w:p w14:paraId="507E66D1" w14:textId="77777777" w:rsidR="007E3051" w:rsidRDefault="007E3051" w:rsidP="007E3051"/>
    <w:p w14:paraId="1117F97D" w14:textId="77777777" w:rsidR="007E3051" w:rsidRDefault="007E3051" w:rsidP="007E3051">
      <w:r>
        <w:t>Meeting patient demand is a top priority and we have</w:t>
      </w:r>
    </w:p>
    <w:p w14:paraId="5FCADA5E" w14:textId="77777777" w:rsidR="007E3051" w:rsidRDefault="007E3051" w:rsidP="007E3051">
      <w:r>
        <w:t>invested around DKK 12.7 billion in 2022 alone to expand</w:t>
      </w:r>
    </w:p>
    <w:p w14:paraId="04283D91" w14:textId="77777777" w:rsidR="007E3051" w:rsidRDefault="007E3051" w:rsidP="007E3051">
      <w:r>
        <w:t>capacity while operating our global manufacturing facilities</w:t>
      </w:r>
    </w:p>
    <w:p w14:paraId="16CE88FE" w14:textId="77777777" w:rsidR="007E3051" w:rsidRDefault="007E3051" w:rsidP="007E3051">
      <w:r>
        <w:t>24 hours a day, seven days a week. Like many other large</w:t>
      </w:r>
    </w:p>
    <w:p w14:paraId="0C6A3D49" w14:textId="77777777" w:rsidR="007E3051" w:rsidRDefault="007E3051" w:rsidP="007E3051">
      <w:r>
        <w:t>companies, we are restructuring our supply chains to</w:t>
      </w:r>
    </w:p>
    <w:p w14:paraId="62BDD828" w14:textId="77777777" w:rsidR="007E3051" w:rsidRDefault="007E3051" w:rsidP="007E3051">
      <w:r>
        <w:t>increase resilience in a volatile world.</w:t>
      </w:r>
    </w:p>
    <w:p w14:paraId="281A710A" w14:textId="77777777" w:rsidR="007E3051" w:rsidRDefault="007E3051" w:rsidP="007E3051">
      <w:r>
        <w:t>It is clear that economic challenges and the growing burden</w:t>
      </w:r>
    </w:p>
    <w:p w14:paraId="196F65CD" w14:textId="77777777" w:rsidR="007E3051" w:rsidRDefault="007E3051" w:rsidP="007E3051">
      <w:r>
        <w:t>of chronic, non-communicable diseases will place increasing</w:t>
      </w:r>
    </w:p>
    <w:p w14:paraId="61A122CB" w14:textId="77777777" w:rsidR="007E3051" w:rsidRDefault="007E3051" w:rsidP="007E3051">
      <w:r>
        <w:t>pressure on healthcare systems in the years ahead, requiring</w:t>
      </w:r>
    </w:p>
    <w:p w14:paraId="7DC09DDC" w14:textId="77777777" w:rsidR="007E3051" w:rsidRDefault="007E3051" w:rsidP="007E3051">
      <w:r>
        <w:t>us to remain laser-focused on our purpose and strategy.</w:t>
      </w:r>
    </w:p>
    <w:p w14:paraId="6174F223" w14:textId="77777777" w:rsidR="007E3051" w:rsidRDefault="007E3051" w:rsidP="007E3051">
      <w:r>
        <w:t>Progress on pipeline projects such as our once-weekly insulin</w:t>
      </w:r>
    </w:p>
    <w:p w14:paraId="5E7A143C" w14:textId="77777777" w:rsidR="007E3051" w:rsidRDefault="007E3051" w:rsidP="007E3051">
      <w:r>
        <w:t>icodec and the novel combination drug candidate CagriSema,</w:t>
      </w:r>
    </w:p>
    <w:p w14:paraId="0C6734BE" w14:textId="77777777" w:rsidR="007E3051" w:rsidRDefault="007E3051" w:rsidP="007E3051">
      <w:r>
        <w:t>for both obesity and diabetes, reflects our determination to</w:t>
      </w:r>
    </w:p>
    <w:p w14:paraId="6E5F028F" w14:textId="77777777" w:rsidR="007E3051" w:rsidRDefault="007E3051" w:rsidP="007E3051">
      <w:r>
        <w:t>break new ground. We are also addressing broader areas</w:t>
      </w:r>
    </w:p>
    <w:p w14:paraId="4DF2283A" w14:textId="77777777" w:rsidR="007E3051" w:rsidRDefault="007E3051" w:rsidP="007E3051">
      <w:r>
        <w:lastRenderedPageBreak/>
        <w:t>of unmet medical need by expanding our commitment to</w:t>
      </w:r>
    </w:p>
    <w:p w14:paraId="5DFE11B5" w14:textId="77777777" w:rsidR="007E3051" w:rsidRDefault="007E3051" w:rsidP="007E3051">
      <w:r>
        <w:t>rare blood and endocrine disease and researching novel</w:t>
      </w:r>
    </w:p>
    <w:p w14:paraId="76FA4862" w14:textId="77777777" w:rsidR="007E3051" w:rsidRDefault="007E3051" w:rsidP="007E3051">
      <w:r>
        <w:t>technology platforms.</w:t>
      </w:r>
    </w:p>
    <w:p w14:paraId="7AB7CC90" w14:textId="77777777" w:rsidR="007E3051" w:rsidRDefault="007E3051" w:rsidP="007E3051">
      <w:r>
        <w:t>This will involve continued investment in our company’s</w:t>
      </w:r>
    </w:p>
    <w:p w14:paraId="782F9EFA" w14:textId="77777777" w:rsidR="007E3051" w:rsidRDefault="007E3051" w:rsidP="007E3051">
      <w:r>
        <w:t>deep in-house expertise, coupled with sourcing the best</w:t>
      </w:r>
    </w:p>
    <w:p w14:paraId="55F2E7F6" w14:textId="77777777" w:rsidR="007E3051" w:rsidRDefault="007E3051" w:rsidP="007E3051">
      <w:r>
        <w:t>science from outside, through partnerships and business</w:t>
      </w:r>
    </w:p>
    <w:p w14:paraId="62B9AE0B" w14:textId="77777777" w:rsidR="007E3051" w:rsidRDefault="007E3051" w:rsidP="007E3051">
      <w:r>
        <w:t>development. The acquisition of Forma Therapeutics in 2022,</w:t>
      </w:r>
    </w:p>
    <w:p w14:paraId="0856C87F" w14:textId="77777777" w:rsidR="007E3051" w:rsidRDefault="007E3051" w:rsidP="007E3051">
      <w:r>
        <w:t>a specialist in rare blood disorders, is a good example of this</w:t>
      </w:r>
    </w:p>
    <w:p w14:paraId="04566437" w14:textId="77777777" w:rsidR="007E3051" w:rsidRDefault="007E3051" w:rsidP="007E3051">
      <w:r>
        <w:t>targeted approach.</w:t>
      </w:r>
    </w:p>
    <w:p w14:paraId="014F4EAD" w14:textId="77777777" w:rsidR="007E3051" w:rsidRDefault="007E3051" w:rsidP="007E3051">
      <w:r>
        <w:t>Our teams are also increasingly applying novel technologies</w:t>
      </w:r>
    </w:p>
    <w:p w14:paraId="5A89FB44" w14:textId="77777777" w:rsidR="007E3051" w:rsidRDefault="007E3051" w:rsidP="007E3051">
      <w:r>
        <w:t>to improve the delivery of products, including the use of</w:t>
      </w:r>
    </w:p>
    <w:p w14:paraId="7A795749" w14:textId="77777777" w:rsidR="007E3051" w:rsidRDefault="007E3051" w:rsidP="007E3051">
      <w:r>
        <w:t>smart devices and digital tools to guide and optimise therapy.</w:t>
      </w:r>
    </w:p>
    <w:p w14:paraId="1C16934B" w14:textId="77777777" w:rsidR="007E3051" w:rsidRDefault="007E3051" w:rsidP="007E3051">
      <w:r>
        <w:t>Innovation is equally central in addressing the environmental</w:t>
      </w:r>
    </w:p>
    <w:p w14:paraId="291D5CD2" w14:textId="77777777" w:rsidR="007E3051" w:rsidRDefault="007E3051" w:rsidP="007E3051">
      <w:r>
        <w:t>and social challenges that rightly feature so highly in modern</w:t>
      </w:r>
    </w:p>
    <w:p w14:paraId="667E9D15" w14:textId="77777777" w:rsidR="007E3051" w:rsidRDefault="007E3051" w:rsidP="007E3051">
      <w:r>
        <w:t>society’s expectations of businesses. The challenge we face</w:t>
      </w:r>
    </w:p>
    <w:p w14:paraId="225D22B2" w14:textId="77777777" w:rsidR="007E3051" w:rsidRDefault="007E3051" w:rsidP="007E3051">
      <w:r>
        <w:t>is significant since Novo Nordisk has an unusually high</w:t>
      </w:r>
    </w:p>
    <w:p w14:paraId="6A08C800" w14:textId="77777777" w:rsidR="007E3051" w:rsidRDefault="007E3051" w:rsidP="007E3051">
      <w:r>
        <w:t>growth rate for a company of its size, necessitating increased</w:t>
      </w:r>
    </w:p>
    <w:p w14:paraId="6DED90D2" w14:textId="77777777" w:rsidR="007E3051" w:rsidRDefault="007E3051" w:rsidP="007E3051">
      <w:r>
        <w:t>manufacturing and higher product shipments.</w:t>
      </w:r>
    </w:p>
    <w:p w14:paraId="4DD9CCE9" w14:textId="77777777" w:rsidR="007E3051" w:rsidRDefault="007E3051" w:rsidP="007E3051">
      <w:r>
        <w:t>However, in 2020, we were able to switch our global</w:t>
      </w:r>
    </w:p>
    <w:p w14:paraId="3796F3D1" w14:textId="77777777" w:rsidR="007E3051" w:rsidRDefault="007E3051" w:rsidP="007E3051">
      <w:r>
        <w:t>production network to sourcing 100% renewable power and</w:t>
      </w:r>
    </w:p>
    <w:p w14:paraId="3514655B" w14:textId="77777777" w:rsidR="007E3051" w:rsidRDefault="007E3051" w:rsidP="007E3051">
      <w:r>
        <w:t>we will continue to challenge ourselves in order to achieve</w:t>
      </w:r>
    </w:p>
    <w:p w14:paraId="6A811206" w14:textId="77777777" w:rsidR="007E3051" w:rsidRDefault="007E3051" w:rsidP="007E3051">
      <w:r>
        <w:t>net-zero emissions across our entire value chain by 2045. We</w:t>
      </w:r>
    </w:p>
    <w:p w14:paraId="749D5255" w14:textId="77777777" w:rsidR="007E3051" w:rsidRDefault="007E3051" w:rsidP="007E3051">
      <w:r>
        <w:t>will also continue to innovate to minimise the use of plastic</w:t>
      </w:r>
    </w:p>
    <w:p w14:paraId="526C8522" w14:textId="77777777" w:rsidR="007E3051" w:rsidRDefault="007E3051" w:rsidP="007E3051">
      <w:r>
        <w:t>derived from fossil fuels in our pen devices, whether through</w:t>
      </w:r>
    </w:p>
    <w:p w14:paraId="283C45BD" w14:textId="77777777" w:rsidR="007E3051" w:rsidRDefault="007E3051" w:rsidP="007E3051">
      <w:r>
        <w:t>recycling or the use of novel materials.</w:t>
      </w:r>
    </w:p>
    <w:p w14:paraId="2B4C3C14" w14:textId="77777777" w:rsidR="007E3051" w:rsidRDefault="007E3051" w:rsidP="007E3051">
      <w:r>
        <w:t>Innovation itself depends on the creativity of our colleagues,</w:t>
      </w:r>
    </w:p>
    <w:p w14:paraId="26A98BA2" w14:textId="77777777" w:rsidR="007E3051" w:rsidRDefault="007E3051" w:rsidP="007E3051">
      <w:r>
        <w:t>which we will continue to nurture by making Novo Nordisk</w:t>
      </w:r>
    </w:p>
    <w:p w14:paraId="515E7A73" w14:textId="77777777" w:rsidR="007E3051" w:rsidRDefault="007E3051" w:rsidP="007E3051">
      <w:r>
        <w:t>a truly inclusive and diverse workplace. This will empower</w:t>
      </w:r>
    </w:p>
    <w:p w14:paraId="308C7B40" w14:textId="77777777" w:rsidR="007E3051" w:rsidRDefault="007E3051" w:rsidP="007E3051">
      <w:r>
        <w:t>employees to use all their capabilities while attracting the</w:t>
      </w:r>
    </w:p>
    <w:p w14:paraId="18610831" w14:textId="77777777" w:rsidR="007E3051" w:rsidRDefault="007E3051" w:rsidP="007E3051">
      <w:r>
        <w:t>best talent to come and work with us.</w:t>
      </w:r>
    </w:p>
    <w:p w14:paraId="5D83ED48" w14:textId="77777777" w:rsidR="007E3051" w:rsidRDefault="007E3051" w:rsidP="007E3051">
      <w:r>
        <w:t>Diversity is just as important in the boardroom as in our</w:t>
      </w:r>
    </w:p>
    <w:p w14:paraId="2932C6D0" w14:textId="77777777" w:rsidR="007E3051" w:rsidRDefault="007E3051" w:rsidP="007E3051">
      <w:r>
        <w:t>wider organisation, so we will continue to focus on having a</w:t>
      </w:r>
    </w:p>
    <w:p w14:paraId="1C01E35F" w14:textId="77777777" w:rsidR="007E3051" w:rsidRDefault="007E3051" w:rsidP="007E3051">
      <w:r>
        <w:t>Board of Directors with the right expertise and perspective to</w:t>
      </w:r>
    </w:p>
    <w:p w14:paraId="0F7C63C5" w14:textId="77777777" w:rsidR="007E3051" w:rsidRDefault="007E3051" w:rsidP="007E3051">
      <w:r>
        <w:t>guide us through a period of rapid change. We are delighted</w:t>
      </w:r>
    </w:p>
    <w:p w14:paraId="320C2F25" w14:textId="77777777" w:rsidR="007E3051" w:rsidRDefault="007E3051" w:rsidP="007E3051">
      <w:r>
        <w:t>by the election of Christina Law, whose deep experience in</w:t>
      </w:r>
    </w:p>
    <w:p w14:paraId="18796939" w14:textId="77777777" w:rsidR="007E3051" w:rsidRDefault="007E3051" w:rsidP="007E3051">
      <w:r>
        <w:t>leadership positions in consumer-driven companies across</w:t>
      </w:r>
    </w:p>
    <w:p w14:paraId="04C66DD4" w14:textId="77777777" w:rsidR="007E3051" w:rsidRDefault="007E3051" w:rsidP="007E3051">
      <w:r>
        <w:t>Asia and beyond is and will be invaluable.</w:t>
      </w:r>
    </w:p>
    <w:p w14:paraId="4B700162" w14:textId="77777777" w:rsidR="007E3051" w:rsidRDefault="007E3051" w:rsidP="007E3051">
      <w:r>
        <w:t>The collaboration between the Board of Directors and</w:t>
      </w:r>
    </w:p>
    <w:p w14:paraId="22F1DC41" w14:textId="77777777" w:rsidR="007E3051" w:rsidRDefault="007E3051" w:rsidP="007E3051">
      <w:r>
        <w:t>Executive Management continues to be both trusting and</w:t>
      </w:r>
    </w:p>
    <w:p w14:paraId="339B6050" w14:textId="77777777" w:rsidR="007E3051" w:rsidRDefault="007E3051" w:rsidP="007E3051">
      <w:r>
        <w:t>transparent. The relationship grew further during a year</w:t>
      </w:r>
    </w:p>
    <w:p w14:paraId="6ACAA777" w14:textId="77777777" w:rsidR="007E3051" w:rsidRDefault="007E3051" w:rsidP="007E3051">
      <w:r>
        <w:t>in which we were able to increasingly meet each other in</w:t>
      </w:r>
    </w:p>
    <w:p w14:paraId="7B87683A" w14:textId="77777777" w:rsidR="007E3051" w:rsidRDefault="007E3051" w:rsidP="007E3051">
      <w:r>
        <w:t>person and engage with Novo Nordisk colleagues applying</w:t>
      </w:r>
    </w:p>
    <w:p w14:paraId="14B67DC5" w14:textId="77777777" w:rsidR="007E3051" w:rsidRDefault="007E3051" w:rsidP="007E3051">
      <w:r>
        <w:t>themselves tirelessly to delivering tomorrow’s healthcare</w:t>
      </w:r>
    </w:p>
    <w:p w14:paraId="3803BC6B" w14:textId="77777777" w:rsidR="007E3051" w:rsidRDefault="007E3051" w:rsidP="007E3051">
      <w:r>
        <w:t>innovation.</w:t>
      </w:r>
    </w:p>
    <w:p w14:paraId="02602426" w14:textId="77777777" w:rsidR="007E3051" w:rsidRDefault="007E3051" w:rsidP="007E3051">
      <w:r>
        <w:t>We would like to thank all our colleagues around the world</w:t>
      </w:r>
    </w:p>
    <w:p w14:paraId="3D578006" w14:textId="77777777" w:rsidR="007E3051" w:rsidRDefault="007E3051" w:rsidP="007E3051">
      <w:r>
        <w:t>for their dedication and hard work during a challenging year,</w:t>
      </w:r>
    </w:p>
    <w:p w14:paraId="60D74530" w14:textId="77777777" w:rsidR="007E3051" w:rsidRDefault="007E3051" w:rsidP="007E3051">
      <w:r>
        <w:t>as well as our shareholders for their continued support.</w:t>
      </w:r>
    </w:p>
    <w:p w14:paraId="03CFD07E" w14:textId="77777777" w:rsidR="007E3051" w:rsidRDefault="007E3051" w:rsidP="007E3051">
      <w:r>
        <w:lastRenderedPageBreak/>
        <w:t>“Globally, we are serving a</w:t>
      </w:r>
    </w:p>
    <w:p w14:paraId="567E3475" w14:textId="77777777" w:rsidR="007E3051" w:rsidRDefault="007E3051" w:rsidP="007E3051">
      <w:r>
        <w:t>record of almost 40 million</w:t>
      </w:r>
    </w:p>
    <w:p w14:paraId="42AF5FAB" w14:textId="77777777" w:rsidR="007E3051" w:rsidRDefault="007E3051" w:rsidP="007E3051">
      <w:r>
        <w:t>patients.”</w:t>
      </w:r>
    </w:p>
    <w:p w14:paraId="5CF603ED" w14:textId="77777777" w:rsidR="007E3051" w:rsidRDefault="007E3051" w:rsidP="007E3051">
      <w:r>
        <w:t>Globally, we are serving a record of almost 40 million patients.</w:t>
      </w:r>
    </w:p>
    <w:p w14:paraId="65018F03" w14:textId="77777777" w:rsidR="007E3051" w:rsidRDefault="007E3051" w:rsidP="007E3051">
      <w:r>
        <w:t>However, there are still many people who struggle to access</w:t>
      </w:r>
    </w:p>
    <w:p w14:paraId="07D83FDC" w14:textId="77777777" w:rsidR="007E3051" w:rsidRDefault="007E3051" w:rsidP="007E3051">
      <w:r>
        <w:t>our life-changing products, even though more than 5 million</w:t>
      </w:r>
    </w:p>
    <w:p w14:paraId="0E167F44" w14:textId="77777777" w:rsidR="007E3051" w:rsidRDefault="007E3051" w:rsidP="007E3051">
      <w:r>
        <w:t>are reached through our access and affordability initiatives.</w:t>
      </w:r>
    </w:p>
    <w:p w14:paraId="101D0ADB" w14:textId="77777777" w:rsidR="007E3051" w:rsidRDefault="007E3051" w:rsidP="007E3051">
      <w:r>
        <w:t>Innovation has a role to play here as well. Our heat-stable</w:t>
      </w:r>
    </w:p>
    <w:p w14:paraId="45361B0C" w14:textId="77777777" w:rsidR="007E3051" w:rsidRDefault="007E3051" w:rsidP="007E3051">
      <w:r>
        <w:t>insulins, for example, will help to improve access in low- and</w:t>
      </w:r>
    </w:p>
    <w:p w14:paraId="47B86AA2" w14:textId="77777777" w:rsidR="007E3051" w:rsidRDefault="007E3051" w:rsidP="007E3051">
      <w:r>
        <w:t>middle-income countries since they can be kept outside</w:t>
      </w:r>
    </w:p>
    <w:p w14:paraId="08DFA970" w14:textId="77777777" w:rsidR="007E3051" w:rsidRDefault="007E3051" w:rsidP="007E3051">
      <w:r>
        <w:t>refrigeration for up to four weeks.</w:t>
      </w:r>
    </w:p>
    <w:p w14:paraId="0773E656" w14:textId="77777777" w:rsidR="007E3051" w:rsidRDefault="007E3051" w:rsidP="007E3051">
      <w:r>
        <w:t>Our priority for the next 10 years is to advance scientific</w:t>
      </w:r>
    </w:p>
    <w:p w14:paraId="04583103" w14:textId="77777777" w:rsidR="007E3051" w:rsidRDefault="007E3051" w:rsidP="007E3051">
      <w:r>
        <w:t>understanding and treatment options in our core therapy</w:t>
      </w:r>
    </w:p>
    <w:p w14:paraId="465CE34E" w14:textId="77777777" w:rsidR="007E3051" w:rsidRDefault="007E3051" w:rsidP="007E3051">
      <w:r>
        <w:t>areas, while diversifying our pipeline into adjacent fields</w:t>
      </w:r>
    </w:p>
    <w:p w14:paraId="74890F69" w14:textId="77777777" w:rsidR="007E3051" w:rsidRDefault="007E3051" w:rsidP="007E3051">
      <w:r>
        <w:t>such as cardiovascular disease, non-alcoholic steatohepatitis</w:t>
      </w:r>
    </w:p>
    <w:p w14:paraId="49211473" w14:textId="77777777" w:rsidR="007E3051" w:rsidRDefault="007E3051" w:rsidP="007E3051">
      <w:r>
        <w:t>(NASH) and rare blood disorders. This means looking beyond</w:t>
      </w:r>
    </w:p>
    <w:p w14:paraId="151A496F" w14:textId="77777777" w:rsidR="007E3051" w:rsidRDefault="007E3051" w:rsidP="007E3051">
      <w:r>
        <w:t>the success of products based on our leading GLP-1 molecule</w:t>
      </w:r>
    </w:p>
    <w:p w14:paraId="26C7EA04" w14:textId="2C7FF002" w:rsidR="007E3051" w:rsidRDefault="007E3051" w:rsidP="007E3051">
      <w:r>
        <w:t>semaglutide and adopting new technologies.</w:t>
      </w:r>
    </w:p>
    <w:sectPr w:rsidR="007E3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51"/>
    <w:rsid w:val="00622F7F"/>
    <w:rsid w:val="007E3051"/>
    <w:rsid w:val="008B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424B6C"/>
  <w15:chartTrackingRefBased/>
  <w15:docId w15:val="{60F7A89E-6D67-7A40-B3AF-FE59A0B7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0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0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0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0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0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0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0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0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0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0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0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900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Westh Hansen (AWHA - IT og Dataanalyse medarbejder - U/NORD)</dc:creator>
  <cp:keywords/>
  <dc:description/>
  <cp:lastModifiedBy>Andreas Westh Hansen (AWHA - IT og Dataanalyse medarbejder - U/NORD)</cp:lastModifiedBy>
  <cp:revision>1</cp:revision>
  <dcterms:created xsi:type="dcterms:W3CDTF">2025-05-15T12:23:00Z</dcterms:created>
  <dcterms:modified xsi:type="dcterms:W3CDTF">2025-05-15T12:24:00Z</dcterms:modified>
</cp:coreProperties>
</file>