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16BA" w14:textId="0A5A7A8C" w:rsidR="00432FE0" w:rsidRDefault="007631F3" w:rsidP="00412511">
      <w:pPr>
        <w:spacing w:line="360" w:lineRule="auto"/>
        <w:jc w:val="center"/>
        <w:rPr>
          <w:b/>
          <w:bCs/>
        </w:rPr>
      </w:pPr>
      <w:r>
        <w:rPr>
          <w:b/>
          <w:bCs/>
          <w:noProof/>
          <w:lang w:val="de-CH" w:eastAsia="de-CH"/>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8">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1692"/>
        <w:gridCol w:w="8324"/>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4D8FEA0C" w:rsidR="008D7B8F" w:rsidRPr="004E26E1" w:rsidRDefault="00870471" w:rsidP="007D524F">
            <w:pPr>
              <w:spacing w:before="60" w:after="60"/>
              <w:rPr>
                <w:rFonts w:ascii="Georgia" w:hAnsi="Georgia"/>
                <w:i/>
                <w:color w:val="A6A6A6" w:themeColor="background1" w:themeShade="A6"/>
                <w:sz w:val="22"/>
                <w:szCs w:val="22"/>
              </w:rPr>
            </w:pPr>
            <w:r>
              <w:rPr>
                <w:rFonts w:ascii="Georgia" w:hAnsi="Georgia"/>
                <w:i/>
                <w:color w:val="A6A6A6" w:themeColor="background1" w:themeShade="A6"/>
                <w:sz w:val="22"/>
                <w:szCs w:val="22"/>
              </w:rPr>
              <w:t>N/A</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314D9219" w:rsidR="008D7B8F" w:rsidRPr="004E26E1" w:rsidRDefault="00870471" w:rsidP="007D524F">
            <w:pPr>
              <w:spacing w:before="60" w:after="60"/>
              <w:rPr>
                <w:rFonts w:ascii="Georgia" w:hAnsi="Georgia"/>
                <w:color w:val="A6A6A6" w:themeColor="background1" w:themeShade="A6"/>
                <w:sz w:val="22"/>
                <w:szCs w:val="22"/>
              </w:rPr>
            </w:pPr>
            <w:r>
              <w:rPr>
                <w:rFonts w:ascii="Georgia" w:hAnsi="Georgia"/>
                <w:i/>
                <w:color w:val="A6A6A6" w:themeColor="background1" w:themeShade="A6"/>
                <w:sz w:val="22"/>
                <w:szCs w:val="22"/>
              </w:rPr>
              <w:t>SA254</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4247D046" w:rsidR="00B94232" w:rsidRPr="009736E2" w:rsidRDefault="00841B2B" w:rsidP="007D524F">
            <w:pPr>
              <w:spacing w:before="60" w:after="60"/>
              <w:rPr>
                <w:rFonts w:ascii="Georgia" w:hAnsi="Georgia"/>
                <w:sz w:val="22"/>
                <w:szCs w:val="22"/>
              </w:rPr>
            </w:pPr>
            <w:r w:rsidRPr="00841B2B">
              <w:rPr>
                <w:rFonts w:ascii="Georgia" w:hAnsi="Georgia"/>
                <w:sz w:val="22"/>
                <w:szCs w:val="22"/>
              </w:rPr>
              <w:t>Management of opioid use disorder in private sector care in South Africa: a cohort study</w:t>
            </w:r>
          </w:p>
        </w:tc>
      </w:tr>
      <w:tr w:rsidR="00B94232" w:rsidRPr="009736E2" w14:paraId="43DF2D7F" w14:textId="77777777" w:rsidTr="004D42D7">
        <w:trPr>
          <w:cantSplit/>
        </w:trPr>
        <w:tc>
          <w:tcPr>
            <w:tcW w:w="2306" w:type="dxa"/>
          </w:tcPr>
          <w:p w14:paraId="50502A72" w14:textId="77777777" w:rsidR="00B94232" w:rsidRPr="009736E2" w:rsidRDefault="00B942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435C89" w:rsidRPr="009736E2" w:rsidRDefault="00F165C0" w:rsidP="005A2AF9">
            <w:pPr>
              <w:spacing w:before="60" w:after="60"/>
              <w:rPr>
                <w:rFonts w:ascii="Georgia" w:hAnsi="Georgia"/>
                <w:b/>
                <w:sz w:val="22"/>
                <w:szCs w:val="22"/>
              </w:rPr>
            </w:pPr>
            <w:r w:rsidRPr="009736E2">
              <w:rPr>
                <w:rFonts w:ascii="Georgia" w:hAnsi="Georgia"/>
                <w:b/>
                <w:bCs/>
                <w:sz w:val="22"/>
                <w:szCs w:val="22"/>
              </w:rPr>
              <w:t>E</w:t>
            </w:r>
            <w:r w:rsidR="007142CC" w:rsidRPr="009736E2">
              <w:rPr>
                <w:rFonts w:ascii="Georgia" w:hAnsi="Georgia"/>
                <w:b/>
                <w:bCs/>
                <w:sz w:val="22"/>
                <w:szCs w:val="22"/>
              </w:rPr>
              <w:t>mail</w:t>
            </w:r>
            <w:r w:rsidR="00AC2963" w:rsidRPr="009736E2">
              <w:rPr>
                <w:rFonts w:ascii="Georgia" w:hAnsi="Georgia"/>
                <w:b/>
                <w:bCs/>
                <w:sz w:val="22"/>
                <w:szCs w:val="22"/>
              </w:rPr>
              <w:t xml:space="preserve">: </w:t>
            </w:r>
          </w:p>
        </w:tc>
        <w:tc>
          <w:tcPr>
            <w:tcW w:w="7196" w:type="dxa"/>
          </w:tcPr>
          <w:p w14:paraId="40FB6E2A" w14:textId="4CA50A8D" w:rsidR="00841B2B" w:rsidRPr="00841B2B" w:rsidRDefault="00841B2B" w:rsidP="00841B2B">
            <w:pPr>
              <w:rPr>
                <w:rFonts w:ascii="Georgia" w:hAnsi="Georgia"/>
              </w:rPr>
            </w:pPr>
            <w:r w:rsidRPr="00841B2B">
              <w:rPr>
                <w:rFonts w:ascii="Georgia" w:hAnsi="Georgia"/>
              </w:rPr>
              <w:t xml:space="preserve">Mpho Tlali </w:t>
            </w:r>
          </w:p>
          <w:p w14:paraId="39C13370" w14:textId="7FF345B6" w:rsidR="00B94232" w:rsidRPr="009736E2" w:rsidRDefault="00841B2B" w:rsidP="007D524F">
            <w:pPr>
              <w:spacing w:before="60" w:after="60"/>
              <w:rPr>
                <w:rFonts w:ascii="Georgia" w:hAnsi="Georgia"/>
                <w:sz w:val="22"/>
                <w:szCs w:val="22"/>
              </w:rPr>
            </w:pPr>
            <w:r>
              <w:rPr>
                <w:rFonts w:ascii="Georgia" w:hAnsi="Georgia"/>
                <w:sz w:val="22"/>
                <w:szCs w:val="22"/>
              </w:rPr>
              <w:t>mpho.tlali@uct.ac.za</w:t>
            </w:r>
          </w:p>
        </w:tc>
      </w:tr>
      <w:tr w:rsidR="00B94232" w:rsidRPr="009736E2" w14:paraId="3F0C1DFC" w14:textId="77777777" w:rsidTr="004D42D7">
        <w:trPr>
          <w:cantSplit/>
        </w:trPr>
        <w:tc>
          <w:tcPr>
            <w:tcW w:w="2306" w:type="dxa"/>
          </w:tcPr>
          <w:p w14:paraId="7CFB5E68" w14:textId="1753D913" w:rsidR="00B94232" w:rsidRPr="009736E2" w:rsidRDefault="00B94232">
            <w:pPr>
              <w:spacing w:before="60" w:after="60"/>
              <w:rPr>
                <w:rFonts w:ascii="Georgia" w:hAnsi="Georgia"/>
                <w:b/>
                <w:sz w:val="22"/>
                <w:szCs w:val="22"/>
              </w:rPr>
            </w:pPr>
            <w:r w:rsidRPr="009736E2">
              <w:rPr>
                <w:rFonts w:ascii="Georgia" w:hAnsi="Georgia"/>
                <w:b/>
                <w:bCs/>
                <w:sz w:val="22"/>
                <w:szCs w:val="22"/>
              </w:rPr>
              <w:t>IeDEA senior</w:t>
            </w:r>
            <w:r w:rsidR="00AE38FE" w:rsidRPr="009736E2">
              <w:rPr>
                <w:rFonts w:ascii="Georgia" w:hAnsi="Georgia"/>
                <w:b/>
                <w:bCs/>
                <w:sz w:val="22"/>
                <w:szCs w:val="22"/>
              </w:rPr>
              <w:t xml:space="preserve"> </w:t>
            </w:r>
            <w:r w:rsidRPr="009736E2">
              <w:rPr>
                <w:rFonts w:ascii="Georgia" w:hAnsi="Georgia"/>
                <w:b/>
                <w:bCs/>
                <w:sz w:val="22"/>
                <w:szCs w:val="22"/>
              </w:rPr>
              <w:t>investigator:</w:t>
            </w:r>
          </w:p>
          <w:p w14:paraId="63E14ADC" w14:textId="56773E46" w:rsidR="00435C89" w:rsidRPr="009736E2" w:rsidRDefault="00F165C0" w:rsidP="005A2AF9">
            <w:pPr>
              <w:spacing w:before="60" w:after="60"/>
              <w:rPr>
                <w:rFonts w:ascii="Georgia" w:hAnsi="Georgia"/>
                <w:b/>
                <w:sz w:val="22"/>
                <w:szCs w:val="22"/>
              </w:rPr>
            </w:pPr>
            <w:r w:rsidRPr="009736E2">
              <w:rPr>
                <w:rFonts w:ascii="Georgia" w:hAnsi="Georgia"/>
                <w:b/>
                <w:bCs/>
                <w:sz w:val="22"/>
                <w:szCs w:val="22"/>
              </w:rPr>
              <w:t>E</w:t>
            </w:r>
            <w:r w:rsidR="00AE38FE" w:rsidRPr="009736E2">
              <w:rPr>
                <w:rFonts w:ascii="Georgia" w:hAnsi="Georgia"/>
                <w:b/>
                <w:bCs/>
                <w:sz w:val="22"/>
                <w:szCs w:val="22"/>
              </w:rPr>
              <w:t>mail</w:t>
            </w:r>
            <w:r w:rsidR="00AC2963" w:rsidRPr="009736E2">
              <w:rPr>
                <w:rFonts w:ascii="Georgia" w:hAnsi="Georgia"/>
                <w:b/>
                <w:bCs/>
                <w:sz w:val="22"/>
                <w:szCs w:val="22"/>
              </w:rPr>
              <w:t>:</w:t>
            </w:r>
          </w:p>
        </w:tc>
        <w:tc>
          <w:tcPr>
            <w:tcW w:w="7196" w:type="dxa"/>
          </w:tcPr>
          <w:p w14:paraId="4425EF2C" w14:textId="77777777" w:rsidR="00B94232" w:rsidRDefault="00841B2B" w:rsidP="007D524F">
            <w:pPr>
              <w:spacing w:before="60" w:after="60"/>
              <w:rPr>
                <w:rFonts w:ascii="Georgia" w:hAnsi="Georgia"/>
              </w:rPr>
            </w:pPr>
            <w:r w:rsidRPr="00841B2B">
              <w:rPr>
                <w:rFonts w:ascii="Georgia" w:hAnsi="Georgia"/>
              </w:rPr>
              <w:t>Andreas Haas</w:t>
            </w:r>
          </w:p>
          <w:p w14:paraId="66ED27ED" w14:textId="77777777" w:rsidR="00841B2B" w:rsidRDefault="00841B2B" w:rsidP="007D524F">
            <w:pPr>
              <w:spacing w:before="60" w:after="60"/>
              <w:rPr>
                <w:rFonts w:ascii="Georgia" w:hAnsi="Georgia"/>
                <w:sz w:val="22"/>
                <w:szCs w:val="22"/>
              </w:rPr>
            </w:pPr>
          </w:p>
          <w:p w14:paraId="20E7574F" w14:textId="77777777" w:rsidR="00AA4767" w:rsidRDefault="00AA4767" w:rsidP="007D524F">
            <w:pPr>
              <w:spacing w:before="60" w:after="60"/>
              <w:rPr>
                <w:rFonts w:ascii="Georgia" w:hAnsi="Georgia"/>
                <w:sz w:val="22"/>
                <w:szCs w:val="22"/>
              </w:rPr>
            </w:pPr>
          </w:p>
          <w:p w14:paraId="5501BF13" w14:textId="781035A8" w:rsidR="00841B2B" w:rsidRPr="009736E2" w:rsidRDefault="00841B2B" w:rsidP="007D524F">
            <w:pPr>
              <w:spacing w:before="60" w:after="60"/>
              <w:rPr>
                <w:rFonts w:ascii="Georgia" w:hAnsi="Georgia"/>
                <w:sz w:val="22"/>
                <w:szCs w:val="22"/>
              </w:rPr>
            </w:pPr>
            <w:r w:rsidRPr="00841B2B">
              <w:rPr>
                <w:rFonts w:ascii="Georgia" w:hAnsi="Georgia"/>
                <w:sz w:val="22"/>
                <w:szCs w:val="22"/>
              </w:rPr>
              <w:t>andreas.haas@ispm.unibe.ch</w:t>
            </w:r>
          </w:p>
        </w:tc>
      </w:tr>
      <w:tr w:rsidR="00BF1E54" w:rsidRPr="009736E2" w14:paraId="30436AEC" w14:textId="77777777" w:rsidTr="004D42D7">
        <w:trPr>
          <w:cantSplit/>
        </w:trPr>
        <w:tc>
          <w:tcPr>
            <w:tcW w:w="2306" w:type="dxa"/>
          </w:tcPr>
          <w:p w14:paraId="4F989C93" w14:textId="22C6D031" w:rsidR="00BF1E54" w:rsidRPr="00E12FAC" w:rsidRDefault="00BF1E54" w:rsidP="00BF1E54">
            <w:pPr>
              <w:spacing w:before="60" w:after="60"/>
              <w:rPr>
                <w:rFonts w:ascii="Georgia" w:hAnsi="Georgia"/>
                <w:b/>
                <w:bCs/>
                <w:sz w:val="22"/>
                <w:szCs w:val="22"/>
              </w:rPr>
            </w:pPr>
            <w:r w:rsidRPr="000F1D97">
              <w:rPr>
                <w:rFonts w:ascii="Georgia" w:hAnsi="Georgia"/>
                <w:b/>
                <w:bCs/>
                <w:sz w:val="22"/>
                <w:szCs w:val="22"/>
              </w:rPr>
              <w:t xml:space="preserve">Type of </w:t>
            </w:r>
            <w:r w:rsidR="00092CD8" w:rsidRPr="000F1D97">
              <w:rPr>
                <w:rFonts w:ascii="Georgia" w:hAnsi="Georgia"/>
                <w:b/>
                <w:bCs/>
                <w:sz w:val="22"/>
                <w:szCs w:val="22"/>
              </w:rPr>
              <w:t>c0ncept</w:t>
            </w:r>
            <w:r w:rsidR="00F12708" w:rsidRPr="00E12FAC">
              <w:rPr>
                <w:rFonts w:ascii="Georgia" w:hAnsi="Georgia"/>
                <w:b/>
                <w:bCs/>
                <w:sz w:val="22"/>
                <w:szCs w:val="22"/>
              </w:rPr>
              <w:t xml:space="preserve"> </w:t>
            </w:r>
            <w:r w:rsidRPr="00E12FAC">
              <w:rPr>
                <w:rFonts w:ascii="Georgia" w:hAnsi="Georgia"/>
                <w:b/>
                <w:bCs/>
                <w:sz w:val="22"/>
                <w:szCs w:val="22"/>
              </w:rPr>
              <w:t xml:space="preserve"> </w:t>
            </w:r>
          </w:p>
        </w:tc>
        <w:tc>
          <w:tcPr>
            <w:tcW w:w="7196" w:type="dxa"/>
          </w:tcPr>
          <w:p w14:paraId="103B79D7" w14:textId="77777777" w:rsidR="00BF1E54" w:rsidRPr="00BF1E54" w:rsidRDefault="00BF1E54" w:rsidP="00BF1E54">
            <w:pPr>
              <w:spacing w:before="60" w:after="60"/>
              <w:rPr>
                <w:rFonts w:ascii="Georgia" w:hAnsi="Georgia"/>
                <w:i/>
                <w:sz w:val="22"/>
                <w:szCs w:val="22"/>
              </w:rPr>
            </w:pPr>
            <w:r w:rsidRPr="00BF1E54">
              <w:rPr>
                <w:rFonts w:ascii="Georgia" w:hAnsi="Georgia"/>
                <w:i/>
                <w:sz w:val="22"/>
                <w:szCs w:val="22"/>
              </w:rPr>
              <w:t>Select as appropriate:</w:t>
            </w:r>
          </w:p>
          <w:p w14:paraId="39CAE1F8" w14:textId="2B3E31F4" w:rsidR="00E3765F" w:rsidRDefault="00BF50EF" w:rsidP="00E3765F">
            <w:pPr>
              <w:tabs>
                <w:tab w:val="left" w:pos="529"/>
              </w:tabs>
              <w:spacing w:before="60" w:after="60"/>
              <w:ind w:left="529" w:hanging="529"/>
              <w:jc w:val="both"/>
              <w:rPr>
                <w:rFonts w:ascii="Georgia" w:hAnsi="Georgia"/>
                <w:iCs/>
                <w:sz w:val="22"/>
                <w:szCs w:val="22"/>
              </w:rPr>
            </w:pPr>
            <w:sdt>
              <w:sdtPr>
                <w:rPr>
                  <w:rFonts w:ascii="Georgia" w:hAnsi="Georgia"/>
                  <w:iCs/>
                </w:rPr>
                <w:id w:val="216096425"/>
                <w14:checkbox>
                  <w14:checked w14:val="1"/>
                  <w14:checkedState w14:val="2612" w14:font="MS Gothic"/>
                  <w14:uncheckedState w14:val="2610" w14:font="MS Gothic"/>
                </w14:checkbox>
              </w:sdtPr>
              <w:sdtEndPr/>
              <w:sdtContent>
                <w:r w:rsidR="00841B2B">
                  <w:rPr>
                    <w:rFonts w:ascii="MS Gothic" w:eastAsia="MS Gothic" w:hAnsi="MS Gothic" w:hint="eastAsia"/>
                    <w:iCs/>
                  </w:rPr>
                  <w:t>☒</w:t>
                </w:r>
              </w:sdtContent>
            </w:sdt>
            <w:r w:rsidR="00BF1E54" w:rsidRPr="00BF1E54">
              <w:rPr>
                <w:rFonts w:ascii="Georgia" w:hAnsi="Georgia"/>
                <w:iCs/>
                <w:sz w:val="22"/>
                <w:szCs w:val="22"/>
              </w:rPr>
              <w:t xml:space="preserve"> </w:t>
            </w:r>
            <w:r w:rsidR="0061735A">
              <w:rPr>
                <w:rFonts w:ascii="Georgia" w:hAnsi="Georgia"/>
                <w:iCs/>
                <w:sz w:val="22"/>
                <w:szCs w:val="22"/>
              </w:rPr>
              <w:t xml:space="preserve">     </w:t>
            </w:r>
            <w:r w:rsidR="00E3765F">
              <w:rPr>
                <w:rFonts w:ascii="Georgia" w:hAnsi="Georgia"/>
                <w:iCs/>
                <w:sz w:val="22"/>
                <w:szCs w:val="22"/>
              </w:rPr>
              <w:t xml:space="preserve">New concept – no </w:t>
            </w:r>
            <w:r w:rsidR="008C7A46">
              <w:rPr>
                <w:rFonts w:ascii="Georgia" w:hAnsi="Georgia"/>
                <w:iCs/>
                <w:sz w:val="22"/>
                <w:szCs w:val="22"/>
              </w:rPr>
              <w:t>linked</w:t>
            </w:r>
            <w:r w:rsidR="00E3765F">
              <w:rPr>
                <w:rFonts w:ascii="Georgia" w:hAnsi="Georgia"/>
                <w:iCs/>
                <w:sz w:val="22"/>
                <w:szCs w:val="22"/>
              </w:rPr>
              <w:t xml:space="preserve"> </w:t>
            </w:r>
            <w:r w:rsidR="00E12FAC">
              <w:rPr>
                <w:rFonts w:ascii="Georgia" w:hAnsi="Georgia"/>
                <w:iCs/>
                <w:sz w:val="22"/>
                <w:szCs w:val="22"/>
              </w:rPr>
              <w:t xml:space="preserve">conference abstract </w:t>
            </w:r>
          </w:p>
          <w:p w14:paraId="76C276E3" w14:textId="3332EF43" w:rsidR="00C079BD" w:rsidRDefault="00BF50EF" w:rsidP="00C079BD">
            <w:pPr>
              <w:tabs>
                <w:tab w:val="left" w:pos="529"/>
              </w:tabs>
              <w:spacing w:before="60" w:after="60"/>
              <w:ind w:left="529" w:hanging="529"/>
              <w:jc w:val="both"/>
              <w:rPr>
                <w:rFonts w:ascii="Georgia" w:hAnsi="Georgia"/>
                <w:iCs/>
                <w:sz w:val="22"/>
                <w:szCs w:val="22"/>
              </w:rPr>
            </w:pPr>
            <w:sdt>
              <w:sdtPr>
                <w:rPr>
                  <w:rFonts w:ascii="Georgia" w:hAnsi="Georgia"/>
                  <w:iCs/>
                </w:rPr>
                <w:id w:val="852001738"/>
                <w14:checkbox>
                  <w14:checked w14:val="0"/>
                  <w14:checkedState w14:val="2612" w14:font="MS Gothic"/>
                  <w14:uncheckedState w14:val="2610" w14:font="MS Gothic"/>
                </w14:checkbox>
              </w:sdtPr>
              <w:sdtEndPr/>
              <w:sdtContent>
                <w:r w:rsidR="000923E2" w:rsidRPr="00BF1E54">
                  <w:rPr>
                    <w:rFonts w:ascii="MS Mincho" w:eastAsia="MS Mincho" w:hAnsi="MS Mincho" w:cs="MS Mincho" w:hint="eastAsia"/>
                    <w:iCs/>
                    <w:sz w:val="22"/>
                    <w:szCs w:val="22"/>
                  </w:rPr>
                  <w:t>☐</w:t>
                </w:r>
              </w:sdtContent>
            </w:sdt>
            <w:r w:rsidR="000923E2" w:rsidRPr="00BF1E54">
              <w:rPr>
                <w:rFonts w:ascii="Georgia" w:hAnsi="Georgia"/>
                <w:iCs/>
                <w:sz w:val="22"/>
                <w:szCs w:val="22"/>
              </w:rPr>
              <w:t xml:space="preserve">    </w:t>
            </w:r>
            <w:r w:rsidR="0061735A">
              <w:rPr>
                <w:rFonts w:ascii="Georgia" w:hAnsi="Georgia"/>
                <w:iCs/>
                <w:sz w:val="22"/>
                <w:szCs w:val="22"/>
              </w:rPr>
              <w:t xml:space="preserve">  </w:t>
            </w:r>
            <w:r w:rsidR="00C079BD">
              <w:rPr>
                <w:rFonts w:ascii="Georgia" w:hAnsi="Georgia"/>
                <w:iCs/>
                <w:sz w:val="22"/>
                <w:szCs w:val="22"/>
              </w:rPr>
              <w:t xml:space="preserve">New concept – linked to </w:t>
            </w:r>
            <w:r w:rsidR="000923E2">
              <w:rPr>
                <w:rFonts w:ascii="Georgia" w:hAnsi="Georgia"/>
                <w:iCs/>
                <w:sz w:val="22"/>
                <w:szCs w:val="22"/>
              </w:rPr>
              <w:t>conference abstract</w:t>
            </w:r>
            <w:r w:rsidR="00C079BD">
              <w:rPr>
                <w:rFonts w:ascii="Georgia" w:hAnsi="Georgia"/>
                <w:iCs/>
                <w:sz w:val="22"/>
                <w:szCs w:val="22"/>
              </w:rPr>
              <w:t xml:space="preserve"> which </w:t>
            </w:r>
            <w:r w:rsidR="00C079BD" w:rsidRPr="007561C5">
              <w:rPr>
                <w:rFonts w:ascii="Georgia" w:hAnsi="Georgia"/>
                <w:b/>
                <w:bCs/>
                <w:iCs/>
                <w:sz w:val="22"/>
                <w:szCs w:val="22"/>
              </w:rPr>
              <w:t>has not been</w:t>
            </w:r>
            <w:r w:rsidR="00C079BD">
              <w:rPr>
                <w:rFonts w:ascii="Georgia" w:hAnsi="Georgia"/>
                <w:iCs/>
                <w:sz w:val="22"/>
                <w:szCs w:val="22"/>
              </w:rPr>
              <w:t xml:space="preserve"> approved by SG</w:t>
            </w:r>
          </w:p>
          <w:p w14:paraId="41A6252C" w14:textId="77777777" w:rsidR="006E6819" w:rsidRDefault="00BF50EF" w:rsidP="00C079BD">
            <w:pPr>
              <w:tabs>
                <w:tab w:val="left" w:pos="529"/>
              </w:tabs>
              <w:spacing w:before="60" w:after="60"/>
              <w:ind w:left="529" w:hanging="529"/>
              <w:jc w:val="both"/>
              <w:rPr>
                <w:rFonts w:ascii="Georgia" w:hAnsi="Georgia"/>
                <w:iCs/>
                <w:sz w:val="22"/>
                <w:szCs w:val="22"/>
              </w:rPr>
            </w:pPr>
            <w:sdt>
              <w:sdtPr>
                <w:rPr>
                  <w:rFonts w:ascii="Georgia" w:hAnsi="Georgia"/>
                  <w:iCs/>
                </w:rPr>
                <w:id w:val="1965238319"/>
                <w14:checkbox>
                  <w14:checked w14:val="0"/>
                  <w14:checkedState w14:val="2612" w14:font="MS Gothic"/>
                  <w14:uncheckedState w14:val="2610" w14:font="MS Gothic"/>
                </w14:checkbox>
              </w:sdtPr>
              <w:sdtEndPr/>
              <w:sdtContent>
                <w:r w:rsidR="00272CF5" w:rsidRPr="00BF1E54">
                  <w:rPr>
                    <w:rFonts w:ascii="MS Mincho" w:eastAsia="MS Mincho" w:hAnsi="MS Mincho" w:cs="MS Mincho" w:hint="eastAsia"/>
                    <w:iCs/>
                    <w:sz w:val="22"/>
                    <w:szCs w:val="22"/>
                  </w:rPr>
                  <w:t>☐</w:t>
                </w:r>
              </w:sdtContent>
            </w:sdt>
            <w:r w:rsidR="00272CF5" w:rsidRPr="00BF1E54">
              <w:rPr>
                <w:rFonts w:ascii="Georgia" w:hAnsi="Georgia"/>
                <w:iCs/>
                <w:sz w:val="22"/>
                <w:szCs w:val="22"/>
              </w:rPr>
              <w:t xml:space="preserve">  </w:t>
            </w:r>
            <w:r w:rsidR="00884020">
              <w:rPr>
                <w:rFonts w:ascii="Georgia" w:hAnsi="Georgia"/>
                <w:iCs/>
                <w:sz w:val="22"/>
                <w:szCs w:val="22"/>
              </w:rPr>
              <w:t xml:space="preserve"> </w:t>
            </w:r>
            <w:r w:rsidR="00C079BD">
              <w:rPr>
                <w:rFonts w:ascii="Georgia" w:hAnsi="Georgia"/>
                <w:iCs/>
                <w:sz w:val="22"/>
                <w:szCs w:val="22"/>
              </w:rPr>
              <w:t>New concept –</w:t>
            </w:r>
            <w:r w:rsidR="00191779">
              <w:rPr>
                <w:rFonts w:ascii="Georgia" w:hAnsi="Georgia"/>
                <w:iCs/>
                <w:sz w:val="22"/>
                <w:szCs w:val="22"/>
              </w:rPr>
              <w:t xml:space="preserve"> </w:t>
            </w:r>
            <w:r w:rsidR="00C079BD">
              <w:rPr>
                <w:rFonts w:ascii="Georgia" w:hAnsi="Georgia"/>
                <w:iCs/>
                <w:sz w:val="22"/>
                <w:szCs w:val="22"/>
              </w:rPr>
              <w:t xml:space="preserve">linked to conference abstract which </w:t>
            </w:r>
            <w:r w:rsidR="00C079BD" w:rsidRPr="007561C5">
              <w:rPr>
                <w:rFonts w:ascii="Georgia" w:hAnsi="Georgia"/>
                <w:b/>
                <w:bCs/>
                <w:iCs/>
                <w:sz w:val="22"/>
                <w:szCs w:val="22"/>
              </w:rPr>
              <w:t>has been</w:t>
            </w:r>
            <w:r w:rsidR="0061735A">
              <w:rPr>
                <w:rFonts w:ascii="Georgia" w:hAnsi="Georgia"/>
                <w:b/>
                <w:bCs/>
                <w:iCs/>
                <w:sz w:val="22"/>
                <w:szCs w:val="22"/>
              </w:rPr>
              <w:t xml:space="preserve"> </w:t>
            </w:r>
            <w:r w:rsidR="00C079BD">
              <w:rPr>
                <w:rFonts w:ascii="Georgia" w:hAnsi="Georgia"/>
                <w:iCs/>
                <w:sz w:val="22"/>
                <w:szCs w:val="22"/>
              </w:rPr>
              <w:t>approved by SG</w:t>
            </w:r>
          </w:p>
          <w:p w14:paraId="2CBB80A8" w14:textId="1DF5175A" w:rsidR="00884020" w:rsidRPr="003528FA" w:rsidRDefault="00BF50EF" w:rsidP="00C079BD">
            <w:pPr>
              <w:tabs>
                <w:tab w:val="left" w:pos="529"/>
              </w:tabs>
              <w:spacing w:before="60" w:after="60"/>
              <w:ind w:left="529" w:hanging="529"/>
              <w:jc w:val="both"/>
              <w:rPr>
                <w:rFonts w:ascii="Georgia" w:hAnsi="Georgia"/>
                <w:iCs/>
                <w:sz w:val="22"/>
                <w:szCs w:val="22"/>
              </w:rPr>
            </w:pPr>
            <w:sdt>
              <w:sdtPr>
                <w:rPr>
                  <w:rFonts w:ascii="Georgia" w:hAnsi="Georgia"/>
                  <w:iCs/>
                </w:rPr>
                <w:id w:val="-669637199"/>
                <w14:checkbox>
                  <w14:checked w14:val="0"/>
                  <w14:checkedState w14:val="2612" w14:font="MS Gothic"/>
                  <w14:uncheckedState w14:val="2610" w14:font="MS Gothic"/>
                </w14:checkbox>
              </w:sdtPr>
              <w:sdtEndPr/>
              <w:sdtContent>
                <w:r w:rsidR="00884020" w:rsidRPr="00BF1E54">
                  <w:rPr>
                    <w:rFonts w:ascii="MS Mincho" w:eastAsia="MS Mincho" w:hAnsi="MS Mincho" w:cs="MS Mincho" w:hint="eastAsia"/>
                    <w:iCs/>
                    <w:sz w:val="22"/>
                    <w:szCs w:val="22"/>
                  </w:rPr>
                  <w:t>☐</w:t>
                </w:r>
              </w:sdtContent>
            </w:sdt>
            <w:r w:rsidR="00884020" w:rsidRPr="00BF1E54">
              <w:rPr>
                <w:rFonts w:ascii="Georgia" w:hAnsi="Georgia"/>
                <w:iCs/>
                <w:sz w:val="22"/>
                <w:szCs w:val="22"/>
              </w:rPr>
              <w:t xml:space="preserve">  </w:t>
            </w:r>
            <w:r w:rsidR="00884020">
              <w:rPr>
                <w:rFonts w:ascii="Georgia" w:hAnsi="Georgia"/>
                <w:iCs/>
                <w:sz w:val="22"/>
                <w:szCs w:val="22"/>
              </w:rPr>
              <w:t xml:space="preserve"> </w:t>
            </w:r>
            <w:r w:rsidR="0053275E">
              <w:rPr>
                <w:rFonts w:ascii="Georgia" w:hAnsi="Georgia"/>
                <w:iCs/>
                <w:sz w:val="22"/>
                <w:szCs w:val="22"/>
              </w:rPr>
              <w:t xml:space="preserve">   </w:t>
            </w:r>
            <w:r w:rsidR="00884020">
              <w:rPr>
                <w:rFonts w:ascii="Georgia" w:hAnsi="Georgia"/>
                <w:iCs/>
                <w:sz w:val="22"/>
                <w:szCs w:val="22"/>
              </w:rPr>
              <w:t xml:space="preserve">Existing concept – major revisions requiring </w:t>
            </w:r>
            <w:r w:rsidR="0053275E">
              <w:rPr>
                <w:rFonts w:ascii="Georgia" w:hAnsi="Georgia"/>
                <w:iCs/>
                <w:sz w:val="22"/>
                <w:szCs w:val="22"/>
              </w:rPr>
              <w:t xml:space="preserve">SG approval </w:t>
            </w:r>
          </w:p>
        </w:tc>
      </w:tr>
      <w:tr w:rsidR="00E3765F" w:rsidRPr="009736E2" w14:paraId="7799B814" w14:textId="77777777" w:rsidTr="004D42D7">
        <w:trPr>
          <w:cantSplit/>
        </w:trPr>
        <w:tc>
          <w:tcPr>
            <w:tcW w:w="2306" w:type="dxa"/>
          </w:tcPr>
          <w:p w14:paraId="52678870" w14:textId="1F368AC3" w:rsidR="00E3765F" w:rsidRPr="00E12FAC" w:rsidRDefault="00E3765F" w:rsidP="00E3765F">
            <w:pPr>
              <w:spacing w:before="60" w:after="60"/>
              <w:rPr>
                <w:rFonts w:ascii="Georgia" w:hAnsi="Georgia"/>
                <w:b/>
                <w:bCs/>
                <w:sz w:val="22"/>
                <w:szCs w:val="22"/>
                <w:highlight w:val="yellow"/>
              </w:rPr>
            </w:pPr>
            <w:r w:rsidRPr="000F1D97">
              <w:rPr>
                <w:rFonts w:ascii="Georgia" w:hAnsi="Georgia"/>
                <w:b/>
                <w:bCs/>
                <w:sz w:val="22"/>
                <w:szCs w:val="22"/>
              </w:rPr>
              <w:t xml:space="preserve">Type of </w:t>
            </w:r>
            <w:r w:rsidR="001E1BC4" w:rsidRPr="000F1D97">
              <w:rPr>
                <w:rFonts w:ascii="Georgia" w:hAnsi="Georgia"/>
                <w:b/>
                <w:bCs/>
                <w:sz w:val="22"/>
                <w:szCs w:val="22"/>
              </w:rPr>
              <w:t>study</w:t>
            </w:r>
            <w:r w:rsidRPr="00E12FAC">
              <w:rPr>
                <w:rFonts w:ascii="Georgia" w:hAnsi="Georgia"/>
                <w:b/>
                <w:bCs/>
                <w:sz w:val="22"/>
                <w:szCs w:val="22"/>
              </w:rPr>
              <w:t xml:space="preserve">  </w:t>
            </w:r>
          </w:p>
        </w:tc>
        <w:tc>
          <w:tcPr>
            <w:tcW w:w="7196" w:type="dxa"/>
          </w:tcPr>
          <w:p w14:paraId="5C936631" w14:textId="77777777" w:rsidR="00E3765F" w:rsidRPr="00BF1E54" w:rsidRDefault="00E3765F" w:rsidP="00E3765F">
            <w:pPr>
              <w:spacing w:before="60" w:after="60"/>
              <w:rPr>
                <w:rFonts w:ascii="Georgia" w:hAnsi="Georgia"/>
                <w:i/>
                <w:sz w:val="22"/>
                <w:szCs w:val="22"/>
              </w:rPr>
            </w:pPr>
            <w:r w:rsidRPr="00BF1E54">
              <w:rPr>
                <w:rFonts w:ascii="Georgia" w:hAnsi="Georgia"/>
                <w:i/>
                <w:sz w:val="22"/>
                <w:szCs w:val="22"/>
              </w:rPr>
              <w:t>Select as appropriate:</w:t>
            </w:r>
          </w:p>
          <w:p w14:paraId="1DC44603" w14:textId="77777777" w:rsidR="00E3765F" w:rsidRDefault="00BF50EF" w:rsidP="00E3765F">
            <w:pPr>
              <w:tabs>
                <w:tab w:val="left" w:pos="529"/>
              </w:tabs>
              <w:spacing w:before="60" w:after="60"/>
              <w:ind w:left="529" w:hanging="529"/>
              <w:jc w:val="both"/>
              <w:rPr>
                <w:rFonts w:ascii="Georgia" w:hAnsi="Georgia"/>
                <w:iCs/>
                <w:sz w:val="22"/>
                <w:szCs w:val="22"/>
              </w:rPr>
            </w:pPr>
            <w:sdt>
              <w:sdtPr>
                <w:rPr>
                  <w:rFonts w:ascii="Georgia" w:hAnsi="Georgia"/>
                  <w:iCs/>
                </w:rPr>
                <w:id w:val="-1609804849"/>
                <w14:checkbox>
                  <w14:checked w14:val="0"/>
                  <w14:checkedState w14:val="2612" w14:font="MS Gothic"/>
                  <w14:uncheckedState w14:val="2610" w14:font="MS Gothic"/>
                </w14:checkbox>
              </w:sdtPr>
              <w:sdtEndPr/>
              <w:sdtContent>
                <w:r w:rsidR="00E3765F" w:rsidRPr="00BF1E54">
                  <w:rPr>
                    <w:rFonts w:ascii="MS Mincho" w:eastAsia="MS Mincho" w:hAnsi="MS Mincho" w:cs="MS Mincho" w:hint="eastAsia"/>
                    <w:iCs/>
                    <w:sz w:val="22"/>
                    <w:szCs w:val="22"/>
                  </w:rPr>
                  <w:t>☐</w:t>
                </w:r>
              </w:sdtContent>
            </w:sdt>
            <w:r w:rsidR="00E3765F" w:rsidRPr="00BF1E54">
              <w:rPr>
                <w:rFonts w:ascii="Georgia" w:hAnsi="Georgia"/>
                <w:iCs/>
                <w:sz w:val="22"/>
                <w:szCs w:val="22"/>
              </w:rPr>
              <w:t xml:space="preserve"> </w:t>
            </w:r>
            <w:r w:rsidR="00E3765F" w:rsidRPr="00BF1E54">
              <w:rPr>
                <w:rFonts w:ascii="Georgia" w:hAnsi="Georgia"/>
                <w:iCs/>
                <w:sz w:val="22"/>
                <w:szCs w:val="22"/>
              </w:rPr>
              <w:tab/>
              <w:t>Full research study</w:t>
            </w:r>
            <w:r w:rsidR="00E3765F">
              <w:rPr>
                <w:rFonts w:ascii="Georgia" w:hAnsi="Georgia"/>
                <w:iCs/>
                <w:sz w:val="22"/>
                <w:szCs w:val="22"/>
              </w:rPr>
              <w:t xml:space="preserve"> – multiple sites </w:t>
            </w:r>
          </w:p>
          <w:p w14:paraId="0DBE9D43" w14:textId="3ADF48C0" w:rsidR="00E3765F" w:rsidRDefault="00BF50EF" w:rsidP="00E3765F">
            <w:pPr>
              <w:tabs>
                <w:tab w:val="left" w:pos="529"/>
              </w:tabs>
              <w:spacing w:before="60" w:after="60"/>
              <w:ind w:left="529" w:hanging="529"/>
              <w:jc w:val="both"/>
              <w:rPr>
                <w:rFonts w:ascii="Georgia" w:hAnsi="Georgia"/>
                <w:iCs/>
                <w:sz w:val="22"/>
                <w:szCs w:val="22"/>
              </w:rPr>
            </w:pPr>
            <w:sdt>
              <w:sdtPr>
                <w:rPr>
                  <w:rFonts w:ascii="Georgia" w:hAnsi="Georgia"/>
                  <w:iCs/>
                </w:rPr>
                <w:id w:val="1888225949"/>
                <w14:checkbox>
                  <w14:checked w14:val="1"/>
                  <w14:checkedState w14:val="2612" w14:font="MS Gothic"/>
                  <w14:uncheckedState w14:val="2610" w14:font="MS Gothic"/>
                </w14:checkbox>
              </w:sdtPr>
              <w:sdtEndPr/>
              <w:sdtContent>
                <w:r w:rsidR="00841B2B">
                  <w:rPr>
                    <w:rFonts w:ascii="MS Gothic" w:eastAsia="MS Gothic" w:hAnsi="MS Gothic" w:hint="eastAsia"/>
                    <w:iCs/>
                  </w:rPr>
                  <w:t>☒</w:t>
                </w:r>
              </w:sdtContent>
            </w:sdt>
            <w:r w:rsidR="00E3765F" w:rsidRPr="00BF1E54">
              <w:rPr>
                <w:rFonts w:ascii="Georgia" w:hAnsi="Georgia"/>
                <w:iCs/>
                <w:sz w:val="22"/>
                <w:szCs w:val="22"/>
              </w:rPr>
              <w:t xml:space="preserve"> </w:t>
            </w:r>
            <w:r w:rsidR="00E3765F" w:rsidRPr="00BF1E54">
              <w:rPr>
                <w:rFonts w:ascii="Georgia" w:hAnsi="Georgia"/>
                <w:iCs/>
                <w:sz w:val="22"/>
                <w:szCs w:val="22"/>
              </w:rPr>
              <w:tab/>
              <w:t>Full research study</w:t>
            </w:r>
            <w:r w:rsidR="00E3765F">
              <w:rPr>
                <w:rFonts w:ascii="Georgia" w:hAnsi="Georgia"/>
                <w:iCs/>
                <w:sz w:val="22"/>
                <w:szCs w:val="22"/>
              </w:rPr>
              <w:t xml:space="preserve"> – single site</w:t>
            </w:r>
          </w:p>
          <w:p w14:paraId="6C725701" w14:textId="7980AAB6" w:rsidR="00545E01" w:rsidRPr="00BF1E54" w:rsidRDefault="00BF50EF" w:rsidP="00E3765F">
            <w:pPr>
              <w:tabs>
                <w:tab w:val="left" w:pos="529"/>
              </w:tabs>
              <w:spacing w:before="60" w:after="60"/>
              <w:ind w:left="529" w:hanging="529"/>
              <w:jc w:val="both"/>
              <w:rPr>
                <w:rFonts w:ascii="Georgia" w:hAnsi="Georgia"/>
                <w:iCs/>
                <w:sz w:val="22"/>
                <w:szCs w:val="22"/>
              </w:rPr>
            </w:pPr>
            <w:sdt>
              <w:sdtPr>
                <w:rPr>
                  <w:rFonts w:ascii="Georgia" w:hAnsi="Georgia"/>
                  <w:iCs/>
                </w:rPr>
                <w:id w:val="-1342691464"/>
                <w14:checkbox>
                  <w14:checked w14:val="0"/>
                  <w14:checkedState w14:val="2612" w14:font="MS Gothic"/>
                  <w14:uncheckedState w14:val="2610" w14:font="MS Gothic"/>
                </w14:checkbox>
              </w:sdtPr>
              <w:sdtEndPr/>
              <w:sdtContent>
                <w:r w:rsidR="00545E01" w:rsidRPr="00BF1E54">
                  <w:rPr>
                    <w:rFonts w:ascii="MS Mincho" w:eastAsia="MS Mincho" w:hAnsi="MS Mincho" w:cs="MS Mincho" w:hint="eastAsia"/>
                    <w:iCs/>
                    <w:sz w:val="22"/>
                    <w:szCs w:val="22"/>
                  </w:rPr>
                  <w:t>☐</w:t>
                </w:r>
              </w:sdtContent>
            </w:sdt>
            <w:r w:rsidR="00545E01" w:rsidRPr="00BF1E54">
              <w:rPr>
                <w:rFonts w:ascii="Georgia" w:hAnsi="Georgia"/>
                <w:iCs/>
                <w:sz w:val="22"/>
                <w:szCs w:val="22"/>
              </w:rPr>
              <w:t xml:space="preserve">      </w:t>
            </w:r>
            <w:r w:rsidR="00545E01">
              <w:rPr>
                <w:rFonts w:ascii="Georgia" w:hAnsi="Georgia"/>
                <w:iCs/>
                <w:sz w:val="22"/>
                <w:szCs w:val="22"/>
              </w:rPr>
              <w:t>Study protocol</w:t>
            </w:r>
          </w:p>
          <w:p w14:paraId="4F0C29BB" w14:textId="77777777" w:rsidR="009F513C" w:rsidRDefault="00BF50EF" w:rsidP="00E3765F">
            <w:pPr>
              <w:spacing w:before="60" w:after="60"/>
              <w:rPr>
                <w:rFonts w:ascii="Georgia" w:hAnsi="Georgia"/>
                <w:iCs/>
                <w:sz w:val="22"/>
                <w:szCs w:val="22"/>
              </w:rPr>
            </w:pPr>
            <w:sdt>
              <w:sdtPr>
                <w:rPr>
                  <w:rFonts w:ascii="Georgia" w:hAnsi="Georgia"/>
                  <w:iCs/>
                </w:rPr>
                <w:id w:val="-1303385481"/>
                <w14:checkbox>
                  <w14:checked w14:val="0"/>
                  <w14:checkedState w14:val="2612" w14:font="MS Gothic"/>
                  <w14:uncheckedState w14:val="2610" w14:font="MS Gothic"/>
                </w14:checkbox>
              </w:sdtPr>
              <w:sdtEndPr/>
              <w:sdtContent>
                <w:r w:rsidR="007D388C" w:rsidRPr="00BF1E54">
                  <w:rPr>
                    <w:rFonts w:ascii="MS Mincho" w:eastAsia="MS Mincho" w:hAnsi="MS Mincho" w:cs="MS Mincho" w:hint="eastAsia"/>
                    <w:iCs/>
                    <w:sz w:val="22"/>
                    <w:szCs w:val="22"/>
                  </w:rPr>
                  <w:t>☐</w:t>
                </w:r>
              </w:sdtContent>
            </w:sdt>
            <w:r w:rsidR="007D388C" w:rsidRPr="00BF1E54">
              <w:rPr>
                <w:rFonts w:ascii="Georgia" w:hAnsi="Georgia"/>
                <w:iCs/>
                <w:sz w:val="22"/>
                <w:szCs w:val="22"/>
              </w:rPr>
              <w:t xml:space="preserve">      </w:t>
            </w:r>
            <w:r w:rsidR="007D388C">
              <w:rPr>
                <w:rFonts w:ascii="Georgia" w:hAnsi="Georgia"/>
                <w:iCs/>
                <w:sz w:val="22"/>
                <w:szCs w:val="22"/>
              </w:rPr>
              <w:t xml:space="preserve">Fast track </w:t>
            </w:r>
            <w:r w:rsidR="000D03D8">
              <w:rPr>
                <w:rFonts w:ascii="Georgia" w:hAnsi="Georgia"/>
                <w:iCs/>
                <w:sz w:val="22"/>
                <w:szCs w:val="22"/>
              </w:rPr>
              <w:t xml:space="preserve">study using existing dataset </w:t>
            </w:r>
          </w:p>
          <w:p w14:paraId="2C642401" w14:textId="3DB22A22" w:rsidR="004A537F" w:rsidRPr="005E6F63" w:rsidRDefault="00BF50EF" w:rsidP="00AD7032">
            <w:pPr>
              <w:spacing w:before="60" w:after="60"/>
              <w:ind w:left="567" w:hanging="567"/>
              <w:rPr>
                <w:rFonts w:ascii="Georgia" w:hAnsi="Georgia"/>
                <w:i/>
                <w:sz w:val="22"/>
                <w:szCs w:val="22"/>
              </w:rPr>
            </w:pPr>
            <w:sdt>
              <w:sdtPr>
                <w:rPr>
                  <w:rFonts w:ascii="Georgia" w:hAnsi="Georgia"/>
                  <w:iCs/>
                </w:rPr>
                <w:id w:val="-2121679614"/>
                <w14:checkbox>
                  <w14:checked w14:val="0"/>
                  <w14:checkedState w14:val="2612" w14:font="MS Gothic"/>
                  <w14:uncheckedState w14:val="2610" w14:font="MS Gothic"/>
                </w14:checkbox>
              </w:sdtPr>
              <w:sdtEndPr/>
              <w:sdtContent>
                <w:r w:rsidR="00545E01" w:rsidRPr="00BF1E54">
                  <w:rPr>
                    <w:rFonts w:ascii="MS Mincho" w:eastAsia="MS Mincho" w:hAnsi="MS Mincho" w:cs="MS Mincho" w:hint="eastAsia"/>
                    <w:iCs/>
                    <w:sz w:val="22"/>
                    <w:szCs w:val="22"/>
                  </w:rPr>
                  <w:t>☐</w:t>
                </w:r>
              </w:sdtContent>
            </w:sdt>
            <w:r w:rsidR="00545E01" w:rsidRPr="00BF1E54">
              <w:rPr>
                <w:rFonts w:ascii="Georgia" w:hAnsi="Georgia"/>
                <w:iCs/>
                <w:sz w:val="22"/>
                <w:szCs w:val="22"/>
              </w:rPr>
              <w:t xml:space="preserve">      Mathematical </w:t>
            </w:r>
            <w:r w:rsidR="00163545">
              <w:rPr>
                <w:rFonts w:ascii="Georgia" w:hAnsi="Georgia"/>
                <w:iCs/>
                <w:sz w:val="22"/>
                <w:szCs w:val="22"/>
              </w:rPr>
              <w:t xml:space="preserve">or methodological </w:t>
            </w:r>
            <w:r w:rsidR="00545E01" w:rsidRPr="00BF1E54">
              <w:rPr>
                <w:rFonts w:ascii="Georgia" w:hAnsi="Georgia"/>
                <w:iCs/>
                <w:sz w:val="22"/>
                <w:szCs w:val="22"/>
              </w:rPr>
              <w:t>modelling</w:t>
            </w:r>
            <w:r w:rsidR="004A537F">
              <w:rPr>
                <w:rFonts w:ascii="Georgia" w:hAnsi="Georgia"/>
                <w:iCs/>
                <w:sz w:val="22"/>
                <w:szCs w:val="22"/>
              </w:rPr>
              <w:t xml:space="preserve"> </w:t>
            </w:r>
            <w:r w:rsidR="005E6F63">
              <w:rPr>
                <w:rFonts w:ascii="Georgia" w:hAnsi="Georgia"/>
                <w:i/>
                <w:sz w:val="22"/>
                <w:szCs w:val="22"/>
              </w:rPr>
              <w:t xml:space="preserve">(indicate if this will </w:t>
            </w:r>
            <w:r w:rsidR="00163545">
              <w:rPr>
                <w:rFonts w:ascii="Georgia" w:hAnsi="Georgia"/>
                <w:i/>
                <w:sz w:val="22"/>
                <w:szCs w:val="22"/>
              </w:rPr>
              <w:t xml:space="preserve">   </w:t>
            </w:r>
            <w:r w:rsidR="005E6F63">
              <w:rPr>
                <w:rFonts w:ascii="Georgia" w:hAnsi="Georgia"/>
                <w:i/>
                <w:sz w:val="22"/>
                <w:szCs w:val="22"/>
              </w:rPr>
              <w:t>use IeDEA</w:t>
            </w:r>
            <w:r w:rsidR="001C42D0">
              <w:rPr>
                <w:rFonts w:ascii="Georgia" w:hAnsi="Georgia"/>
                <w:i/>
                <w:sz w:val="22"/>
                <w:szCs w:val="22"/>
              </w:rPr>
              <w:t>-SA</w:t>
            </w:r>
            <w:r w:rsidR="005E6F63">
              <w:rPr>
                <w:rFonts w:ascii="Georgia" w:hAnsi="Georgia"/>
                <w:i/>
                <w:sz w:val="22"/>
                <w:szCs w:val="22"/>
              </w:rPr>
              <w:t xml:space="preserve"> data)</w:t>
            </w:r>
          </w:p>
          <w:p w14:paraId="68EA17A3" w14:textId="50273081" w:rsidR="00545E01" w:rsidRPr="00545E01" w:rsidRDefault="00BF50EF" w:rsidP="00E3765F">
            <w:pPr>
              <w:spacing w:before="60" w:after="60"/>
              <w:rPr>
                <w:rFonts w:ascii="Georgia" w:hAnsi="Georgia"/>
                <w:iCs/>
              </w:rPr>
            </w:pPr>
            <w:sdt>
              <w:sdtPr>
                <w:rPr>
                  <w:rFonts w:ascii="Georgia" w:hAnsi="Georgia"/>
                  <w:iCs/>
                </w:rPr>
                <w:id w:val="1304048889"/>
                <w14:checkbox>
                  <w14:checked w14:val="0"/>
                  <w14:checkedState w14:val="2612" w14:font="MS Gothic"/>
                  <w14:uncheckedState w14:val="2610" w14:font="MS Gothic"/>
                </w14:checkbox>
              </w:sdtPr>
              <w:sdtEndPr/>
              <w:sdtContent>
                <w:r w:rsidR="004A537F" w:rsidRPr="00BF1E54">
                  <w:rPr>
                    <w:rFonts w:ascii="MS Mincho" w:eastAsia="MS Mincho" w:hAnsi="MS Mincho" w:cs="MS Mincho" w:hint="eastAsia"/>
                    <w:iCs/>
                    <w:sz w:val="22"/>
                    <w:szCs w:val="22"/>
                  </w:rPr>
                  <w:t>☐</w:t>
                </w:r>
              </w:sdtContent>
            </w:sdt>
            <w:r w:rsidR="004A537F" w:rsidRPr="00BF1E54">
              <w:rPr>
                <w:rFonts w:ascii="Georgia" w:hAnsi="Georgia"/>
                <w:iCs/>
                <w:sz w:val="22"/>
                <w:szCs w:val="22"/>
              </w:rPr>
              <w:t xml:space="preserve">      </w:t>
            </w:r>
            <w:r w:rsidR="004A537F">
              <w:rPr>
                <w:rFonts w:ascii="Georgia" w:hAnsi="Georgia"/>
                <w:iCs/>
                <w:sz w:val="22"/>
                <w:szCs w:val="22"/>
              </w:rPr>
              <w:t>S</w:t>
            </w:r>
            <w:r w:rsidR="00545E01" w:rsidRPr="00BF1E54">
              <w:rPr>
                <w:rFonts w:ascii="Georgia" w:hAnsi="Georgia"/>
                <w:iCs/>
                <w:sz w:val="22"/>
                <w:szCs w:val="22"/>
              </w:rPr>
              <w:t>ystematic review</w:t>
            </w:r>
            <w:r w:rsidR="00545E01">
              <w:rPr>
                <w:rFonts w:ascii="Georgia" w:hAnsi="Georgia"/>
                <w:iCs/>
              </w:rPr>
              <w:t xml:space="preserve"> </w:t>
            </w:r>
          </w:p>
        </w:tc>
      </w:tr>
      <w:tr w:rsidR="00E3765F" w:rsidRPr="009736E2" w14:paraId="3C4C18CB" w14:textId="77777777" w:rsidTr="004D42D7">
        <w:trPr>
          <w:cantSplit/>
        </w:trPr>
        <w:tc>
          <w:tcPr>
            <w:tcW w:w="2306" w:type="dxa"/>
          </w:tcPr>
          <w:p w14:paraId="6859DCBE" w14:textId="47692A05" w:rsidR="00E3765F" w:rsidRPr="009736E2" w:rsidRDefault="00E3765F" w:rsidP="00E3765F">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783C811" w14:textId="77777777" w:rsidR="00E3765F" w:rsidRDefault="00841B2B" w:rsidP="00E3765F">
            <w:pPr>
              <w:spacing w:before="60" w:after="60"/>
              <w:rPr>
                <w:rFonts w:ascii="Georgia" w:hAnsi="Georgia"/>
                <w:sz w:val="22"/>
                <w:szCs w:val="22"/>
              </w:rPr>
            </w:pPr>
            <w:r w:rsidRPr="00841B2B">
              <w:rPr>
                <w:rFonts w:ascii="Georgia" w:hAnsi="Georgia"/>
                <w:sz w:val="22"/>
                <w:szCs w:val="22"/>
              </w:rPr>
              <w:t>Mpho Tlali &amp; Andreas Haas</w:t>
            </w:r>
          </w:p>
          <w:p w14:paraId="3C985D9D" w14:textId="1FE1BC0B" w:rsidR="004D0E39" w:rsidRPr="009736E2" w:rsidRDefault="004D0E39" w:rsidP="00E3765F">
            <w:pPr>
              <w:spacing w:before="60" w:after="60"/>
              <w:rPr>
                <w:rFonts w:ascii="Georgia" w:hAnsi="Georgia"/>
                <w:sz w:val="22"/>
                <w:szCs w:val="22"/>
              </w:rPr>
            </w:pPr>
            <w:r>
              <w:rPr>
                <w:rFonts w:ascii="Georgia" w:hAnsi="Georgia"/>
                <w:sz w:val="22"/>
                <w:szCs w:val="22"/>
              </w:rPr>
              <w:t xml:space="preserve">mpho.tlali@uct.ac.za; </w:t>
            </w:r>
            <w:r w:rsidRPr="00841B2B">
              <w:rPr>
                <w:rFonts w:ascii="Georgia" w:hAnsi="Georgia"/>
                <w:sz w:val="22"/>
                <w:szCs w:val="22"/>
              </w:rPr>
              <w:t>andreas.haas@ispm.unibe.ch</w:t>
            </w:r>
          </w:p>
        </w:tc>
      </w:tr>
      <w:tr w:rsidR="00E3765F" w:rsidRPr="00870471" w14:paraId="18099EBF" w14:textId="77777777" w:rsidTr="004D42D7">
        <w:trPr>
          <w:cantSplit/>
        </w:trPr>
        <w:tc>
          <w:tcPr>
            <w:tcW w:w="2306" w:type="dxa"/>
          </w:tcPr>
          <w:p w14:paraId="48900748" w14:textId="77777777" w:rsidR="00E3765F" w:rsidRPr="009736E2" w:rsidRDefault="00E3765F" w:rsidP="00E3765F">
            <w:pPr>
              <w:spacing w:before="60" w:after="60"/>
              <w:rPr>
                <w:rFonts w:ascii="Georgia" w:hAnsi="Georgia"/>
                <w:b/>
                <w:bCs/>
                <w:sz w:val="22"/>
                <w:szCs w:val="22"/>
              </w:rPr>
            </w:pPr>
            <w:r w:rsidRPr="009736E2">
              <w:rPr>
                <w:rFonts w:ascii="Georgia" w:hAnsi="Georgia"/>
                <w:b/>
                <w:bCs/>
                <w:sz w:val="22"/>
                <w:szCs w:val="22"/>
              </w:rPr>
              <w:lastRenderedPageBreak/>
              <w:t>Data manager:</w:t>
            </w:r>
          </w:p>
          <w:p w14:paraId="4E5FE588" w14:textId="0DD5C92D"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Email:</w:t>
            </w:r>
          </w:p>
        </w:tc>
        <w:tc>
          <w:tcPr>
            <w:tcW w:w="7196" w:type="dxa"/>
          </w:tcPr>
          <w:p w14:paraId="78B53D0E" w14:textId="77777777" w:rsidR="00E3765F" w:rsidRPr="00870471" w:rsidRDefault="00841B2B" w:rsidP="00E3765F">
            <w:pPr>
              <w:spacing w:before="60" w:after="60"/>
              <w:rPr>
                <w:rFonts w:ascii="Georgia" w:hAnsi="Georgia"/>
                <w:sz w:val="22"/>
                <w:szCs w:val="22"/>
                <w:lang w:val="de-DE"/>
              </w:rPr>
            </w:pPr>
            <w:r w:rsidRPr="00870471">
              <w:rPr>
                <w:rFonts w:ascii="Georgia" w:hAnsi="Georgia"/>
                <w:sz w:val="22"/>
                <w:szCs w:val="22"/>
                <w:lang w:val="de-DE"/>
              </w:rPr>
              <w:t>Nicky Maxwell</w:t>
            </w:r>
          </w:p>
          <w:p w14:paraId="404191A8" w14:textId="77777777" w:rsidR="00AA4767" w:rsidRPr="00870471" w:rsidRDefault="00AA4767" w:rsidP="00E3765F">
            <w:pPr>
              <w:spacing w:before="60" w:after="60"/>
              <w:rPr>
                <w:rFonts w:ascii="Georgia" w:hAnsi="Georgia"/>
                <w:sz w:val="22"/>
                <w:szCs w:val="22"/>
                <w:lang w:val="de-DE"/>
              </w:rPr>
            </w:pPr>
          </w:p>
          <w:p w14:paraId="4FF57EAD" w14:textId="212FC266" w:rsidR="004D0E39" w:rsidRPr="00870471" w:rsidRDefault="004D0E39" w:rsidP="00E3765F">
            <w:pPr>
              <w:spacing w:before="60" w:after="60"/>
              <w:rPr>
                <w:rFonts w:ascii="Georgia" w:hAnsi="Georgia"/>
                <w:sz w:val="22"/>
                <w:szCs w:val="22"/>
                <w:lang w:val="de-DE"/>
              </w:rPr>
            </w:pPr>
            <w:r w:rsidRPr="00870471">
              <w:rPr>
                <w:rFonts w:ascii="Georgia" w:hAnsi="Georgia"/>
                <w:sz w:val="22"/>
                <w:szCs w:val="22"/>
                <w:lang w:val="de-DE"/>
              </w:rPr>
              <w:t>nicky.maxwell@uct.ac.za</w:t>
            </w:r>
          </w:p>
        </w:tc>
      </w:tr>
      <w:tr w:rsidR="00E3765F" w:rsidRPr="009736E2" w14:paraId="142DFBE8" w14:textId="77777777" w:rsidTr="004D42D7">
        <w:trPr>
          <w:cantSplit/>
        </w:trPr>
        <w:tc>
          <w:tcPr>
            <w:tcW w:w="2306" w:type="dxa"/>
          </w:tcPr>
          <w:p w14:paraId="441BCE71" w14:textId="3BA7CF65"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79CBA2B5" w14:textId="138DD70B" w:rsidR="00E3765F" w:rsidRPr="009736E2" w:rsidRDefault="00841B2B" w:rsidP="00E3765F">
            <w:pPr>
              <w:spacing w:before="60" w:after="60"/>
              <w:rPr>
                <w:rFonts w:ascii="Georgia" w:hAnsi="Georgia"/>
                <w:sz w:val="22"/>
                <w:szCs w:val="22"/>
              </w:rPr>
            </w:pPr>
            <w:r w:rsidRPr="00841B2B">
              <w:rPr>
                <w:rFonts w:ascii="Georgia" w:hAnsi="Georgia"/>
                <w:sz w:val="22"/>
                <w:szCs w:val="22"/>
                <w:lang w:val="en-GB"/>
              </w:rPr>
              <w:t>University of Cape Town and University of Bern</w:t>
            </w:r>
          </w:p>
        </w:tc>
      </w:tr>
      <w:tr w:rsidR="00E3765F" w:rsidRPr="009736E2" w14:paraId="647F8267" w14:textId="77777777" w:rsidTr="004D42D7">
        <w:trPr>
          <w:cantSplit/>
        </w:trPr>
        <w:tc>
          <w:tcPr>
            <w:tcW w:w="2306" w:type="dxa"/>
          </w:tcPr>
          <w:p w14:paraId="60944D4F" w14:textId="5D938309"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77777777" w:rsidR="00E3765F" w:rsidRPr="009736E2" w:rsidRDefault="00E3765F" w:rsidP="00E3765F">
            <w:pPr>
              <w:spacing w:before="60" w:after="60"/>
              <w:rPr>
                <w:rFonts w:ascii="Georgia" w:hAnsi="Georgia"/>
                <w:sz w:val="22"/>
                <w:szCs w:val="22"/>
              </w:rPr>
            </w:pPr>
          </w:p>
        </w:tc>
      </w:tr>
      <w:tr w:rsidR="00E3765F" w:rsidRPr="009736E2" w14:paraId="7FBB0683" w14:textId="77777777" w:rsidTr="004D42D7">
        <w:trPr>
          <w:cantSplit/>
        </w:trPr>
        <w:tc>
          <w:tcPr>
            <w:tcW w:w="2306" w:type="dxa"/>
          </w:tcPr>
          <w:p w14:paraId="0ABA9325" w14:textId="3591E0FC"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1516C5EF" w:rsidR="00E3765F" w:rsidRPr="009736E2" w:rsidRDefault="004D0E39" w:rsidP="00E3765F">
            <w:pPr>
              <w:tabs>
                <w:tab w:val="left" w:pos="4515"/>
              </w:tabs>
              <w:spacing w:before="60" w:after="60"/>
              <w:rPr>
                <w:rFonts w:ascii="Georgia" w:hAnsi="Georgia"/>
                <w:i/>
                <w:sz w:val="22"/>
                <w:szCs w:val="22"/>
              </w:rPr>
            </w:pPr>
            <w:r w:rsidRPr="004D0E39">
              <w:rPr>
                <w:rFonts w:ascii="Georgia" w:hAnsi="Georgia"/>
                <w:i/>
                <w:sz w:val="22"/>
                <w:szCs w:val="22"/>
              </w:rPr>
              <w:t>Epidemiology and Psychiatric Sciences, International Journal of Drug Policy, Harm Reduction Journal, PLOS Global Public Health</w:t>
            </w:r>
          </w:p>
        </w:tc>
      </w:tr>
      <w:tr w:rsidR="00E3765F" w:rsidRPr="009736E2" w14:paraId="7758173A" w14:textId="77777777" w:rsidTr="004D42D7">
        <w:trPr>
          <w:cantSplit/>
        </w:trPr>
        <w:tc>
          <w:tcPr>
            <w:tcW w:w="2306" w:type="dxa"/>
          </w:tcPr>
          <w:p w14:paraId="5A2EA539" w14:textId="63C1DFFB" w:rsidR="00E3765F" w:rsidRPr="009736E2" w:rsidRDefault="00E3765F" w:rsidP="00E3765F">
            <w:pPr>
              <w:spacing w:before="60" w:after="60"/>
              <w:rPr>
                <w:rFonts w:ascii="Georgia" w:hAnsi="Georgia"/>
                <w:b/>
                <w:bCs/>
              </w:rPr>
            </w:pPr>
            <w:r>
              <w:rPr>
                <w:rFonts w:ascii="Georgia" w:eastAsia="Arial" w:hAnsi="Georgia"/>
                <w:b/>
                <w:sz w:val="22"/>
              </w:rPr>
              <w:t>Ethics:</w:t>
            </w:r>
          </w:p>
        </w:tc>
        <w:tc>
          <w:tcPr>
            <w:tcW w:w="7196" w:type="dxa"/>
          </w:tcPr>
          <w:p w14:paraId="1FBA94D9" w14:textId="77777777" w:rsidR="00E3765F" w:rsidRPr="000419D6" w:rsidRDefault="00E3765F" w:rsidP="00E3765F">
            <w:pPr>
              <w:spacing w:before="60" w:after="60"/>
              <w:rPr>
                <w:rFonts w:ascii="Georgia" w:hAnsi="Georgia"/>
                <w:i/>
                <w:sz w:val="22"/>
                <w:szCs w:val="22"/>
              </w:rPr>
            </w:pPr>
            <w:r w:rsidRPr="000419D6">
              <w:rPr>
                <w:rFonts w:ascii="Georgia" w:hAnsi="Georgia"/>
                <w:i/>
                <w:sz w:val="22"/>
                <w:szCs w:val="22"/>
              </w:rPr>
              <w:t>Select as appropriate:</w:t>
            </w:r>
          </w:p>
          <w:p w14:paraId="4CDA8B6D" w14:textId="08C19B3A" w:rsidR="00E3765F" w:rsidRPr="000419D6" w:rsidRDefault="00BF50EF" w:rsidP="00E3765F">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4D0E39">
                  <w:rPr>
                    <w:rFonts w:ascii="MS Gothic" w:eastAsia="MS Gothic" w:hAnsi="MS Gothic" w:hint="eastAsia"/>
                    <w:iCs/>
                  </w:rPr>
                  <w:t>☒</w:t>
                </w:r>
              </w:sdtContent>
            </w:sdt>
            <w:r w:rsidR="00E3765F" w:rsidRPr="000419D6">
              <w:rPr>
                <w:rFonts w:ascii="Georgia" w:hAnsi="Georgia"/>
                <w:iCs/>
                <w:sz w:val="22"/>
                <w:szCs w:val="22"/>
              </w:rPr>
              <w:t xml:space="preserve"> </w:t>
            </w:r>
            <w:r w:rsidR="00E3765F" w:rsidRPr="000419D6">
              <w:rPr>
                <w:rFonts w:ascii="Georgia" w:hAnsi="Georgia"/>
                <w:iCs/>
                <w:sz w:val="22"/>
                <w:szCs w:val="22"/>
              </w:rPr>
              <w:tab/>
              <w:t>This concept uses only the IeDEA</w:t>
            </w:r>
            <w:r w:rsidR="00E3765F">
              <w:rPr>
                <w:rFonts w:ascii="Georgia" w:hAnsi="Georgia"/>
                <w:iCs/>
                <w:sz w:val="22"/>
                <w:szCs w:val="22"/>
              </w:rPr>
              <w:t>-SA</w:t>
            </w:r>
            <w:r w:rsidR="00E3765F" w:rsidRPr="000419D6">
              <w:rPr>
                <w:rFonts w:ascii="Georgia" w:hAnsi="Georgia"/>
                <w:iCs/>
                <w:sz w:val="22"/>
                <w:szCs w:val="22"/>
              </w:rPr>
              <w:t xml:space="preserve"> standard dataset and is covered by the core IeDEA</w:t>
            </w:r>
            <w:r w:rsidR="00E3765F">
              <w:rPr>
                <w:rFonts w:ascii="Georgia" w:hAnsi="Georgia"/>
                <w:iCs/>
                <w:sz w:val="22"/>
                <w:szCs w:val="22"/>
              </w:rPr>
              <w:t>-SA</w:t>
            </w:r>
            <w:r w:rsidR="00E3765F" w:rsidRPr="000419D6">
              <w:rPr>
                <w:rFonts w:ascii="Georgia" w:hAnsi="Georgia"/>
                <w:iCs/>
                <w:sz w:val="22"/>
                <w:szCs w:val="22"/>
              </w:rPr>
              <w:t xml:space="preserve"> ethics approvals.</w:t>
            </w:r>
          </w:p>
          <w:p w14:paraId="4A854FED" w14:textId="415F44CB" w:rsidR="00E3765F" w:rsidRPr="00D56624" w:rsidRDefault="00BF50EF" w:rsidP="00E3765F">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E3765F" w:rsidRPr="000419D6">
                  <w:rPr>
                    <w:rFonts w:ascii="MS Mincho" w:eastAsia="MS Mincho" w:hAnsi="MS Mincho" w:cs="MS Mincho" w:hint="eastAsia"/>
                    <w:iCs/>
                    <w:sz w:val="22"/>
                    <w:szCs w:val="22"/>
                  </w:rPr>
                  <w:t>☐</w:t>
                </w:r>
              </w:sdtContent>
            </w:sdt>
            <w:r w:rsidR="00E3765F" w:rsidRPr="000419D6">
              <w:rPr>
                <w:rFonts w:ascii="Georgia" w:hAnsi="Georgia"/>
                <w:iCs/>
                <w:sz w:val="22"/>
                <w:szCs w:val="22"/>
              </w:rPr>
              <w:tab/>
              <w:t>This concept requires additional collection of health-related data, measurements or tests, or sampling of biological material not included in the IeDEA</w:t>
            </w:r>
            <w:r w:rsidR="00E3765F">
              <w:rPr>
                <w:rFonts w:ascii="Georgia" w:hAnsi="Georgia"/>
                <w:iCs/>
                <w:sz w:val="22"/>
                <w:szCs w:val="22"/>
              </w:rPr>
              <w:t>-SA</w:t>
            </w:r>
            <w:r w:rsidR="00E3765F" w:rsidRPr="000419D6">
              <w:rPr>
                <w:rFonts w:ascii="Georgia" w:hAnsi="Georgia"/>
                <w:iCs/>
                <w:sz w:val="22"/>
                <w:szCs w:val="22"/>
              </w:rPr>
              <w:t xml:space="preserve"> standard dataset. Additional ethics approval is required.</w:t>
            </w:r>
            <w:r w:rsidR="00E3765F">
              <w:rPr>
                <w:rFonts w:ascii="Georgia" w:hAnsi="Georgia"/>
                <w:iCs/>
                <w:sz w:val="22"/>
                <w:szCs w:val="22"/>
              </w:rPr>
              <w:t xml:space="preserve">* </w:t>
            </w:r>
            <w:r w:rsidR="00E3765F" w:rsidRPr="00D56624">
              <w:rPr>
                <w:rFonts w:ascii="Georgia" w:hAnsi="Georgia"/>
                <w:iCs/>
                <w:color w:val="A6A6A6" w:themeColor="background1" w:themeShade="A6"/>
                <w:sz w:val="22"/>
                <w:szCs w:val="22"/>
              </w:rPr>
              <w:t>(Describe ethical considerations for any additional data collection here, including responsible IRBs.)</w:t>
            </w:r>
          </w:p>
        </w:tc>
      </w:tr>
      <w:tr w:rsidR="00E3765F" w:rsidRPr="009736E2" w14:paraId="56071F0C" w14:textId="77777777" w:rsidTr="004D42D7">
        <w:trPr>
          <w:cantSplit/>
        </w:trPr>
        <w:tc>
          <w:tcPr>
            <w:tcW w:w="2306" w:type="dxa"/>
          </w:tcPr>
          <w:p w14:paraId="27D757ED" w14:textId="013E1728" w:rsidR="00E3765F" w:rsidRPr="009736E2" w:rsidRDefault="00E3765F" w:rsidP="00E3765F">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77777777" w:rsidR="00E3765F" w:rsidRDefault="00E3765F" w:rsidP="00E3765F">
            <w:pPr>
              <w:spacing w:before="60" w:after="60"/>
              <w:rPr>
                <w:rFonts w:ascii="Georgia" w:hAnsi="Georgia"/>
                <w:i/>
                <w:sz w:val="22"/>
                <w:szCs w:val="22"/>
              </w:rPr>
            </w:pPr>
            <w:r w:rsidRPr="009736E2">
              <w:rPr>
                <w:rFonts w:ascii="Georgia" w:hAnsi="Georgia"/>
                <w:i/>
                <w:sz w:val="22"/>
                <w:szCs w:val="22"/>
              </w:rPr>
              <w:t xml:space="preserve">Circulation of concept sheet: </w:t>
            </w:r>
            <w:r w:rsidRPr="00A3015D">
              <w:rPr>
                <w:rFonts w:ascii="Georgia" w:hAnsi="Georgia"/>
                <w:i/>
                <w:color w:val="A6A6A6" w:themeColor="background1" w:themeShade="A6"/>
                <w:sz w:val="22"/>
                <w:szCs w:val="22"/>
              </w:rPr>
              <w:t>&lt;date&gt;</w:t>
            </w:r>
          </w:p>
          <w:p w14:paraId="630A984E" w14:textId="6D6C8DC9" w:rsidR="00E3765F" w:rsidRPr="009736E2" w:rsidRDefault="00E3765F" w:rsidP="00E3765F">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E3765F" w:rsidRPr="009736E2" w:rsidRDefault="00E3765F" w:rsidP="00E3765F">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E3765F" w:rsidRPr="009736E2" w:rsidRDefault="00E3765F" w:rsidP="00E3765F">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E3765F" w:rsidRPr="009736E2" w14:paraId="3359E927" w14:textId="77777777" w:rsidTr="004D42D7">
        <w:trPr>
          <w:cantSplit/>
        </w:trPr>
        <w:tc>
          <w:tcPr>
            <w:tcW w:w="2306" w:type="dxa"/>
          </w:tcPr>
          <w:p w14:paraId="227AF0B1" w14:textId="2881CCBE"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3719225F" w14:textId="77777777" w:rsidR="004D0E39" w:rsidRPr="004D0E39" w:rsidRDefault="004D0E39" w:rsidP="004D0E39">
            <w:pPr>
              <w:spacing w:before="60" w:after="60"/>
              <w:rPr>
                <w:rFonts w:ascii="Georgia" w:hAnsi="Georgia"/>
                <w:b/>
                <w:bCs/>
                <w:sz w:val="22"/>
                <w:szCs w:val="22"/>
              </w:rPr>
            </w:pPr>
            <w:r w:rsidRPr="004D0E39">
              <w:rPr>
                <w:rFonts w:ascii="Georgia" w:hAnsi="Georgia"/>
                <w:b/>
                <w:bCs/>
                <w:sz w:val="22"/>
                <w:szCs w:val="22"/>
              </w:rPr>
              <w:t xml:space="preserve">Background </w:t>
            </w:r>
          </w:p>
          <w:p w14:paraId="27084A02" w14:textId="39F307CE" w:rsidR="004D0E39" w:rsidRDefault="004D0E39" w:rsidP="004D0E39">
            <w:pPr>
              <w:spacing w:before="60" w:after="60"/>
              <w:rPr>
                <w:rFonts w:ascii="Georgia" w:hAnsi="Georgia"/>
                <w:sz w:val="22"/>
                <w:szCs w:val="22"/>
              </w:rPr>
            </w:pPr>
            <w:r w:rsidRPr="004D0E39">
              <w:rPr>
                <w:rFonts w:ascii="Georgia" w:hAnsi="Georgia"/>
                <w:sz w:val="22"/>
                <w:szCs w:val="22"/>
              </w:rPr>
              <w:t>Opioid use disorder is a chronic, relapsing, but manageable medical condition. In 2018, the estimated global prevalence of opioid use was 1.2% in adults aged 15-64 years. South Africa is experiencing a rapid increase in opioid use. This study examines the management of opioid use disorder among beneficiaries of a private-sector medical aid scheme in South Africa.</w:t>
            </w:r>
          </w:p>
          <w:p w14:paraId="3B7F403B" w14:textId="77777777" w:rsidR="004D0E39" w:rsidRPr="004D0E39" w:rsidRDefault="004D0E39" w:rsidP="004D0E39">
            <w:pPr>
              <w:spacing w:before="60" w:after="60"/>
              <w:rPr>
                <w:rFonts w:ascii="Georgia" w:hAnsi="Georgia"/>
                <w:sz w:val="22"/>
                <w:szCs w:val="22"/>
              </w:rPr>
            </w:pPr>
          </w:p>
          <w:p w14:paraId="040BFB62" w14:textId="77777777" w:rsidR="004D0E39" w:rsidRPr="004D0E39" w:rsidRDefault="004D0E39" w:rsidP="004D0E39">
            <w:pPr>
              <w:spacing w:before="60" w:after="60"/>
              <w:rPr>
                <w:rFonts w:ascii="Georgia" w:hAnsi="Georgia"/>
                <w:b/>
                <w:bCs/>
                <w:sz w:val="22"/>
                <w:szCs w:val="22"/>
              </w:rPr>
            </w:pPr>
            <w:r w:rsidRPr="004D0E39">
              <w:rPr>
                <w:rFonts w:ascii="Georgia" w:hAnsi="Georgia"/>
                <w:b/>
                <w:bCs/>
                <w:sz w:val="22"/>
                <w:szCs w:val="22"/>
              </w:rPr>
              <w:t>Methods</w:t>
            </w:r>
          </w:p>
          <w:p w14:paraId="5AB78B1C" w14:textId="372A52F9" w:rsidR="004D0E39" w:rsidRPr="004D0E39" w:rsidRDefault="004D0E39" w:rsidP="004D0E39">
            <w:pPr>
              <w:spacing w:before="60" w:after="60"/>
              <w:rPr>
                <w:rFonts w:ascii="Georgia" w:hAnsi="Georgia"/>
                <w:sz w:val="22"/>
                <w:szCs w:val="22"/>
              </w:rPr>
            </w:pPr>
            <w:r w:rsidRPr="004D0E39">
              <w:rPr>
                <w:rFonts w:ascii="Georgia" w:hAnsi="Georgia"/>
                <w:sz w:val="22"/>
                <w:szCs w:val="22"/>
              </w:rPr>
              <w:t xml:space="preserve">For this cohort study, we will analyse insurance claims of beneficiaries aged 11 years or older of a South African medical aid scheme, covering the period from Jan 1, 2011, to Jul 1, 2020. We classify beneficiaries as having problematic opioid use if they received opioid agonists (buprenorphine or methadone), were diagnosed with an opioid use </w:t>
            </w:r>
            <w:r w:rsidR="00AA4767" w:rsidRPr="004D0E39">
              <w:rPr>
                <w:rFonts w:ascii="Georgia" w:hAnsi="Georgia"/>
                <w:sz w:val="22"/>
                <w:szCs w:val="22"/>
              </w:rPr>
              <w:t>disorder,</w:t>
            </w:r>
            <w:r w:rsidRPr="004D0E39">
              <w:rPr>
                <w:rFonts w:ascii="Georgia" w:hAnsi="Georgia"/>
                <w:sz w:val="22"/>
                <w:szCs w:val="22"/>
              </w:rPr>
              <w:t xml:space="preserve"> or had opioid poisoning. We will calculate adjusted hazard ratios (</w:t>
            </w:r>
            <w:proofErr w:type="spellStart"/>
            <w:r w:rsidRPr="004D0E39">
              <w:rPr>
                <w:rFonts w:ascii="Georgia" w:hAnsi="Georgia"/>
                <w:sz w:val="22"/>
                <w:szCs w:val="22"/>
              </w:rPr>
              <w:t>aHRs</w:t>
            </w:r>
            <w:proofErr w:type="spellEnd"/>
            <w:r w:rsidRPr="004D0E39">
              <w:rPr>
                <w:rFonts w:ascii="Georgia" w:hAnsi="Georgia"/>
                <w:sz w:val="22"/>
                <w:szCs w:val="22"/>
              </w:rPr>
              <w:t xml:space="preserve">) with 95% confidence intervals (CIs) for factors associated with the incidence of problematic opioid use, opioid use disorders, and opioid agonist therapy initiation using Cox proportional hazards models. We will estimate the cumulative incidence of opioid agonist use for detoxification (no opioid agonist refill within 35 days), initiation of opioid agonist therapy initiation (opioid agonist refill within 35 days) and retention on opioid agonist therapy (refill at least every 35 days) using the Aalen-Johansen and Kaplan-Meier estimator. </w:t>
            </w:r>
          </w:p>
          <w:p w14:paraId="4E6086F7" w14:textId="77777777" w:rsidR="004D0E39" w:rsidRPr="004D0E39" w:rsidRDefault="004D0E39" w:rsidP="004D0E39">
            <w:pPr>
              <w:spacing w:before="60" w:after="60"/>
              <w:rPr>
                <w:rFonts w:ascii="Georgia" w:hAnsi="Georgia"/>
                <w:sz w:val="22"/>
                <w:szCs w:val="22"/>
              </w:rPr>
            </w:pPr>
          </w:p>
          <w:p w14:paraId="68268ABE" w14:textId="77777777" w:rsidR="004D0E39" w:rsidRPr="004D0E39" w:rsidRDefault="004D0E39" w:rsidP="004D0E39">
            <w:pPr>
              <w:spacing w:before="60" w:after="60"/>
              <w:rPr>
                <w:rFonts w:ascii="Georgia" w:hAnsi="Georgia"/>
                <w:b/>
                <w:bCs/>
                <w:sz w:val="22"/>
                <w:szCs w:val="22"/>
              </w:rPr>
            </w:pPr>
            <w:r w:rsidRPr="004D0E39">
              <w:rPr>
                <w:rFonts w:ascii="Georgia" w:hAnsi="Georgia"/>
                <w:b/>
                <w:bCs/>
                <w:sz w:val="22"/>
                <w:szCs w:val="22"/>
              </w:rPr>
              <w:t xml:space="preserve">Objective </w:t>
            </w:r>
          </w:p>
          <w:p w14:paraId="29A59323" w14:textId="77777777" w:rsidR="004D0E39" w:rsidRPr="004D0E39" w:rsidRDefault="004D0E39" w:rsidP="004D0E39">
            <w:pPr>
              <w:spacing w:before="60" w:after="60"/>
              <w:rPr>
                <w:rFonts w:ascii="Georgia" w:hAnsi="Georgia"/>
                <w:sz w:val="22"/>
                <w:szCs w:val="22"/>
              </w:rPr>
            </w:pPr>
            <w:r w:rsidRPr="004D0E39">
              <w:rPr>
                <w:rFonts w:ascii="Georgia" w:hAnsi="Georgia"/>
                <w:sz w:val="22"/>
                <w:szCs w:val="22"/>
              </w:rPr>
              <w:t>1.</w:t>
            </w:r>
            <w:r w:rsidRPr="004D0E39">
              <w:rPr>
                <w:rFonts w:ascii="Georgia" w:hAnsi="Georgia"/>
                <w:sz w:val="22"/>
                <w:szCs w:val="22"/>
              </w:rPr>
              <w:tab/>
              <w:t>To examine sociodemographic and clinical characteristics associated with problematic opioid use, opioid use disorder, opioid agonist use, and opioid agonist therapy</w:t>
            </w:r>
          </w:p>
          <w:p w14:paraId="500A5FB5" w14:textId="6084BBB3" w:rsidR="004D0E39" w:rsidRPr="004D0E39" w:rsidRDefault="004D0E39" w:rsidP="004D0E39">
            <w:pPr>
              <w:spacing w:before="60" w:after="60"/>
              <w:rPr>
                <w:rFonts w:ascii="Georgia" w:hAnsi="Georgia"/>
                <w:sz w:val="22"/>
                <w:szCs w:val="22"/>
              </w:rPr>
            </w:pPr>
            <w:r w:rsidRPr="004D0E39">
              <w:rPr>
                <w:rFonts w:ascii="Georgia" w:hAnsi="Georgia"/>
                <w:sz w:val="22"/>
                <w:szCs w:val="22"/>
              </w:rPr>
              <w:t>2.</w:t>
            </w:r>
            <w:r w:rsidRPr="004D0E39">
              <w:rPr>
                <w:rFonts w:ascii="Georgia" w:hAnsi="Georgia"/>
                <w:sz w:val="22"/>
                <w:szCs w:val="22"/>
              </w:rPr>
              <w:tab/>
              <w:t xml:space="preserve">To estimate the cumulative incidence of opioid agonist, use for detoxification and initiation of opioid agonist therapy after opioid use disorder diagnosis </w:t>
            </w:r>
          </w:p>
          <w:p w14:paraId="39069339" w14:textId="77777777" w:rsidR="004D0E39" w:rsidRPr="004D0E39" w:rsidRDefault="004D0E39" w:rsidP="004D0E39">
            <w:pPr>
              <w:spacing w:before="60" w:after="60"/>
              <w:rPr>
                <w:rFonts w:ascii="Georgia" w:hAnsi="Georgia"/>
                <w:sz w:val="22"/>
                <w:szCs w:val="22"/>
              </w:rPr>
            </w:pPr>
            <w:r w:rsidRPr="004D0E39">
              <w:rPr>
                <w:rFonts w:ascii="Georgia" w:hAnsi="Georgia"/>
                <w:sz w:val="22"/>
                <w:szCs w:val="22"/>
              </w:rPr>
              <w:t>3.</w:t>
            </w:r>
            <w:r w:rsidRPr="004D0E39">
              <w:rPr>
                <w:rFonts w:ascii="Georgia" w:hAnsi="Georgia"/>
                <w:sz w:val="22"/>
                <w:szCs w:val="22"/>
              </w:rPr>
              <w:tab/>
              <w:t>To examine retention on opioid agonist therapy</w:t>
            </w:r>
          </w:p>
          <w:p w14:paraId="61707C35" w14:textId="4C4ABDD5" w:rsidR="00E3765F" w:rsidRPr="009736E2" w:rsidRDefault="004D0E39" w:rsidP="004D0E39">
            <w:pPr>
              <w:spacing w:before="60" w:after="60"/>
              <w:rPr>
                <w:rFonts w:ascii="Georgia" w:hAnsi="Georgia"/>
                <w:i/>
                <w:sz w:val="22"/>
                <w:szCs w:val="22"/>
              </w:rPr>
            </w:pPr>
            <w:r w:rsidRPr="004D0E39">
              <w:rPr>
                <w:rFonts w:ascii="Georgia" w:hAnsi="Georgia"/>
                <w:sz w:val="22"/>
                <w:szCs w:val="22"/>
              </w:rPr>
              <w:t>4.</w:t>
            </w:r>
            <w:r w:rsidRPr="004D0E39">
              <w:rPr>
                <w:rFonts w:ascii="Georgia" w:hAnsi="Georgia"/>
                <w:sz w:val="22"/>
                <w:szCs w:val="22"/>
              </w:rPr>
              <w:tab/>
              <w:t>To quantify excess mortality in opioid use disorder</w:t>
            </w:r>
          </w:p>
        </w:tc>
      </w:tr>
      <w:tr w:rsidR="00E3765F" w:rsidRPr="009736E2" w14:paraId="0F3F1BAD" w14:textId="77777777" w:rsidTr="004D42D7">
        <w:trPr>
          <w:cantSplit/>
        </w:trPr>
        <w:tc>
          <w:tcPr>
            <w:tcW w:w="2306" w:type="dxa"/>
          </w:tcPr>
          <w:p w14:paraId="1B52463A" w14:textId="794261CB"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lastRenderedPageBreak/>
              <w:t>Outline:</w:t>
            </w:r>
            <w:r w:rsidRPr="009736E2">
              <w:rPr>
                <w:rFonts w:ascii="Georgia" w:hAnsi="Georgia"/>
                <w:b/>
                <w:sz w:val="22"/>
                <w:szCs w:val="22"/>
              </w:rPr>
              <w:br/>
            </w:r>
            <w:r w:rsidRPr="009736E2">
              <w:rPr>
                <w:rFonts w:ascii="Georgia" w:hAnsi="Georgia"/>
                <w:sz w:val="22"/>
                <w:szCs w:val="22"/>
              </w:rPr>
              <w:t>(about 1000 words)</w:t>
            </w:r>
          </w:p>
        </w:tc>
        <w:tc>
          <w:tcPr>
            <w:tcW w:w="7196" w:type="dxa"/>
          </w:tcPr>
          <w:p w14:paraId="2AE548E6"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Background</w:t>
            </w:r>
          </w:p>
          <w:p w14:paraId="392A7785"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Opioid use disorder is a leading cause of the global burden of disease, accounting for 70% of the burden from drug-related causes (1). In 2018 the estimated global prevalence of opioid use was 1.2% in adults aged 15-64 years (1). In South Africa, data on opioid use is limited. In 2010, the prevalence of opioid use in adults was estimated at 0.5% (2). Data from drug treatment centres and health surveys in the country suggest a growing problem signified by a rapid increase in opioid use across many provinces (3–5). The emergence of cheaper “street” heroin derivates largely accounts for the surge in opioid use in the country and across sub-Saharan Africa (SSA) (6). Over-the-counter prescription opioids (OTC), such as codeine and tramadol, are also commonly misused in many SSA countries (7). In South Africa, 2% of adults report nonmedical use of codeine (8). </w:t>
            </w:r>
          </w:p>
          <w:p w14:paraId="2D380C99"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In South Africa, the average age of individuals treated for opioid use disorders is around 30 years (3–5). Men make up more than three-quarters of individuals treated for opioid use disorder in South Africa (3,5). However, opioids are also the most common illicit drug used by women (3,9). Over half of the individuals treated for opioid user disorder identify as Black or African, and just over a quarter (26%) have mixed ancestry. The Gauteng and the Western Cape provinces appear to be the opioid use hotspots in South Africa: 38.9% and 26.6% of the admissions for opioid use disorders occurred in these two provinces (5). </w:t>
            </w:r>
          </w:p>
          <w:p w14:paraId="5A4816E8"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Opioid use disorder commonly co-occurs with other mental health and substance use disorders. Among people treated for opioid use disorder, the rate of mood disorders, posttraumatic stress disorders, and personality disorders has been reported as high as 52% (10,11) Co-morbid use of methamphetamine was reported in 52% of people treated for opioid use disorder (10). </w:t>
            </w:r>
          </w:p>
          <w:p w14:paraId="1AA3AD82" w14:textId="7FF97CA5"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Opioid agonist therapy is a safe and effective treatment for opioid use disorder (12–14). Retention on opioid agonist therapy is associated with optimum dosage of therapy, female gender, high education, older age (greater than 35 years of age) and access to free opioid agonist therapy (15,16). The benefits of treatment include reduced use of illicit opioids and other substances, reduced morbidity and mortality from infectious diseases, and improved social functioning (15,16). Opioid agonist therapy is not available in South Africa’s public health care sector, despite the strong evidence supporting its use and benefits. Most opioid users access their care from private sector medical insurance schemes (16,17). Self-funded care, government-supported civil societies and academic institutions make up the remainder (16,17). </w:t>
            </w:r>
          </w:p>
          <w:p w14:paraId="144404EF"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Mortality rates for opioid users in South Africa are high (18). Drug overdose, violence, suicide, and infectious disease complications are important causes of mortality in opioid users (18). </w:t>
            </w:r>
          </w:p>
          <w:p w14:paraId="107DFADA"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This analysis aims to examine the management of opioid use disorder in private sector care in South Africa.</w:t>
            </w:r>
          </w:p>
          <w:p w14:paraId="4C0D2F3F" w14:textId="77777777" w:rsidR="00AA4767" w:rsidRPr="00AA4767" w:rsidRDefault="00AA4767" w:rsidP="00AA4767">
            <w:pPr>
              <w:spacing w:before="60" w:after="60"/>
              <w:jc w:val="both"/>
              <w:rPr>
                <w:rFonts w:ascii="Georgia" w:hAnsi="Georgia"/>
                <w:iCs/>
                <w:sz w:val="22"/>
                <w:szCs w:val="22"/>
              </w:rPr>
            </w:pPr>
          </w:p>
          <w:p w14:paraId="30DA6A9D"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Objectives </w:t>
            </w:r>
          </w:p>
          <w:p w14:paraId="4638E400"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1.</w:t>
            </w:r>
            <w:r w:rsidRPr="00AA4767">
              <w:rPr>
                <w:rFonts w:ascii="Georgia" w:hAnsi="Georgia"/>
                <w:iCs/>
                <w:sz w:val="22"/>
                <w:szCs w:val="22"/>
              </w:rPr>
              <w:tab/>
              <w:t>To examine sociodemographic and clinical characteristics associated with problematic opioid use, opioid use disorder, opioid agonist use, and opioid agonist therapy</w:t>
            </w:r>
          </w:p>
          <w:p w14:paraId="0F8F9B1C" w14:textId="702919D9"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2.</w:t>
            </w:r>
            <w:r w:rsidRPr="00AA4767">
              <w:rPr>
                <w:rFonts w:ascii="Georgia" w:hAnsi="Georgia"/>
                <w:iCs/>
                <w:sz w:val="22"/>
                <w:szCs w:val="22"/>
              </w:rPr>
              <w:tab/>
              <w:t xml:space="preserve">To estimate the cumulative incidence of opioid agonist, use for detoxification and initiation of opioid agonist therapy after opioid use disorder diagnosis </w:t>
            </w:r>
          </w:p>
          <w:p w14:paraId="133E431D"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3.</w:t>
            </w:r>
            <w:r w:rsidRPr="00AA4767">
              <w:rPr>
                <w:rFonts w:ascii="Georgia" w:hAnsi="Georgia"/>
                <w:iCs/>
                <w:sz w:val="22"/>
                <w:szCs w:val="22"/>
              </w:rPr>
              <w:tab/>
              <w:t>To examine retention on opioid agonist therapy</w:t>
            </w:r>
          </w:p>
          <w:p w14:paraId="56A15D04"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4.</w:t>
            </w:r>
            <w:r w:rsidRPr="00AA4767">
              <w:rPr>
                <w:rFonts w:ascii="Georgia" w:hAnsi="Georgia"/>
                <w:iCs/>
                <w:sz w:val="22"/>
                <w:szCs w:val="22"/>
              </w:rPr>
              <w:tab/>
              <w:t>To quantify excess mortality in opioid use disorder</w:t>
            </w:r>
          </w:p>
          <w:p w14:paraId="077A461D" w14:textId="77777777" w:rsidR="00AA4767" w:rsidRPr="00AA4767" w:rsidRDefault="00AA4767" w:rsidP="00AA4767">
            <w:pPr>
              <w:spacing w:before="60" w:after="60"/>
              <w:jc w:val="both"/>
              <w:rPr>
                <w:rFonts w:ascii="Georgia" w:hAnsi="Georgia"/>
                <w:iCs/>
                <w:sz w:val="22"/>
                <w:szCs w:val="22"/>
              </w:rPr>
            </w:pPr>
          </w:p>
          <w:p w14:paraId="78E069F9"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Study design</w:t>
            </w:r>
          </w:p>
          <w:p w14:paraId="544E7270" w14:textId="26B6ECCC"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lastRenderedPageBreak/>
              <w:t xml:space="preserve">In this cohort study, we will analyse outpatient, hospital, and medication claims of beneficiaries of a South African medical aid scheme, covering the period from Jan 1, 2011, to Jul 1, 2020, and data of the vital status of beneficiaries from the National Population Register, covering the period from Jan 1, 2011, to Jan 26, 2021. Outpatient and hospital claims contain International Classification of Diseases, 10th Revision (ICD-10) diagnoses. Pharmacy claims contain drug names, drug classifications (Anatomical Therapeutic Chemical [ATC] code), drug strength, the dispensed amount, and the date of claim. </w:t>
            </w:r>
          </w:p>
          <w:p w14:paraId="60890BA0" w14:textId="77777777" w:rsidR="00AA4767" w:rsidRPr="00AA4767" w:rsidRDefault="00AA4767" w:rsidP="00AA4767">
            <w:pPr>
              <w:spacing w:before="60" w:after="60"/>
              <w:jc w:val="both"/>
              <w:rPr>
                <w:rFonts w:ascii="Georgia" w:hAnsi="Georgia"/>
                <w:iCs/>
                <w:sz w:val="22"/>
                <w:szCs w:val="22"/>
              </w:rPr>
            </w:pPr>
          </w:p>
          <w:p w14:paraId="048FEA45" w14:textId="77777777" w:rsidR="00AA4767" w:rsidRPr="00AA4767" w:rsidRDefault="00AA4767" w:rsidP="00AA4767">
            <w:pPr>
              <w:spacing w:before="60" w:after="60"/>
              <w:jc w:val="both"/>
              <w:rPr>
                <w:rFonts w:ascii="Georgia" w:hAnsi="Georgia"/>
                <w:b/>
                <w:bCs/>
                <w:iCs/>
                <w:sz w:val="22"/>
                <w:szCs w:val="22"/>
              </w:rPr>
            </w:pPr>
            <w:r w:rsidRPr="00AA4767">
              <w:rPr>
                <w:rFonts w:ascii="Georgia" w:hAnsi="Georgia"/>
                <w:b/>
                <w:bCs/>
                <w:iCs/>
                <w:sz w:val="22"/>
                <w:szCs w:val="22"/>
              </w:rPr>
              <w:t>Eligibility criteria</w:t>
            </w:r>
          </w:p>
          <w:p w14:paraId="201B172F"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w:t>
            </w:r>
            <w:r w:rsidRPr="00AA4767">
              <w:rPr>
                <w:rFonts w:ascii="Georgia" w:hAnsi="Georgia"/>
                <w:iCs/>
                <w:sz w:val="22"/>
                <w:szCs w:val="22"/>
              </w:rPr>
              <w:tab/>
              <w:t xml:space="preserve">Individuals (≥ 11 years) enrolled in the private insurance program with health care coverage between 2011 and 2021. </w:t>
            </w:r>
          </w:p>
          <w:p w14:paraId="4A552FCE" w14:textId="77777777" w:rsidR="00AA4767" w:rsidRPr="00AA4767" w:rsidRDefault="00AA4767" w:rsidP="00AA4767">
            <w:pPr>
              <w:spacing w:before="60" w:after="60"/>
              <w:jc w:val="both"/>
              <w:rPr>
                <w:rFonts w:ascii="Georgia" w:hAnsi="Georgia"/>
                <w:iCs/>
                <w:sz w:val="22"/>
                <w:szCs w:val="22"/>
              </w:rPr>
            </w:pPr>
          </w:p>
          <w:p w14:paraId="4117C17C" w14:textId="77777777" w:rsidR="00AA4767" w:rsidRPr="00AA4767" w:rsidRDefault="00AA4767" w:rsidP="00AA4767">
            <w:pPr>
              <w:spacing w:before="60" w:after="60"/>
              <w:jc w:val="both"/>
              <w:rPr>
                <w:rFonts w:ascii="Georgia" w:hAnsi="Georgia"/>
                <w:b/>
                <w:bCs/>
                <w:iCs/>
                <w:sz w:val="22"/>
                <w:szCs w:val="22"/>
              </w:rPr>
            </w:pPr>
            <w:r w:rsidRPr="00AA4767">
              <w:rPr>
                <w:rFonts w:ascii="Georgia" w:hAnsi="Georgia"/>
                <w:b/>
                <w:bCs/>
                <w:iCs/>
                <w:sz w:val="22"/>
                <w:szCs w:val="22"/>
              </w:rPr>
              <w:t xml:space="preserve">Key Variables </w:t>
            </w:r>
          </w:p>
          <w:p w14:paraId="47668F1C"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w:t>
            </w:r>
            <w:r w:rsidRPr="00AA4767">
              <w:rPr>
                <w:rFonts w:ascii="Georgia" w:hAnsi="Georgia"/>
                <w:iCs/>
                <w:sz w:val="22"/>
                <w:szCs w:val="22"/>
              </w:rPr>
              <w:tab/>
              <w:t>Sociodemographic characteristics: age, sex, population group (Indian/Asian, Black African, White, Mixed)</w:t>
            </w:r>
          </w:p>
          <w:p w14:paraId="448CEF93"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w:t>
            </w:r>
            <w:r w:rsidRPr="00AA4767">
              <w:rPr>
                <w:rFonts w:ascii="Georgia" w:hAnsi="Georgia"/>
                <w:iCs/>
                <w:sz w:val="22"/>
                <w:szCs w:val="22"/>
              </w:rPr>
              <w:tab/>
              <w:t>ICD10 diagnoses from medication claims, outpatient claims and hospital claims</w:t>
            </w:r>
          </w:p>
          <w:p w14:paraId="6DCFC266"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w:t>
            </w:r>
            <w:r w:rsidRPr="00AA4767">
              <w:rPr>
                <w:rFonts w:ascii="Georgia" w:hAnsi="Georgia"/>
                <w:iCs/>
                <w:sz w:val="22"/>
                <w:szCs w:val="22"/>
              </w:rPr>
              <w:tab/>
              <w:t>Medication claims:  table: treatment date, quantity, ATC code</w:t>
            </w:r>
          </w:p>
          <w:p w14:paraId="5661C7C0"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w:t>
            </w:r>
            <w:r w:rsidRPr="00AA4767">
              <w:rPr>
                <w:rFonts w:ascii="Georgia" w:hAnsi="Georgia"/>
                <w:iCs/>
                <w:sz w:val="22"/>
                <w:szCs w:val="22"/>
              </w:rPr>
              <w:tab/>
              <w:t>Mortality: Data on the vital status of beneficiaries collected by the medical aid scheme will be updated by the National Population Register data. The National Population Register classified the underlying cause of death as unnatural (ICD-10 codes V01–Y99), natural (death due to natural disease per the ICD-10), unknown, or under investigation.</w:t>
            </w:r>
          </w:p>
          <w:p w14:paraId="003904F8" w14:textId="77777777" w:rsidR="00AA4767" w:rsidRPr="00AA4767" w:rsidRDefault="00AA4767" w:rsidP="00AA4767">
            <w:pPr>
              <w:spacing w:before="60" w:after="60"/>
              <w:jc w:val="both"/>
              <w:rPr>
                <w:rFonts w:ascii="Georgia" w:hAnsi="Georgia"/>
                <w:iCs/>
                <w:sz w:val="22"/>
                <w:szCs w:val="22"/>
              </w:rPr>
            </w:pPr>
          </w:p>
          <w:p w14:paraId="26804702" w14:textId="77777777" w:rsidR="00AA4767" w:rsidRPr="00AA4767" w:rsidRDefault="00AA4767" w:rsidP="00AA4767">
            <w:pPr>
              <w:spacing w:before="60" w:after="60"/>
              <w:jc w:val="both"/>
              <w:rPr>
                <w:rFonts w:ascii="Georgia" w:hAnsi="Georgia"/>
                <w:b/>
                <w:bCs/>
                <w:iCs/>
                <w:sz w:val="22"/>
                <w:szCs w:val="22"/>
              </w:rPr>
            </w:pPr>
            <w:r w:rsidRPr="00AA4767">
              <w:rPr>
                <w:rFonts w:ascii="Georgia" w:hAnsi="Georgia"/>
                <w:b/>
                <w:bCs/>
                <w:iCs/>
                <w:sz w:val="22"/>
                <w:szCs w:val="22"/>
              </w:rPr>
              <w:t>Definitions</w:t>
            </w:r>
          </w:p>
          <w:p w14:paraId="2230D1F3"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We define baseline as beneficiaries’ date of enrolment with the medical aid scheme, Jan 1, 2011, or their 11th birthday, whichever occurs last. We will classify beneficiaries as having opioid problems if they received opioid agonists used in drug dependence (buprenorphine [ATC code N07BC01], or methadone [ATC code N07BC02]), were diagnosed with an opioid use disorder (ICD10 code F11), or with opioid poisoning (ICD 10 code T40.0, T40.1, or T40.3). Substance use disorders (F10-F19) will be classified as alcohol use disorder (F10), opioid use disorder (F11), multiple drug use disorder (F19), or other substance use disorders (F12-F18). Mental health disorders (F00-F09, F20-F99) will be classified as serious mental disorders (F20-F29, F31), depression (F32, F33, F34.1, F54), anxiety disorders (F40-48), or other mental disorders (F00-F09, F50-F99). Infectious diseases and infections will be grouped into HIV (B20-24), hepatitis C virus (B17.1, B18.2), tuberculosis (A15-A19) and infective endocarditis (I33.0). Beneficiaries who refill opioid agonists within 35 days of their first claim will be considered as initiating opioid agonist therapy. Beneficiaries who refill opioid agonists at least every 35 days will be considered to be retained on opioid agonist therapy. </w:t>
            </w:r>
          </w:p>
          <w:p w14:paraId="45F31E4F" w14:textId="77777777" w:rsidR="00AA4767" w:rsidRPr="00AA4767" w:rsidRDefault="00AA4767" w:rsidP="00AA4767">
            <w:pPr>
              <w:spacing w:before="60" w:after="60"/>
              <w:jc w:val="both"/>
              <w:rPr>
                <w:rFonts w:ascii="Georgia" w:hAnsi="Georgia"/>
                <w:iCs/>
                <w:sz w:val="22"/>
                <w:szCs w:val="22"/>
              </w:rPr>
            </w:pPr>
          </w:p>
          <w:p w14:paraId="1ADE9E09"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Statistical analysis:</w:t>
            </w:r>
          </w:p>
          <w:p w14:paraId="696170DF" w14:textId="7C59885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We will follow beneficiaries from baseline to the end of their health care plan or the outcome of interest (whichever occurs first). We will estimate unadjusted and adjusted hazard ratios (HR) and 95% confidence intervals (CI) for factors associated with problematic opioid use, opioid use disorder diagnosis, opioid agonist use, and opioid agonist therapy initiation using Cox proportional hazards models. Variables considered in univariable, and multivariable analyses include year, sex, age group, population group, serious mental disorders, depression, anxiety, other mental disorders, alcohol use disorders, and other substance use disorders. Age group, year, </w:t>
            </w:r>
            <w:r w:rsidRPr="00AA4767">
              <w:rPr>
                <w:rFonts w:ascii="Georgia" w:hAnsi="Georgia"/>
                <w:iCs/>
                <w:sz w:val="22"/>
                <w:szCs w:val="22"/>
              </w:rPr>
              <w:lastRenderedPageBreak/>
              <w:t xml:space="preserve">and mental and substance use diagnoses will be modelled as time-varying covariates. To estimate the cumulative incidence of opioid agonist therapy initiation after opioid use disorder diagnoses, we will follow persons from opioid use disorder diagnosis to initiation of opioid agonist therapy, death or the end of follow-up. Mortality will be considered as a competing event (19,20). We will assess retention on opioid agonist therapy initiation using the Kaplan-Meier method. To quantify excess mortality, we will estimate the excess life years lost (ELYLs) in opioid use disorders (21–24). ELYLs in opioid use disorders measure the average reduction in life expectancy in people with opioid use disorders compared to the general population (21–24). ELYLs will be calculated for all causes of death, natural and unnatural causes of death, and stratified by sex. The analysis will be done in R using the package </w:t>
            </w:r>
            <w:proofErr w:type="spellStart"/>
            <w:r w:rsidRPr="00AA4767">
              <w:rPr>
                <w:rFonts w:ascii="Georgia" w:hAnsi="Georgia"/>
                <w:iCs/>
                <w:sz w:val="22"/>
                <w:szCs w:val="22"/>
              </w:rPr>
              <w:t>lillies</w:t>
            </w:r>
            <w:proofErr w:type="spellEnd"/>
            <w:r w:rsidRPr="00AA4767">
              <w:rPr>
                <w:rFonts w:ascii="Georgia" w:hAnsi="Georgia"/>
                <w:iCs/>
                <w:sz w:val="22"/>
                <w:szCs w:val="22"/>
              </w:rPr>
              <w:t xml:space="preserve"> (25), and 95% confidence intervals (CIs) will be estimated using parametric bootstrapping (24). </w:t>
            </w:r>
          </w:p>
          <w:p w14:paraId="5A33FE4A" w14:textId="77777777" w:rsidR="00AA4767" w:rsidRPr="00AA4767" w:rsidRDefault="00AA4767" w:rsidP="00AA4767">
            <w:pPr>
              <w:spacing w:before="60" w:after="60"/>
              <w:jc w:val="both"/>
              <w:rPr>
                <w:rFonts w:ascii="Georgia" w:hAnsi="Georgia"/>
                <w:iCs/>
                <w:sz w:val="22"/>
                <w:szCs w:val="22"/>
              </w:rPr>
            </w:pPr>
          </w:p>
          <w:p w14:paraId="17AF5093" w14:textId="77777777" w:rsidR="00AA4767" w:rsidRPr="00AA4767" w:rsidRDefault="00AA4767" w:rsidP="00AA4767">
            <w:pPr>
              <w:spacing w:before="60" w:after="60"/>
              <w:jc w:val="both"/>
              <w:rPr>
                <w:rFonts w:ascii="Georgia" w:hAnsi="Georgia"/>
                <w:b/>
                <w:bCs/>
                <w:iCs/>
                <w:sz w:val="22"/>
                <w:szCs w:val="22"/>
              </w:rPr>
            </w:pPr>
            <w:r w:rsidRPr="00AA4767">
              <w:rPr>
                <w:rFonts w:ascii="Georgia" w:hAnsi="Georgia"/>
                <w:b/>
                <w:bCs/>
                <w:iCs/>
                <w:sz w:val="22"/>
                <w:szCs w:val="22"/>
              </w:rPr>
              <w:t>Sample size calculations:</w:t>
            </w:r>
          </w:p>
          <w:p w14:paraId="3BB2DC43"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Preliminary analysis of data from the private care medical scheme identified 1313 patients as having problematic opioid use. </w:t>
            </w:r>
          </w:p>
          <w:p w14:paraId="57B8CD68" w14:textId="77777777" w:rsidR="00AA4767" w:rsidRPr="00AA4767" w:rsidRDefault="00AA4767" w:rsidP="00AA4767">
            <w:pPr>
              <w:spacing w:before="60" w:after="60"/>
              <w:jc w:val="both"/>
              <w:rPr>
                <w:rFonts w:ascii="Georgia" w:hAnsi="Georgia"/>
                <w:iCs/>
                <w:sz w:val="22"/>
                <w:szCs w:val="22"/>
              </w:rPr>
            </w:pPr>
          </w:p>
          <w:p w14:paraId="67ACEB2A" w14:textId="77777777" w:rsidR="00AA4767" w:rsidRPr="00AA4767" w:rsidRDefault="00AA4767" w:rsidP="00AA4767">
            <w:pPr>
              <w:spacing w:before="60" w:after="60"/>
              <w:jc w:val="both"/>
              <w:rPr>
                <w:rFonts w:ascii="Georgia" w:hAnsi="Georgia"/>
                <w:b/>
                <w:bCs/>
                <w:iCs/>
                <w:sz w:val="22"/>
                <w:szCs w:val="22"/>
              </w:rPr>
            </w:pPr>
            <w:r w:rsidRPr="00AA4767">
              <w:rPr>
                <w:rFonts w:ascii="Georgia" w:hAnsi="Georgia"/>
                <w:b/>
                <w:bCs/>
                <w:iCs/>
                <w:sz w:val="22"/>
                <w:szCs w:val="22"/>
              </w:rPr>
              <w:t>References:</w:t>
            </w:r>
          </w:p>
          <w:p w14:paraId="6FC6A909"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 </w:t>
            </w:r>
            <w:r w:rsidRPr="00AA4767">
              <w:rPr>
                <w:rFonts w:ascii="Georgia" w:hAnsi="Georgia"/>
                <w:iCs/>
                <w:sz w:val="22"/>
                <w:szCs w:val="22"/>
              </w:rPr>
              <w:tab/>
              <w:t>United Nations Office on Drugs and Crime. The world drug report [Internet]. United Nations publication. 2020. 1–4 p. Available from: https://www.unodc.org/doc/wdr2016/WORLD_DRUG_REPORT_2016_web.pdf</w:t>
            </w:r>
          </w:p>
          <w:p w14:paraId="334FA4FF"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2. </w:t>
            </w:r>
            <w:r w:rsidRPr="00AA4767">
              <w:rPr>
                <w:rFonts w:ascii="Georgia" w:hAnsi="Georgia"/>
                <w:iCs/>
                <w:sz w:val="22"/>
                <w:szCs w:val="22"/>
              </w:rPr>
              <w:tab/>
              <w:t xml:space="preserve">Degenhardt L, </w:t>
            </w:r>
            <w:proofErr w:type="spellStart"/>
            <w:r w:rsidRPr="00AA4767">
              <w:rPr>
                <w:rFonts w:ascii="Georgia" w:hAnsi="Georgia"/>
                <w:iCs/>
                <w:sz w:val="22"/>
                <w:szCs w:val="22"/>
              </w:rPr>
              <w:t>Charlson</w:t>
            </w:r>
            <w:proofErr w:type="spellEnd"/>
            <w:r w:rsidRPr="00AA4767">
              <w:rPr>
                <w:rFonts w:ascii="Georgia" w:hAnsi="Georgia"/>
                <w:iCs/>
                <w:sz w:val="22"/>
                <w:szCs w:val="22"/>
              </w:rPr>
              <w:t xml:space="preserve"> F, Mathers B, Hall WD, Flaxman AD, Johns N, et al. The global epidemiology and burden of opioid dependence: Results from the global burden of disease 2010 study. Addiction. 2014;109(8):1320–33. </w:t>
            </w:r>
          </w:p>
          <w:p w14:paraId="1179A5AE"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3. </w:t>
            </w:r>
            <w:r w:rsidRPr="00AA4767">
              <w:rPr>
                <w:rFonts w:ascii="Georgia" w:hAnsi="Georgia"/>
                <w:iCs/>
                <w:sz w:val="22"/>
                <w:szCs w:val="22"/>
              </w:rPr>
              <w:tab/>
              <w:t xml:space="preserve">Dada S, Harker N, </w:t>
            </w:r>
            <w:proofErr w:type="spellStart"/>
            <w:r w:rsidRPr="00AA4767">
              <w:rPr>
                <w:rFonts w:ascii="Georgia" w:hAnsi="Georgia"/>
                <w:iCs/>
                <w:sz w:val="22"/>
                <w:szCs w:val="22"/>
              </w:rPr>
              <w:t>Jodilee</w:t>
            </w:r>
            <w:proofErr w:type="spellEnd"/>
            <w:r w:rsidRPr="00AA4767">
              <w:rPr>
                <w:rFonts w:ascii="Georgia" w:hAnsi="Georgia"/>
                <w:iCs/>
                <w:sz w:val="22"/>
                <w:szCs w:val="22"/>
              </w:rPr>
              <w:t xml:space="preserve"> B, Warren E, Parry C, </w:t>
            </w:r>
            <w:proofErr w:type="spellStart"/>
            <w:r w:rsidRPr="00AA4767">
              <w:rPr>
                <w:rFonts w:ascii="Georgia" w:hAnsi="Georgia"/>
                <w:iCs/>
                <w:sz w:val="22"/>
                <w:szCs w:val="22"/>
              </w:rPr>
              <w:t>Bhana</w:t>
            </w:r>
            <w:proofErr w:type="spellEnd"/>
            <w:r w:rsidRPr="00AA4767">
              <w:rPr>
                <w:rFonts w:ascii="Georgia" w:hAnsi="Georgia"/>
                <w:iCs/>
                <w:sz w:val="22"/>
                <w:szCs w:val="22"/>
              </w:rPr>
              <w:t xml:space="preserve"> A, et al. Monitoring Alcohol, Tobacco and other Drug Abuse Treatment Admissions in South Africa. South African Community Epidemiol </w:t>
            </w:r>
            <w:proofErr w:type="spellStart"/>
            <w:r w:rsidRPr="00AA4767">
              <w:rPr>
                <w:rFonts w:ascii="Georgia" w:hAnsi="Georgia"/>
                <w:iCs/>
                <w:sz w:val="22"/>
                <w:szCs w:val="22"/>
              </w:rPr>
              <w:t>Netw</w:t>
            </w:r>
            <w:proofErr w:type="spellEnd"/>
            <w:r w:rsidRPr="00AA4767">
              <w:rPr>
                <w:rFonts w:ascii="Georgia" w:hAnsi="Georgia"/>
                <w:iCs/>
                <w:sz w:val="22"/>
                <w:szCs w:val="22"/>
              </w:rPr>
              <w:t xml:space="preserve"> Drug Use. 2019;(Phase 44):72. </w:t>
            </w:r>
          </w:p>
          <w:p w14:paraId="02D5ABED"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4. </w:t>
            </w:r>
            <w:r w:rsidRPr="00AA4767">
              <w:rPr>
                <w:rFonts w:ascii="Georgia" w:hAnsi="Georgia"/>
                <w:iCs/>
                <w:sz w:val="22"/>
                <w:szCs w:val="22"/>
              </w:rPr>
              <w:tab/>
            </w:r>
            <w:proofErr w:type="spellStart"/>
            <w:r w:rsidRPr="00AA4767">
              <w:rPr>
                <w:rFonts w:ascii="Georgia" w:hAnsi="Georgia"/>
                <w:iCs/>
                <w:sz w:val="22"/>
                <w:szCs w:val="22"/>
              </w:rPr>
              <w:t>Peltzer</w:t>
            </w:r>
            <w:proofErr w:type="spellEnd"/>
            <w:r w:rsidRPr="00AA4767">
              <w:rPr>
                <w:rFonts w:ascii="Georgia" w:hAnsi="Georgia"/>
                <w:iCs/>
                <w:sz w:val="22"/>
                <w:szCs w:val="22"/>
              </w:rPr>
              <w:t xml:space="preserve"> K, </w:t>
            </w:r>
            <w:proofErr w:type="spellStart"/>
            <w:r w:rsidRPr="00AA4767">
              <w:rPr>
                <w:rFonts w:ascii="Georgia" w:hAnsi="Georgia"/>
                <w:iCs/>
                <w:sz w:val="22"/>
                <w:szCs w:val="22"/>
              </w:rPr>
              <w:t>Ramlagan</w:t>
            </w:r>
            <w:proofErr w:type="spellEnd"/>
            <w:r w:rsidRPr="00AA4767">
              <w:rPr>
                <w:rFonts w:ascii="Georgia" w:hAnsi="Georgia"/>
                <w:iCs/>
                <w:sz w:val="22"/>
                <w:szCs w:val="22"/>
              </w:rPr>
              <w:t xml:space="preserve"> S, Johnson BD, </w:t>
            </w:r>
            <w:proofErr w:type="spellStart"/>
            <w:r w:rsidRPr="00AA4767">
              <w:rPr>
                <w:rFonts w:ascii="Georgia" w:hAnsi="Georgia"/>
                <w:iCs/>
                <w:sz w:val="22"/>
                <w:szCs w:val="22"/>
              </w:rPr>
              <w:t>Phaswana-Mafuya</w:t>
            </w:r>
            <w:proofErr w:type="spellEnd"/>
            <w:r w:rsidRPr="00AA4767">
              <w:rPr>
                <w:rFonts w:ascii="Georgia" w:hAnsi="Georgia"/>
                <w:iCs/>
                <w:sz w:val="22"/>
                <w:szCs w:val="22"/>
              </w:rPr>
              <w:t xml:space="preserve"> N. Illicit drug use and treatment in South Africa: A review. Substance Use and Misuse. 2010. </w:t>
            </w:r>
          </w:p>
          <w:p w14:paraId="5A3160EA"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5. </w:t>
            </w:r>
            <w:r w:rsidRPr="00AA4767">
              <w:rPr>
                <w:rFonts w:ascii="Georgia" w:hAnsi="Georgia"/>
                <w:iCs/>
                <w:sz w:val="22"/>
                <w:szCs w:val="22"/>
              </w:rPr>
              <w:tab/>
              <w:t xml:space="preserve">Harker N, Lucas WC, Laubscher R, Dada S, Myers B, Parry CD. Is South Africa being spared the global opioid crisis? A review of trends in drug treatment demand for heroin, </w:t>
            </w:r>
            <w:proofErr w:type="spellStart"/>
            <w:r w:rsidRPr="00AA4767">
              <w:rPr>
                <w:rFonts w:ascii="Georgia" w:hAnsi="Georgia"/>
                <w:iCs/>
                <w:sz w:val="22"/>
                <w:szCs w:val="22"/>
              </w:rPr>
              <w:t>nyaope</w:t>
            </w:r>
            <w:proofErr w:type="spellEnd"/>
            <w:r w:rsidRPr="00AA4767">
              <w:rPr>
                <w:rFonts w:ascii="Georgia" w:hAnsi="Georgia"/>
                <w:iCs/>
                <w:sz w:val="22"/>
                <w:szCs w:val="22"/>
              </w:rPr>
              <w:t xml:space="preserve"> and codeine-related medicines in South Africa (2012–2017). Int J Drug Policy [Internet]. 2020;83:102839. Available from: https://doi.org/10.1016/j.drugpo.2020.102839</w:t>
            </w:r>
          </w:p>
          <w:p w14:paraId="335FC53B"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6. </w:t>
            </w:r>
            <w:r w:rsidRPr="00AA4767">
              <w:rPr>
                <w:rFonts w:ascii="Georgia" w:hAnsi="Georgia"/>
                <w:iCs/>
                <w:sz w:val="22"/>
                <w:szCs w:val="22"/>
              </w:rPr>
              <w:tab/>
              <w:t xml:space="preserve">Mokwena K. “Consider our plight”: A cry for help from </w:t>
            </w:r>
            <w:proofErr w:type="spellStart"/>
            <w:r w:rsidRPr="00AA4767">
              <w:rPr>
                <w:rFonts w:ascii="Georgia" w:hAnsi="Georgia"/>
                <w:iCs/>
                <w:sz w:val="22"/>
                <w:szCs w:val="22"/>
              </w:rPr>
              <w:t>nyaope</w:t>
            </w:r>
            <w:proofErr w:type="spellEnd"/>
            <w:r w:rsidRPr="00AA4767">
              <w:rPr>
                <w:rFonts w:ascii="Georgia" w:hAnsi="Georgia"/>
                <w:iCs/>
                <w:sz w:val="22"/>
                <w:szCs w:val="22"/>
              </w:rPr>
              <w:t xml:space="preserve"> users. Heal SA </w:t>
            </w:r>
            <w:proofErr w:type="spellStart"/>
            <w:r w:rsidRPr="00AA4767">
              <w:rPr>
                <w:rFonts w:ascii="Georgia" w:hAnsi="Georgia"/>
                <w:iCs/>
                <w:sz w:val="22"/>
                <w:szCs w:val="22"/>
              </w:rPr>
              <w:t>Gesondheid</w:t>
            </w:r>
            <w:proofErr w:type="spellEnd"/>
            <w:r w:rsidRPr="00AA4767">
              <w:rPr>
                <w:rFonts w:ascii="Georgia" w:hAnsi="Georgia"/>
                <w:iCs/>
                <w:sz w:val="22"/>
                <w:szCs w:val="22"/>
              </w:rPr>
              <w:t xml:space="preserve"> [Internet]. 2016;21:137–42. Available from: http://dx.doi.org/10.1016/j.hsag.2015.09.001</w:t>
            </w:r>
          </w:p>
          <w:p w14:paraId="7C1E3934"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7. </w:t>
            </w:r>
            <w:r w:rsidRPr="00AA4767">
              <w:rPr>
                <w:rFonts w:ascii="Georgia" w:hAnsi="Georgia"/>
                <w:iCs/>
                <w:sz w:val="22"/>
                <w:szCs w:val="22"/>
              </w:rPr>
              <w:tab/>
              <w:t xml:space="preserve">Parry CDH, Rich E, Van </w:t>
            </w:r>
            <w:proofErr w:type="spellStart"/>
            <w:r w:rsidRPr="00AA4767">
              <w:rPr>
                <w:rFonts w:ascii="Georgia" w:hAnsi="Georgia"/>
                <w:iCs/>
                <w:sz w:val="22"/>
                <w:szCs w:val="22"/>
              </w:rPr>
              <w:t>Hout</w:t>
            </w:r>
            <w:proofErr w:type="spellEnd"/>
            <w:r w:rsidRPr="00AA4767">
              <w:rPr>
                <w:rFonts w:ascii="Georgia" w:hAnsi="Georgia"/>
                <w:iCs/>
                <w:sz w:val="22"/>
                <w:szCs w:val="22"/>
              </w:rPr>
              <w:t xml:space="preserve"> MC, Deluca P. Codeine misuse and dependence in South Africa: Perspectives of addiction treatment providers. South African Med J. 2017;107(5):451–6. </w:t>
            </w:r>
          </w:p>
          <w:p w14:paraId="2E8578C0"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8. </w:t>
            </w:r>
            <w:r w:rsidRPr="00AA4767">
              <w:rPr>
                <w:rFonts w:ascii="Georgia" w:hAnsi="Georgia"/>
                <w:iCs/>
                <w:sz w:val="22"/>
                <w:szCs w:val="22"/>
              </w:rPr>
              <w:tab/>
              <w:t xml:space="preserve">National Department of Health (NDoH), </w:t>
            </w:r>
            <w:proofErr w:type="spellStart"/>
            <w:r w:rsidRPr="00AA4767">
              <w:rPr>
                <w:rFonts w:ascii="Georgia" w:hAnsi="Georgia"/>
                <w:iCs/>
                <w:sz w:val="22"/>
                <w:szCs w:val="22"/>
              </w:rPr>
              <w:t>Statistictics</w:t>
            </w:r>
            <w:proofErr w:type="spellEnd"/>
            <w:r w:rsidRPr="00AA4767">
              <w:rPr>
                <w:rFonts w:ascii="Georgia" w:hAnsi="Georgia"/>
                <w:iCs/>
                <w:sz w:val="22"/>
                <w:szCs w:val="22"/>
              </w:rPr>
              <w:t xml:space="preserve"> South Africa (Stats SA), South African Medical Research Council (SAMRC) I. South Africa Demographic and Health Survey 2016: Key findings. NDoH, Stats SA, SAMRC, ICF [Internet]. 2018;(January):1–20. Available from: http://documents1.worldbank.org/curated/en/688761571934946384/pdf/Doing-Business-2020-Comparing-Business-Regulation-in-190-Economies.pdf</w:t>
            </w:r>
          </w:p>
          <w:p w14:paraId="51763724"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9. </w:t>
            </w:r>
            <w:r w:rsidRPr="00AA4767">
              <w:rPr>
                <w:rFonts w:ascii="Georgia" w:hAnsi="Georgia"/>
                <w:iCs/>
                <w:sz w:val="22"/>
                <w:szCs w:val="22"/>
              </w:rPr>
              <w:tab/>
              <w:t xml:space="preserve">Ann E. </w:t>
            </w:r>
            <w:proofErr w:type="spellStart"/>
            <w:r w:rsidRPr="00AA4767">
              <w:rPr>
                <w:rFonts w:ascii="Georgia" w:hAnsi="Georgia"/>
                <w:iCs/>
                <w:sz w:val="22"/>
                <w:szCs w:val="22"/>
              </w:rPr>
              <w:t>Kurth</w:t>
            </w:r>
            <w:proofErr w:type="spellEnd"/>
            <w:r w:rsidRPr="00AA4767">
              <w:rPr>
                <w:rFonts w:ascii="Georgia" w:hAnsi="Georgia"/>
                <w:iCs/>
                <w:sz w:val="22"/>
                <w:szCs w:val="22"/>
              </w:rPr>
              <w:t xml:space="preserve">, CN, Peter </w:t>
            </w:r>
            <w:proofErr w:type="spellStart"/>
            <w:r w:rsidRPr="00AA4767">
              <w:rPr>
                <w:rFonts w:ascii="Georgia" w:hAnsi="Georgia"/>
                <w:iCs/>
                <w:sz w:val="22"/>
                <w:szCs w:val="22"/>
              </w:rPr>
              <w:t>Cherutich</w:t>
            </w:r>
            <w:proofErr w:type="spellEnd"/>
            <w:r w:rsidRPr="00AA4767">
              <w:rPr>
                <w:rFonts w:ascii="Georgia" w:hAnsi="Georgia"/>
                <w:iCs/>
                <w:sz w:val="22"/>
                <w:szCs w:val="22"/>
              </w:rPr>
              <w:t xml:space="preserve">, </w:t>
            </w:r>
            <w:proofErr w:type="spellStart"/>
            <w:r w:rsidRPr="00AA4767">
              <w:rPr>
                <w:rFonts w:ascii="Georgia" w:hAnsi="Georgia"/>
                <w:iCs/>
                <w:sz w:val="22"/>
                <w:szCs w:val="22"/>
              </w:rPr>
              <w:t>Rosabelle</w:t>
            </w:r>
            <w:proofErr w:type="spellEnd"/>
            <w:r w:rsidRPr="00AA4767">
              <w:rPr>
                <w:rFonts w:ascii="Georgia" w:hAnsi="Georgia"/>
                <w:iCs/>
                <w:sz w:val="22"/>
                <w:szCs w:val="22"/>
              </w:rPr>
              <w:t xml:space="preserve"> Conover  et al. The Opioid Epidemic in Africa And Its Impact. </w:t>
            </w:r>
            <w:proofErr w:type="spellStart"/>
            <w:r w:rsidRPr="00AA4767">
              <w:rPr>
                <w:rFonts w:ascii="Georgia" w:hAnsi="Georgia"/>
                <w:iCs/>
                <w:sz w:val="22"/>
                <w:szCs w:val="22"/>
              </w:rPr>
              <w:t>Curr</w:t>
            </w:r>
            <w:proofErr w:type="spellEnd"/>
            <w:r w:rsidRPr="00AA4767">
              <w:rPr>
                <w:rFonts w:ascii="Georgia" w:hAnsi="Georgia"/>
                <w:iCs/>
                <w:sz w:val="22"/>
                <w:szCs w:val="22"/>
              </w:rPr>
              <w:t xml:space="preserve"> Addict Rep. 2018;5(4):428–53. </w:t>
            </w:r>
          </w:p>
          <w:p w14:paraId="3F2E2E4E"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10. </w:t>
            </w:r>
            <w:r w:rsidRPr="00AA4767">
              <w:rPr>
                <w:rFonts w:ascii="Georgia" w:hAnsi="Georgia"/>
                <w:iCs/>
                <w:sz w:val="22"/>
                <w:szCs w:val="22"/>
              </w:rPr>
              <w:tab/>
              <w:t xml:space="preserve">L </w:t>
            </w:r>
            <w:proofErr w:type="spellStart"/>
            <w:r w:rsidRPr="00AA4767">
              <w:rPr>
                <w:rFonts w:ascii="Georgia" w:hAnsi="Georgia"/>
                <w:iCs/>
                <w:sz w:val="22"/>
                <w:szCs w:val="22"/>
              </w:rPr>
              <w:t>Dannatt</w:t>
            </w:r>
            <w:proofErr w:type="spellEnd"/>
            <w:r w:rsidRPr="00AA4767">
              <w:rPr>
                <w:rFonts w:ascii="Georgia" w:hAnsi="Georgia"/>
                <w:iCs/>
                <w:sz w:val="22"/>
                <w:szCs w:val="22"/>
              </w:rPr>
              <w:t xml:space="preserve">, K J Cloete, M Kidd LW. SAJP comorbid psychiatric illnesses heroin use.pdf. S </w:t>
            </w:r>
            <w:proofErr w:type="spellStart"/>
            <w:r w:rsidRPr="00AA4767">
              <w:rPr>
                <w:rFonts w:ascii="Georgia" w:hAnsi="Georgia"/>
                <w:iCs/>
                <w:sz w:val="22"/>
                <w:szCs w:val="22"/>
              </w:rPr>
              <w:t>Afr</w:t>
            </w:r>
            <w:proofErr w:type="spellEnd"/>
            <w:r w:rsidRPr="00AA4767">
              <w:rPr>
                <w:rFonts w:ascii="Georgia" w:hAnsi="Georgia"/>
                <w:iCs/>
                <w:sz w:val="22"/>
                <w:szCs w:val="22"/>
              </w:rPr>
              <w:t xml:space="preserve"> J Psych. 2014;20(3):77–82. </w:t>
            </w:r>
          </w:p>
          <w:p w14:paraId="69B33216"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lastRenderedPageBreak/>
              <w:t xml:space="preserve">11. </w:t>
            </w:r>
            <w:r w:rsidRPr="00AA4767">
              <w:rPr>
                <w:rFonts w:ascii="Georgia" w:hAnsi="Georgia"/>
                <w:iCs/>
                <w:sz w:val="22"/>
                <w:szCs w:val="22"/>
              </w:rPr>
              <w:tab/>
              <w:t xml:space="preserve">Morgan N, Daniels W, </w:t>
            </w:r>
            <w:proofErr w:type="spellStart"/>
            <w:r w:rsidRPr="00AA4767">
              <w:rPr>
                <w:rFonts w:ascii="Georgia" w:hAnsi="Georgia"/>
                <w:iCs/>
                <w:sz w:val="22"/>
                <w:szCs w:val="22"/>
              </w:rPr>
              <w:t>Subramaney</w:t>
            </w:r>
            <w:proofErr w:type="spellEnd"/>
            <w:r w:rsidRPr="00AA4767">
              <w:rPr>
                <w:rFonts w:ascii="Georgia" w:hAnsi="Georgia"/>
                <w:iCs/>
                <w:sz w:val="22"/>
                <w:szCs w:val="22"/>
              </w:rPr>
              <w:t xml:space="preserve"> U. A prospective observational study of heroin users in Johannesburg, South Africa: Assessing psychiatric comorbidities and treatment outcomes. </w:t>
            </w:r>
            <w:proofErr w:type="spellStart"/>
            <w:r w:rsidRPr="00AA4767">
              <w:rPr>
                <w:rFonts w:ascii="Georgia" w:hAnsi="Georgia"/>
                <w:iCs/>
                <w:sz w:val="22"/>
                <w:szCs w:val="22"/>
              </w:rPr>
              <w:t>Compr</w:t>
            </w:r>
            <w:proofErr w:type="spellEnd"/>
            <w:r w:rsidRPr="00AA4767">
              <w:rPr>
                <w:rFonts w:ascii="Georgia" w:hAnsi="Georgia"/>
                <w:iCs/>
                <w:sz w:val="22"/>
                <w:szCs w:val="22"/>
              </w:rPr>
              <w:t xml:space="preserve"> Psychiatry [Internet]. 2019;95:152137. Available from: https://doi.org/10.1016/j.comppsych.2019.152137</w:t>
            </w:r>
          </w:p>
          <w:p w14:paraId="1A956856"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12. </w:t>
            </w:r>
            <w:r w:rsidRPr="00AA4767">
              <w:rPr>
                <w:rFonts w:ascii="Georgia" w:hAnsi="Georgia"/>
                <w:iCs/>
                <w:sz w:val="22"/>
                <w:szCs w:val="22"/>
              </w:rPr>
              <w:tab/>
              <w:t xml:space="preserve">World Health Organization. Impact of Opioid Substitution Maintenance Therapy; Cost–Effectiveness. </w:t>
            </w:r>
            <w:proofErr w:type="spellStart"/>
            <w:r w:rsidRPr="00AA4767">
              <w:rPr>
                <w:rFonts w:ascii="Georgia" w:hAnsi="Georgia"/>
                <w:iCs/>
                <w:sz w:val="22"/>
                <w:szCs w:val="22"/>
              </w:rPr>
              <w:t>Substit</w:t>
            </w:r>
            <w:proofErr w:type="spellEnd"/>
            <w:r w:rsidRPr="00AA4767">
              <w:rPr>
                <w:rFonts w:ascii="Georgia" w:hAnsi="Georgia"/>
                <w:iCs/>
                <w:sz w:val="22"/>
                <w:szCs w:val="22"/>
              </w:rPr>
              <w:t xml:space="preserve"> </w:t>
            </w:r>
            <w:proofErr w:type="spellStart"/>
            <w:r w:rsidRPr="00AA4767">
              <w:rPr>
                <w:rFonts w:ascii="Georgia" w:hAnsi="Georgia"/>
                <w:iCs/>
                <w:sz w:val="22"/>
                <w:szCs w:val="22"/>
              </w:rPr>
              <w:t>Maint</w:t>
            </w:r>
            <w:proofErr w:type="spellEnd"/>
            <w:r w:rsidRPr="00AA4767">
              <w:rPr>
                <w:rFonts w:ascii="Georgia" w:hAnsi="Georgia"/>
                <w:iCs/>
                <w:sz w:val="22"/>
                <w:szCs w:val="22"/>
              </w:rPr>
              <w:t xml:space="preserve"> </w:t>
            </w:r>
            <w:proofErr w:type="spellStart"/>
            <w:r w:rsidRPr="00AA4767">
              <w:rPr>
                <w:rFonts w:ascii="Georgia" w:hAnsi="Georgia"/>
                <w:iCs/>
                <w:sz w:val="22"/>
                <w:szCs w:val="22"/>
              </w:rPr>
              <w:t>Ther</w:t>
            </w:r>
            <w:proofErr w:type="spellEnd"/>
            <w:r w:rsidRPr="00AA4767">
              <w:rPr>
                <w:rFonts w:ascii="Georgia" w:hAnsi="Georgia"/>
                <w:iCs/>
                <w:sz w:val="22"/>
                <w:szCs w:val="22"/>
              </w:rPr>
              <w:t xml:space="preserve"> </w:t>
            </w:r>
            <w:proofErr w:type="spellStart"/>
            <w:r w:rsidRPr="00AA4767">
              <w:rPr>
                <w:rFonts w:ascii="Georgia" w:hAnsi="Georgia"/>
                <w:iCs/>
                <w:sz w:val="22"/>
                <w:szCs w:val="22"/>
              </w:rPr>
              <w:t>Manag</w:t>
            </w:r>
            <w:proofErr w:type="spellEnd"/>
            <w:r w:rsidRPr="00AA4767">
              <w:rPr>
                <w:rFonts w:ascii="Georgia" w:hAnsi="Georgia"/>
                <w:iCs/>
                <w:sz w:val="22"/>
                <w:szCs w:val="22"/>
              </w:rPr>
              <w:t xml:space="preserve"> Opioid Depend HIV/AIDS </w:t>
            </w:r>
            <w:proofErr w:type="spellStart"/>
            <w:r w:rsidRPr="00AA4767">
              <w:rPr>
                <w:rFonts w:ascii="Georgia" w:hAnsi="Georgia"/>
                <w:iCs/>
                <w:sz w:val="22"/>
                <w:szCs w:val="22"/>
              </w:rPr>
              <w:t>Prev</w:t>
            </w:r>
            <w:proofErr w:type="spellEnd"/>
            <w:r w:rsidRPr="00AA4767">
              <w:rPr>
                <w:rFonts w:ascii="Georgia" w:hAnsi="Georgia"/>
                <w:iCs/>
                <w:sz w:val="22"/>
                <w:szCs w:val="22"/>
              </w:rPr>
              <w:t xml:space="preserve"> [Internet]. 2004;21. Available from: http://www.who.int/substance_abuse/publications/en/PositionPaper_English.pdf</w:t>
            </w:r>
          </w:p>
          <w:p w14:paraId="70D065C2"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13. </w:t>
            </w:r>
            <w:r w:rsidRPr="00AA4767">
              <w:rPr>
                <w:rFonts w:ascii="Georgia" w:hAnsi="Georgia"/>
                <w:iCs/>
                <w:sz w:val="22"/>
                <w:szCs w:val="22"/>
              </w:rPr>
              <w:tab/>
              <w:t>Connock M, Juarez-Garcia A, Jowett S, Frew E, Liu Z, Taylor RJ, et al. Methadone and buprenorphine for the management of opioid dependence: A systematic review and economic evaluation. Health Technol Assess (</w:t>
            </w:r>
            <w:proofErr w:type="spellStart"/>
            <w:r w:rsidRPr="00AA4767">
              <w:rPr>
                <w:rFonts w:ascii="Georgia" w:hAnsi="Georgia"/>
                <w:iCs/>
                <w:sz w:val="22"/>
                <w:szCs w:val="22"/>
              </w:rPr>
              <w:t>Rockv</w:t>
            </w:r>
            <w:proofErr w:type="spellEnd"/>
            <w:r w:rsidRPr="00AA4767">
              <w:rPr>
                <w:rFonts w:ascii="Georgia" w:hAnsi="Georgia"/>
                <w:iCs/>
                <w:sz w:val="22"/>
                <w:szCs w:val="22"/>
              </w:rPr>
              <w:t xml:space="preserve">). 2007;11(9). </w:t>
            </w:r>
          </w:p>
          <w:p w14:paraId="05DCBE5D"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14. </w:t>
            </w:r>
            <w:r w:rsidRPr="00AA4767">
              <w:rPr>
                <w:rFonts w:ascii="Georgia" w:hAnsi="Georgia"/>
                <w:iCs/>
                <w:sz w:val="22"/>
                <w:szCs w:val="22"/>
              </w:rPr>
              <w:tab/>
              <w:t xml:space="preserve">Lissa Dutra, Georgia </w:t>
            </w:r>
            <w:proofErr w:type="spellStart"/>
            <w:r w:rsidRPr="00AA4767">
              <w:rPr>
                <w:rFonts w:ascii="Georgia" w:hAnsi="Georgia"/>
                <w:iCs/>
                <w:sz w:val="22"/>
                <w:szCs w:val="22"/>
              </w:rPr>
              <w:t>Stathopoulou</w:t>
            </w:r>
            <w:proofErr w:type="spellEnd"/>
            <w:r w:rsidRPr="00AA4767">
              <w:rPr>
                <w:rFonts w:ascii="Georgia" w:hAnsi="Georgia"/>
                <w:iCs/>
                <w:sz w:val="22"/>
                <w:szCs w:val="22"/>
              </w:rPr>
              <w:t xml:space="preserve"> SLB et al. A Meta-Analytic Review of Psychosocial Interventions for Substance Use Disorders. Am J Psychiatry. 2008;165:179–87. </w:t>
            </w:r>
          </w:p>
          <w:p w14:paraId="007FA512"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15. </w:t>
            </w:r>
            <w:r w:rsidRPr="00AA4767">
              <w:rPr>
                <w:rFonts w:ascii="Georgia" w:hAnsi="Georgia"/>
                <w:iCs/>
                <w:sz w:val="22"/>
                <w:szCs w:val="22"/>
              </w:rPr>
              <w:tab/>
            </w:r>
            <w:proofErr w:type="spellStart"/>
            <w:r w:rsidRPr="00AA4767">
              <w:rPr>
                <w:rFonts w:ascii="Georgia" w:hAnsi="Georgia"/>
                <w:iCs/>
                <w:sz w:val="22"/>
                <w:szCs w:val="22"/>
              </w:rPr>
              <w:t>Gloeck</w:t>
            </w:r>
            <w:proofErr w:type="spellEnd"/>
            <w:r w:rsidRPr="00AA4767">
              <w:rPr>
                <w:rFonts w:ascii="Georgia" w:hAnsi="Georgia"/>
                <w:iCs/>
                <w:sz w:val="22"/>
                <w:szCs w:val="22"/>
              </w:rPr>
              <w:t xml:space="preserve"> NR, Harris BN, Webb EM, Scheibe A. Factors predicting 6-month retention among people with opioid use disorders accessing outpatient methadone maintenance therapy in Tshwane, South Africa. South African Med J. 2020;111(1):68–73. </w:t>
            </w:r>
          </w:p>
          <w:p w14:paraId="3BEC4841"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16. </w:t>
            </w:r>
            <w:r w:rsidRPr="00AA4767">
              <w:rPr>
                <w:rFonts w:ascii="Georgia" w:hAnsi="Georgia"/>
                <w:iCs/>
                <w:sz w:val="22"/>
                <w:szCs w:val="22"/>
              </w:rPr>
              <w:tab/>
              <w:t xml:space="preserve">Scheibe A, Shelly S, </w:t>
            </w:r>
            <w:proofErr w:type="spellStart"/>
            <w:r w:rsidRPr="00AA4767">
              <w:rPr>
                <w:rFonts w:ascii="Georgia" w:hAnsi="Georgia"/>
                <w:iCs/>
                <w:sz w:val="22"/>
                <w:szCs w:val="22"/>
              </w:rPr>
              <w:t>Gerardy</w:t>
            </w:r>
            <w:proofErr w:type="spellEnd"/>
            <w:r w:rsidRPr="00AA4767">
              <w:rPr>
                <w:rFonts w:ascii="Georgia" w:hAnsi="Georgia"/>
                <w:iCs/>
                <w:sz w:val="22"/>
                <w:szCs w:val="22"/>
              </w:rPr>
              <w:t xml:space="preserve"> T, Von </w:t>
            </w:r>
            <w:proofErr w:type="spellStart"/>
            <w:r w:rsidRPr="00AA4767">
              <w:rPr>
                <w:rFonts w:ascii="Georgia" w:hAnsi="Georgia"/>
                <w:iCs/>
                <w:sz w:val="22"/>
                <w:szCs w:val="22"/>
              </w:rPr>
              <w:t>Homeyer</w:t>
            </w:r>
            <w:proofErr w:type="spellEnd"/>
            <w:r w:rsidRPr="00AA4767">
              <w:rPr>
                <w:rFonts w:ascii="Georgia" w:hAnsi="Georgia"/>
                <w:iCs/>
                <w:sz w:val="22"/>
                <w:szCs w:val="22"/>
              </w:rPr>
              <w:t xml:space="preserve"> Z, Schneider A, Padayachee K, et al. Six-month retention and changes in quality of life and substance use from a low-threshold methadone maintenance therapy </w:t>
            </w:r>
            <w:proofErr w:type="spellStart"/>
            <w:r w:rsidRPr="00AA4767">
              <w:rPr>
                <w:rFonts w:ascii="Georgia" w:hAnsi="Georgia"/>
                <w:iCs/>
                <w:sz w:val="22"/>
                <w:szCs w:val="22"/>
              </w:rPr>
              <w:t>programme</w:t>
            </w:r>
            <w:proofErr w:type="spellEnd"/>
            <w:r w:rsidRPr="00AA4767">
              <w:rPr>
                <w:rFonts w:ascii="Georgia" w:hAnsi="Georgia"/>
                <w:iCs/>
                <w:sz w:val="22"/>
                <w:szCs w:val="22"/>
              </w:rPr>
              <w:t xml:space="preserve"> in Durban, South Africa. Addict Sci Clin </w:t>
            </w:r>
            <w:proofErr w:type="spellStart"/>
            <w:r w:rsidRPr="00AA4767">
              <w:rPr>
                <w:rFonts w:ascii="Georgia" w:hAnsi="Georgia"/>
                <w:iCs/>
                <w:sz w:val="22"/>
                <w:szCs w:val="22"/>
              </w:rPr>
              <w:t>Pract</w:t>
            </w:r>
            <w:proofErr w:type="spellEnd"/>
            <w:r w:rsidRPr="00AA4767">
              <w:rPr>
                <w:rFonts w:ascii="Georgia" w:hAnsi="Georgia"/>
                <w:iCs/>
                <w:sz w:val="22"/>
                <w:szCs w:val="22"/>
              </w:rPr>
              <w:t xml:space="preserve"> [Internet]. 2020;15(1):1–11. Available from: https://doi.org/10.1186/s13722-020-00186-7</w:t>
            </w:r>
          </w:p>
          <w:p w14:paraId="729CBF9A"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17. </w:t>
            </w:r>
            <w:r w:rsidRPr="00AA4767">
              <w:rPr>
                <w:rFonts w:ascii="Georgia" w:hAnsi="Georgia"/>
                <w:iCs/>
                <w:sz w:val="22"/>
                <w:szCs w:val="22"/>
              </w:rPr>
              <w:tab/>
              <w:t xml:space="preserve">Scheibe A, Marks M, Shelly S, </w:t>
            </w:r>
            <w:proofErr w:type="spellStart"/>
            <w:r w:rsidRPr="00AA4767">
              <w:rPr>
                <w:rFonts w:ascii="Georgia" w:hAnsi="Georgia"/>
                <w:iCs/>
                <w:sz w:val="22"/>
                <w:szCs w:val="22"/>
              </w:rPr>
              <w:t>Gerardy</w:t>
            </w:r>
            <w:proofErr w:type="spellEnd"/>
            <w:r w:rsidRPr="00AA4767">
              <w:rPr>
                <w:rFonts w:ascii="Georgia" w:hAnsi="Georgia"/>
                <w:iCs/>
                <w:sz w:val="22"/>
                <w:szCs w:val="22"/>
              </w:rPr>
              <w:t xml:space="preserve"> T, Domingo AK, Hugo J. Developing an advocacy agenda for increasing access to opioid substitution therapy as part of comprehensive services for people who use drugs in south </w:t>
            </w:r>
            <w:proofErr w:type="spellStart"/>
            <w:r w:rsidRPr="00AA4767">
              <w:rPr>
                <w:rFonts w:ascii="Georgia" w:hAnsi="Georgia"/>
                <w:iCs/>
                <w:sz w:val="22"/>
                <w:szCs w:val="22"/>
              </w:rPr>
              <w:t>africa</w:t>
            </w:r>
            <w:proofErr w:type="spellEnd"/>
            <w:r w:rsidRPr="00AA4767">
              <w:rPr>
                <w:rFonts w:ascii="Georgia" w:hAnsi="Georgia"/>
                <w:iCs/>
                <w:sz w:val="22"/>
                <w:szCs w:val="22"/>
              </w:rPr>
              <w:t xml:space="preserve">. South African Med J. 2018;108(10):800–2. </w:t>
            </w:r>
          </w:p>
          <w:p w14:paraId="026F6206"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18. </w:t>
            </w:r>
            <w:r w:rsidRPr="00AA4767">
              <w:rPr>
                <w:rFonts w:ascii="Georgia" w:hAnsi="Georgia"/>
                <w:iCs/>
                <w:sz w:val="22"/>
                <w:szCs w:val="22"/>
              </w:rPr>
              <w:tab/>
              <w:t xml:space="preserve">Degenhardt L, </w:t>
            </w:r>
            <w:proofErr w:type="spellStart"/>
            <w:r w:rsidRPr="00AA4767">
              <w:rPr>
                <w:rFonts w:ascii="Georgia" w:hAnsi="Georgia"/>
                <w:iCs/>
                <w:sz w:val="22"/>
                <w:szCs w:val="22"/>
              </w:rPr>
              <w:t>Bucello</w:t>
            </w:r>
            <w:proofErr w:type="spellEnd"/>
            <w:r w:rsidRPr="00AA4767">
              <w:rPr>
                <w:rFonts w:ascii="Georgia" w:hAnsi="Georgia"/>
                <w:iCs/>
                <w:sz w:val="22"/>
                <w:szCs w:val="22"/>
              </w:rPr>
              <w:t xml:space="preserve"> C, Mathers B, </w:t>
            </w:r>
            <w:proofErr w:type="spellStart"/>
            <w:r w:rsidRPr="00AA4767">
              <w:rPr>
                <w:rFonts w:ascii="Georgia" w:hAnsi="Georgia"/>
                <w:iCs/>
                <w:sz w:val="22"/>
                <w:szCs w:val="22"/>
              </w:rPr>
              <w:t>Briegleb</w:t>
            </w:r>
            <w:proofErr w:type="spellEnd"/>
            <w:r w:rsidRPr="00AA4767">
              <w:rPr>
                <w:rFonts w:ascii="Georgia" w:hAnsi="Georgia"/>
                <w:iCs/>
                <w:sz w:val="22"/>
                <w:szCs w:val="22"/>
              </w:rPr>
              <w:t xml:space="preserve"> C, Ali H, Hickman M, et al. Mortality among regular or dependent users of heroin and other opioids: A systematic review and meta-analysis of cohort studies. Addiction. 2011;106(1):32–51. </w:t>
            </w:r>
          </w:p>
          <w:p w14:paraId="06102306"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19. </w:t>
            </w:r>
            <w:r w:rsidRPr="00AA4767">
              <w:rPr>
                <w:rFonts w:ascii="Georgia" w:hAnsi="Georgia"/>
                <w:iCs/>
                <w:sz w:val="22"/>
                <w:szCs w:val="22"/>
              </w:rPr>
              <w:tab/>
            </w:r>
            <w:proofErr w:type="spellStart"/>
            <w:r w:rsidRPr="00AA4767">
              <w:rPr>
                <w:rFonts w:ascii="Georgia" w:hAnsi="Georgia"/>
                <w:iCs/>
                <w:sz w:val="22"/>
                <w:szCs w:val="22"/>
              </w:rPr>
              <w:t>Gooley</w:t>
            </w:r>
            <w:proofErr w:type="spellEnd"/>
            <w:r w:rsidRPr="00AA4767">
              <w:rPr>
                <w:rFonts w:ascii="Georgia" w:hAnsi="Georgia"/>
                <w:iCs/>
                <w:sz w:val="22"/>
                <w:szCs w:val="22"/>
              </w:rPr>
              <w:t xml:space="preserve"> TA, </w:t>
            </w:r>
            <w:proofErr w:type="spellStart"/>
            <w:r w:rsidRPr="00AA4767">
              <w:rPr>
                <w:rFonts w:ascii="Georgia" w:hAnsi="Georgia"/>
                <w:iCs/>
                <w:sz w:val="22"/>
                <w:szCs w:val="22"/>
              </w:rPr>
              <w:t>Leisenring</w:t>
            </w:r>
            <w:proofErr w:type="spellEnd"/>
            <w:r w:rsidRPr="00AA4767">
              <w:rPr>
                <w:rFonts w:ascii="Georgia" w:hAnsi="Georgia"/>
                <w:iCs/>
                <w:sz w:val="22"/>
                <w:szCs w:val="22"/>
              </w:rPr>
              <w:t xml:space="preserve"> W, Crowley J, Storer BE. Estimation of failure probabilities in the presence of competing risks: new representations of old estimators. Stat Med. 1999 Mar;18(6):695–706. </w:t>
            </w:r>
          </w:p>
          <w:p w14:paraId="341C626B"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20. </w:t>
            </w:r>
            <w:r w:rsidRPr="00AA4767">
              <w:rPr>
                <w:rFonts w:ascii="Georgia" w:hAnsi="Georgia"/>
                <w:iCs/>
                <w:sz w:val="22"/>
                <w:szCs w:val="22"/>
              </w:rPr>
              <w:tab/>
            </w:r>
            <w:proofErr w:type="spellStart"/>
            <w:r w:rsidRPr="00AA4767">
              <w:rPr>
                <w:rFonts w:ascii="Georgia" w:hAnsi="Georgia"/>
                <w:iCs/>
                <w:sz w:val="22"/>
                <w:szCs w:val="22"/>
              </w:rPr>
              <w:t>Coviello</w:t>
            </w:r>
            <w:proofErr w:type="spellEnd"/>
            <w:r w:rsidRPr="00AA4767">
              <w:rPr>
                <w:rFonts w:ascii="Georgia" w:hAnsi="Georgia"/>
                <w:iCs/>
                <w:sz w:val="22"/>
                <w:szCs w:val="22"/>
              </w:rPr>
              <w:t xml:space="preserve"> V, Boggess M. Cumulative Incidence Estimation in the Presence of Competing Risks. Stata J </w:t>
            </w:r>
            <w:proofErr w:type="spellStart"/>
            <w:r w:rsidRPr="00AA4767">
              <w:rPr>
                <w:rFonts w:ascii="Georgia" w:hAnsi="Georgia"/>
                <w:iCs/>
                <w:sz w:val="22"/>
                <w:szCs w:val="22"/>
              </w:rPr>
              <w:t>Promot</w:t>
            </w:r>
            <w:proofErr w:type="spellEnd"/>
            <w:r w:rsidRPr="00AA4767">
              <w:rPr>
                <w:rFonts w:ascii="Georgia" w:hAnsi="Georgia"/>
                <w:iCs/>
                <w:sz w:val="22"/>
                <w:szCs w:val="22"/>
              </w:rPr>
              <w:t xml:space="preserve"> </w:t>
            </w:r>
            <w:proofErr w:type="spellStart"/>
            <w:r w:rsidRPr="00AA4767">
              <w:rPr>
                <w:rFonts w:ascii="Georgia" w:hAnsi="Georgia"/>
                <w:iCs/>
                <w:sz w:val="22"/>
                <w:szCs w:val="22"/>
              </w:rPr>
              <w:t>Commun</w:t>
            </w:r>
            <w:proofErr w:type="spellEnd"/>
            <w:r w:rsidRPr="00AA4767">
              <w:rPr>
                <w:rFonts w:ascii="Georgia" w:hAnsi="Georgia"/>
                <w:iCs/>
                <w:sz w:val="22"/>
                <w:szCs w:val="22"/>
              </w:rPr>
              <w:t xml:space="preserve"> Stat Stata. 2004 Jun;4(2):103–12. </w:t>
            </w:r>
          </w:p>
          <w:p w14:paraId="3FF8670C"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21. </w:t>
            </w:r>
            <w:r w:rsidRPr="00AA4767">
              <w:rPr>
                <w:rFonts w:ascii="Georgia" w:hAnsi="Georgia"/>
                <w:iCs/>
                <w:sz w:val="22"/>
                <w:szCs w:val="22"/>
              </w:rPr>
              <w:tab/>
              <w:t xml:space="preserve">Andersen PK. Life years lost among patients with a given disease. Stat Med. 2017 Sep;36(22):3573–82. </w:t>
            </w:r>
          </w:p>
          <w:p w14:paraId="37960D31"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22. </w:t>
            </w:r>
            <w:r w:rsidRPr="00AA4767">
              <w:rPr>
                <w:rFonts w:ascii="Georgia" w:hAnsi="Georgia"/>
                <w:iCs/>
                <w:sz w:val="22"/>
                <w:szCs w:val="22"/>
              </w:rPr>
              <w:tab/>
            </w:r>
            <w:proofErr w:type="spellStart"/>
            <w:r w:rsidRPr="00AA4767">
              <w:rPr>
                <w:rFonts w:ascii="Georgia" w:hAnsi="Georgia"/>
                <w:iCs/>
                <w:sz w:val="22"/>
                <w:szCs w:val="22"/>
              </w:rPr>
              <w:t>Erlangsen</w:t>
            </w:r>
            <w:proofErr w:type="spellEnd"/>
            <w:r w:rsidRPr="00AA4767">
              <w:rPr>
                <w:rFonts w:ascii="Georgia" w:hAnsi="Georgia"/>
                <w:iCs/>
                <w:sz w:val="22"/>
                <w:szCs w:val="22"/>
              </w:rPr>
              <w:t xml:space="preserve"> A, Andersen PK, </w:t>
            </w:r>
            <w:proofErr w:type="spellStart"/>
            <w:r w:rsidRPr="00AA4767">
              <w:rPr>
                <w:rFonts w:ascii="Georgia" w:hAnsi="Georgia"/>
                <w:iCs/>
                <w:sz w:val="22"/>
                <w:szCs w:val="22"/>
              </w:rPr>
              <w:t>Toender</w:t>
            </w:r>
            <w:proofErr w:type="spellEnd"/>
            <w:r w:rsidRPr="00AA4767">
              <w:rPr>
                <w:rFonts w:ascii="Georgia" w:hAnsi="Georgia"/>
                <w:iCs/>
                <w:sz w:val="22"/>
                <w:szCs w:val="22"/>
              </w:rPr>
              <w:t xml:space="preserve"> A, </w:t>
            </w:r>
            <w:proofErr w:type="spellStart"/>
            <w:r w:rsidRPr="00AA4767">
              <w:rPr>
                <w:rFonts w:ascii="Georgia" w:hAnsi="Georgia"/>
                <w:iCs/>
                <w:sz w:val="22"/>
                <w:szCs w:val="22"/>
              </w:rPr>
              <w:t>Laursen</w:t>
            </w:r>
            <w:proofErr w:type="spellEnd"/>
            <w:r w:rsidRPr="00AA4767">
              <w:rPr>
                <w:rFonts w:ascii="Georgia" w:hAnsi="Georgia"/>
                <w:iCs/>
                <w:sz w:val="22"/>
                <w:szCs w:val="22"/>
              </w:rPr>
              <w:t xml:space="preserve"> TM, </w:t>
            </w:r>
            <w:proofErr w:type="spellStart"/>
            <w:r w:rsidRPr="00AA4767">
              <w:rPr>
                <w:rFonts w:ascii="Georgia" w:hAnsi="Georgia"/>
                <w:iCs/>
                <w:sz w:val="22"/>
                <w:szCs w:val="22"/>
              </w:rPr>
              <w:t>Nordentoft</w:t>
            </w:r>
            <w:proofErr w:type="spellEnd"/>
            <w:r w:rsidRPr="00AA4767">
              <w:rPr>
                <w:rFonts w:ascii="Georgia" w:hAnsi="Georgia"/>
                <w:iCs/>
                <w:sz w:val="22"/>
                <w:szCs w:val="22"/>
              </w:rPr>
              <w:t xml:space="preserve"> M, </w:t>
            </w:r>
            <w:proofErr w:type="spellStart"/>
            <w:r w:rsidRPr="00AA4767">
              <w:rPr>
                <w:rFonts w:ascii="Georgia" w:hAnsi="Georgia"/>
                <w:iCs/>
                <w:sz w:val="22"/>
                <w:szCs w:val="22"/>
              </w:rPr>
              <w:t>Canudas</w:t>
            </w:r>
            <w:proofErr w:type="spellEnd"/>
            <w:r w:rsidRPr="00AA4767">
              <w:rPr>
                <w:rFonts w:ascii="Georgia" w:hAnsi="Georgia"/>
                <w:iCs/>
                <w:sz w:val="22"/>
                <w:szCs w:val="22"/>
              </w:rPr>
              <w:t xml:space="preserve">-Romo V. Cause-specific life-years lost in people with mental disorders: a nationwide, register-based cohort study. The Lancet Psychiatry. 2017 Dec;4(12):937–45. </w:t>
            </w:r>
          </w:p>
          <w:p w14:paraId="1284DA15"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23. </w:t>
            </w:r>
            <w:r w:rsidRPr="00AA4767">
              <w:rPr>
                <w:rFonts w:ascii="Georgia" w:hAnsi="Georgia"/>
                <w:iCs/>
                <w:sz w:val="22"/>
                <w:szCs w:val="22"/>
              </w:rPr>
              <w:tab/>
            </w:r>
            <w:proofErr w:type="spellStart"/>
            <w:r w:rsidRPr="00AA4767">
              <w:rPr>
                <w:rFonts w:ascii="Georgia" w:hAnsi="Georgia"/>
                <w:iCs/>
                <w:sz w:val="22"/>
                <w:szCs w:val="22"/>
              </w:rPr>
              <w:t>Laursen</w:t>
            </w:r>
            <w:proofErr w:type="spellEnd"/>
            <w:r w:rsidRPr="00AA4767">
              <w:rPr>
                <w:rFonts w:ascii="Georgia" w:hAnsi="Georgia"/>
                <w:iCs/>
                <w:sz w:val="22"/>
                <w:szCs w:val="22"/>
              </w:rPr>
              <w:t xml:space="preserve"> TM, Plana-Ripoll O, Andersen PK, McGrath JJ, </w:t>
            </w:r>
            <w:proofErr w:type="spellStart"/>
            <w:r w:rsidRPr="00AA4767">
              <w:rPr>
                <w:rFonts w:ascii="Georgia" w:hAnsi="Georgia"/>
                <w:iCs/>
                <w:sz w:val="22"/>
                <w:szCs w:val="22"/>
              </w:rPr>
              <w:t>Toender</w:t>
            </w:r>
            <w:proofErr w:type="spellEnd"/>
            <w:r w:rsidRPr="00AA4767">
              <w:rPr>
                <w:rFonts w:ascii="Georgia" w:hAnsi="Georgia"/>
                <w:iCs/>
                <w:sz w:val="22"/>
                <w:szCs w:val="22"/>
              </w:rPr>
              <w:t xml:space="preserve"> A, </w:t>
            </w:r>
            <w:proofErr w:type="spellStart"/>
            <w:r w:rsidRPr="00AA4767">
              <w:rPr>
                <w:rFonts w:ascii="Georgia" w:hAnsi="Georgia"/>
                <w:iCs/>
                <w:sz w:val="22"/>
                <w:szCs w:val="22"/>
              </w:rPr>
              <w:t>Nordentoft</w:t>
            </w:r>
            <w:proofErr w:type="spellEnd"/>
            <w:r w:rsidRPr="00AA4767">
              <w:rPr>
                <w:rFonts w:ascii="Georgia" w:hAnsi="Georgia"/>
                <w:iCs/>
                <w:sz w:val="22"/>
                <w:szCs w:val="22"/>
              </w:rPr>
              <w:t xml:space="preserve"> M, et al. Cause-specific life years lost among persons diagnosed with schizophrenia: Is it getting better or worse? </w:t>
            </w:r>
            <w:proofErr w:type="spellStart"/>
            <w:r w:rsidRPr="00AA4767">
              <w:rPr>
                <w:rFonts w:ascii="Georgia" w:hAnsi="Georgia"/>
                <w:iCs/>
                <w:sz w:val="22"/>
                <w:szCs w:val="22"/>
              </w:rPr>
              <w:t>Schizophr</w:t>
            </w:r>
            <w:proofErr w:type="spellEnd"/>
            <w:r w:rsidRPr="00AA4767">
              <w:rPr>
                <w:rFonts w:ascii="Georgia" w:hAnsi="Georgia"/>
                <w:iCs/>
                <w:sz w:val="22"/>
                <w:szCs w:val="22"/>
              </w:rPr>
              <w:t xml:space="preserve"> Res. 2019;206:284–90. </w:t>
            </w:r>
          </w:p>
          <w:p w14:paraId="0DAF23D6" w14:textId="77777777" w:rsidR="00AA4767" w:rsidRPr="00AA4767" w:rsidRDefault="00AA4767" w:rsidP="00AA4767">
            <w:pPr>
              <w:spacing w:before="60" w:after="60"/>
              <w:jc w:val="both"/>
              <w:rPr>
                <w:rFonts w:ascii="Georgia" w:hAnsi="Georgia"/>
                <w:iCs/>
                <w:sz w:val="22"/>
                <w:szCs w:val="22"/>
              </w:rPr>
            </w:pPr>
            <w:r w:rsidRPr="00AA4767">
              <w:rPr>
                <w:rFonts w:ascii="Georgia" w:hAnsi="Georgia"/>
                <w:iCs/>
                <w:sz w:val="22"/>
                <w:szCs w:val="22"/>
              </w:rPr>
              <w:t xml:space="preserve">24. </w:t>
            </w:r>
            <w:r w:rsidRPr="00AA4767">
              <w:rPr>
                <w:rFonts w:ascii="Georgia" w:hAnsi="Georgia"/>
                <w:iCs/>
                <w:sz w:val="22"/>
                <w:szCs w:val="22"/>
              </w:rPr>
              <w:tab/>
              <w:t xml:space="preserve">Plana-Ripoll O, Pedersen CB, </w:t>
            </w:r>
            <w:proofErr w:type="spellStart"/>
            <w:r w:rsidRPr="00AA4767">
              <w:rPr>
                <w:rFonts w:ascii="Georgia" w:hAnsi="Georgia"/>
                <w:iCs/>
                <w:sz w:val="22"/>
                <w:szCs w:val="22"/>
              </w:rPr>
              <w:t>Agerbo</w:t>
            </w:r>
            <w:proofErr w:type="spellEnd"/>
            <w:r w:rsidRPr="00AA4767">
              <w:rPr>
                <w:rFonts w:ascii="Georgia" w:hAnsi="Georgia"/>
                <w:iCs/>
                <w:sz w:val="22"/>
                <w:szCs w:val="22"/>
              </w:rPr>
              <w:t xml:space="preserve"> E, Holtz Y, </w:t>
            </w:r>
            <w:proofErr w:type="spellStart"/>
            <w:r w:rsidRPr="00AA4767">
              <w:rPr>
                <w:rFonts w:ascii="Georgia" w:hAnsi="Georgia"/>
                <w:iCs/>
                <w:sz w:val="22"/>
                <w:szCs w:val="22"/>
              </w:rPr>
              <w:t>Erlangsen</w:t>
            </w:r>
            <w:proofErr w:type="spellEnd"/>
            <w:r w:rsidRPr="00AA4767">
              <w:rPr>
                <w:rFonts w:ascii="Georgia" w:hAnsi="Georgia"/>
                <w:iCs/>
                <w:sz w:val="22"/>
                <w:szCs w:val="22"/>
              </w:rPr>
              <w:t xml:space="preserve"> A, </w:t>
            </w:r>
            <w:proofErr w:type="spellStart"/>
            <w:r w:rsidRPr="00AA4767">
              <w:rPr>
                <w:rFonts w:ascii="Georgia" w:hAnsi="Georgia"/>
                <w:iCs/>
                <w:sz w:val="22"/>
                <w:szCs w:val="22"/>
              </w:rPr>
              <w:t>Canudas</w:t>
            </w:r>
            <w:proofErr w:type="spellEnd"/>
            <w:r w:rsidRPr="00AA4767">
              <w:rPr>
                <w:rFonts w:ascii="Georgia" w:hAnsi="Georgia"/>
                <w:iCs/>
                <w:sz w:val="22"/>
                <w:szCs w:val="22"/>
              </w:rPr>
              <w:t xml:space="preserve">-Romo V, et al. A comprehensive analysis of mortality-related health metrics associated with mental disorders: a nationwide, register-based cohort study. Lancet. 2019 Oct; </w:t>
            </w:r>
          </w:p>
          <w:p w14:paraId="798C1CF0" w14:textId="12FE71CE" w:rsidR="00E3765F" w:rsidRPr="009736E2" w:rsidRDefault="00AA4767" w:rsidP="00AA4767">
            <w:pPr>
              <w:spacing w:before="60" w:after="60"/>
              <w:jc w:val="both"/>
              <w:rPr>
                <w:rFonts w:ascii="Georgia" w:hAnsi="Georgia"/>
                <w:sz w:val="22"/>
                <w:szCs w:val="22"/>
              </w:rPr>
            </w:pPr>
            <w:r w:rsidRPr="00AA4767">
              <w:rPr>
                <w:rFonts w:ascii="Georgia" w:hAnsi="Georgia"/>
                <w:iCs/>
                <w:sz w:val="22"/>
                <w:szCs w:val="22"/>
              </w:rPr>
              <w:t xml:space="preserve">25. </w:t>
            </w:r>
            <w:r w:rsidRPr="00AA4767">
              <w:rPr>
                <w:rFonts w:ascii="Georgia" w:hAnsi="Georgia"/>
                <w:iCs/>
                <w:sz w:val="22"/>
                <w:szCs w:val="22"/>
              </w:rPr>
              <w:tab/>
              <w:t xml:space="preserve">Plana-Ripoll O, </w:t>
            </w:r>
            <w:proofErr w:type="spellStart"/>
            <w:r w:rsidRPr="00AA4767">
              <w:rPr>
                <w:rFonts w:ascii="Georgia" w:hAnsi="Georgia"/>
                <w:iCs/>
                <w:sz w:val="22"/>
                <w:szCs w:val="22"/>
              </w:rPr>
              <w:t>Canudas</w:t>
            </w:r>
            <w:proofErr w:type="spellEnd"/>
            <w:r w:rsidRPr="00AA4767">
              <w:rPr>
                <w:rFonts w:ascii="Georgia" w:hAnsi="Georgia"/>
                <w:iCs/>
                <w:sz w:val="22"/>
                <w:szCs w:val="22"/>
              </w:rPr>
              <w:t xml:space="preserve">-Romo V, </w:t>
            </w:r>
            <w:proofErr w:type="spellStart"/>
            <w:r w:rsidRPr="00AA4767">
              <w:rPr>
                <w:rFonts w:ascii="Georgia" w:hAnsi="Georgia"/>
                <w:iCs/>
                <w:sz w:val="22"/>
                <w:szCs w:val="22"/>
              </w:rPr>
              <w:t>Weye</w:t>
            </w:r>
            <w:proofErr w:type="spellEnd"/>
            <w:r w:rsidRPr="00AA4767">
              <w:rPr>
                <w:rFonts w:ascii="Georgia" w:hAnsi="Georgia"/>
                <w:iCs/>
                <w:sz w:val="22"/>
                <w:szCs w:val="22"/>
              </w:rPr>
              <w:t xml:space="preserve"> N, </w:t>
            </w:r>
            <w:proofErr w:type="spellStart"/>
            <w:r w:rsidRPr="00AA4767">
              <w:rPr>
                <w:rFonts w:ascii="Georgia" w:hAnsi="Georgia"/>
                <w:iCs/>
                <w:sz w:val="22"/>
                <w:szCs w:val="22"/>
              </w:rPr>
              <w:t>Laursen</w:t>
            </w:r>
            <w:proofErr w:type="spellEnd"/>
            <w:r w:rsidRPr="00AA4767">
              <w:rPr>
                <w:rFonts w:ascii="Georgia" w:hAnsi="Georgia"/>
                <w:iCs/>
                <w:sz w:val="22"/>
                <w:szCs w:val="22"/>
              </w:rPr>
              <w:t xml:space="preserve"> TM, McGrath JJ, Andersen PK. </w:t>
            </w:r>
            <w:proofErr w:type="spellStart"/>
            <w:r w:rsidRPr="00AA4767">
              <w:rPr>
                <w:rFonts w:ascii="Georgia" w:hAnsi="Georgia"/>
                <w:iCs/>
                <w:sz w:val="22"/>
                <w:szCs w:val="22"/>
              </w:rPr>
              <w:t>Lillies</w:t>
            </w:r>
            <w:proofErr w:type="spellEnd"/>
            <w:r w:rsidRPr="00AA4767">
              <w:rPr>
                <w:rFonts w:ascii="Georgia" w:hAnsi="Georgia"/>
                <w:iCs/>
                <w:sz w:val="22"/>
                <w:szCs w:val="22"/>
              </w:rPr>
              <w:t xml:space="preserve">: An R package for the estimation of excess life years lost among </w:t>
            </w:r>
            <w:r w:rsidRPr="00AA4767">
              <w:rPr>
                <w:rFonts w:ascii="Georgia" w:hAnsi="Georgia"/>
                <w:iCs/>
                <w:sz w:val="22"/>
                <w:szCs w:val="22"/>
              </w:rPr>
              <w:lastRenderedPageBreak/>
              <w:t xml:space="preserve">patients with a given disease or condition. </w:t>
            </w:r>
            <w:proofErr w:type="spellStart"/>
            <w:r w:rsidRPr="00AA4767">
              <w:rPr>
                <w:rFonts w:ascii="Georgia" w:hAnsi="Georgia"/>
                <w:iCs/>
                <w:sz w:val="22"/>
                <w:szCs w:val="22"/>
              </w:rPr>
              <w:t>PLoS</w:t>
            </w:r>
            <w:proofErr w:type="spellEnd"/>
            <w:r w:rsidRPr="00AA4767">
              <w:rPr>
                <w:rFonts w:ascii="Georgia" w:hAnsi="Georgia"/>
                <w:iCs/>
                <w:sz w:val="22"/>
                <w:szCs w:val="22"/>
              </w:rPr>
              <w:t xml:space="preserve"> One [Internet]. 2020;15(3):1–18. Available from: http://dx.doi.org/10.1371/journal.pone.0228073</w:t>
            </w:r>
            <w:r w:rsidR="00E3765F" w:rsidRPr="009736E2">
              <w:rPr>
                <w:rFonts w:ascii="Georgia" w:hAnsi="Georgia"/>
                <w:i/>
              </w:rPr>
              <w:fldChar w:fldCharType="begin"/>
            </w:r>
            <w:r w:rsidR="00E3765F" w:rsidRPr="00A3015D">
              <w:rPr>
                <w:rFonts w:ascii="Georgia" w:hAnsi="Georgia"/>
                <w:i/>
                <w:sz w:val="22"/>
                <w:szCs w:val="22"/>
              </w:rPr>
              <w:instrText xml:space="preserve">  </w:instrText>
            </w:r>
            <w:r w:rsidR="00E3765F" w:rsidRPr="009736E2">
              <w:rPr>
                <w:rFonts w:ascii="Georgia" w:hAnsi="Georgia"/>
                <w:i/>
              </w:rPr>
              <w:fldChar w:fldCharType="end"/>
            </w:r>
          </w:p>
        </w:tc>
      </w:tr>
    </w:tbl>
    <w:p w14:paraId="03157253" w14:textId="77777777" w:rsidR="00B94232" w:rsidRPr="009736E2" w:rsidRDefault="00B94232" w:rsidP="00B94232">
      <w:pPr>
        <w:rPr>
          <w:rFonts w:ascii="Georgia" w:hAnsi="Georgia"/>
        </w:rPr>
      </w:pPr>
    </w:p>
    <w:p w14:paraId="6FE01775" w14:textId="53DD7D77" w:rsidR="000E3A21" w:rsidRPr="009736E2" w:rsidRDefault="00B94232" w:rsidP="00A63313">
      <w:pPr>
        <w:spacing w:after="200" w:line="276" w:lineRule="auto"/>
        <w:rPr>
          <w:rFonts w:ascii="Georgia" w:hAnsi="Georgia"/>
          <w:b/>
          <w:sz w:val="24"/>
          <w:szCs w:val="24"/>
        </w:rPr>
      </w:pPr>
      <w:r w:rsidRPr="009736E2">
        <w:rPr>
          <w:rFonts w:ascii="Georgia" w:hAnsi="Georgia"/>
        </w:rPr>
        <w:t xml:space="preserve"> </w:t>
      </w:r>
      <w:r w:rsidR="008B4217">
        <w:rPr>
          <w:rFonts w:ascii="Georgia" w:hAnsi="Georgia"/>
        </w:rPr>
        <w:t xml:space="preserve">* If additional ethics approvals are required, a copy </w:t>
      </w:r>
      <w:r w:rsidR="007631F3">
        <w:rPr>
          <w:rFonts w:ascii="Georgia" w:hAnsi="Georgia"/>
        </w:rPr>
        <w:t>must be sent to the ISPM Program</w:t>
      </w:r>
      <w:r w:rsidR="008B4217">
        <w:rPr>
          <w:rFonts w:ascii="Georgia" w:hAnsi="Georgia"/>
        </w:rPr>
        <w:t xml:space="preserve"> Manager before data collection can begin.</w:t>
      </w:r>
    </w:p>
    <w:sectPr w:rsidR="000E3A21" w:rsidRPr="009736E2" w:rsidSect="007863C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2C9BB" w14:textId="77777777" w:rsidR="00F77F61" w:rsidRDefault="00F77F61" w:rsidP="001947AB">
      <w:r>
        <w:separator/>
      </w:r>
    </w:p>
  </w:endnote>
  <w:endnote w:type="continuationSeparator" w:id="0">
    <w:p w14:paraId="56271EBC" w14:textId="77777777" w:rsidR="00F77F61" w:rsidRDefault="00F77F61"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9148" w14:textId="77777777" w:rsidR="00870471" w:rsidRDefault="00870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BD09" w14:textId="77777777" w:rsidR="00870471" w:rsidRDefault="00870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25FF" w14:textId="77777777" w:rsidR="00870471" w:rsidRDefault="00870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1D1D2" w14:textId="77777777" w:rsidR="00F77F61" w:rsidRDefault="00F77F61" w:rsidP="001947AB">
      <w:r>
        <w:separator/>
      </w:r>
    </w:p>
  </w:footnote>
  <w:footnote w:type="continuationSeparator" w:id="0">
    <w:p w14:paraId="73CD920A" w14:textId="77777777" w:rsidR="00F77F61" w:rsidRDefault="00F77F61" w:rsidP="00194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4FD1" w14:textId="77777777" w:rsidR="00870471" w:rsidRDefault="00870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5BDFD" w14:textId="77777777" w:rsidR="00870471" w:rsidRDefault="008704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26CC" w14:textId="7B6BF161" w:rsidR="00AC2963" w:rsidRDefault="00AC2963">
    <w:pPr>
      <w:pStyle w:val="Header"/>
      <w:rPr>
        <w:lang w:val="it-IT"/>
      </w:rPr>
    </w:pPr>
    <w:r w:rsidRPr="002B1E94">
      <w:rPr>
        <w:lang w:val="it-IT"/>
      </w:rPr>
      <w:t>IeDEA-SA Regional concept template</w:t>
    </w:r>
    <w:r w:rsidR="00165620" w:rsidRPr="002B1E94">
      <w:rPr>
        <w:lang w:val="it-IT"/>
      </w:rPr>
      <w:t xml:space="preserve"> v</w:t>
    </w:r>
    <w:r w:rsidR="002B1E94" w:rsidRPr="002B1E94">
      <w:rPr>
        <w:lang w:val="it-IT"/>
      </w:rPr>
      <w:t>3</w:t>
    </w:r>
    <w:r w:rsidRPr="002B1E94">
      <w:rPr>
        <w:lang w:val="it-IT"/>
      </w:rPr>
      <w:t xml:space="preserve">, </w:t>
    </w:r>
    <w:r w:rsidR="009638A7">
      <w:rPr>
        <w:lang w:val="it-IT"/>
      </w:rPr>
      <w:t>30</w:t>
    </w:r>
    <w:r w:rsidR="00C363B9" w:rsidRPr="002B1E94">
      <w:rPr>
        <w:lang w:val="it-IT"/>
      </w:rPr>
      <w:t xml:space="preserve"> </w:t>
    </w:r>
    <w:r w:rsidR="002B1E94" w:rsidRPr="002B1E94">
      <w:rPr>
        <w:lang w:val="it-IT"/>
      </w:rPr>
      <w:t>Ma</w:t>
    </w:r>
    <w:r w:rsidR="002B1E94">
      <w:rPr>
        <w:lang w:val="it-IT"/>
      </w:rPr>
      <w:t>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61C"/>
    <w:multiLevelType w:val="hybridMultilevel"/>
    <w:tmpl w:val="FF6A17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3E6D90"/>
    <w:multiLevelType w:val="hybridMultilevel"/>
    <w:tmpl w:val="DE7E12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C21516"/>
    <w:multiLevelType w:val="hybridMultilevel"/>
    <w:tmpl w:val="5906BE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1F05FD"/>
    <w:multiLevelType w:val="hybridMultilevel"/>
    <w:tmpl w:val="CE4848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3196AFE"/>
    <w:multiLevelType w:val="hybridMultilevel"/>
    <w:tmpl w:val="E878E6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4FE6A24"/>
    <w:multiLevelType w:val="hybridMultilevel"/>
    <w:tmpl w:val="607254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9AE3383"/>
    <w:multiLevelType w:val="hybridMultilevel"/>
    <w:tmpl w:val="E7C62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A7F0FEB"/>
    <w:multiLevelType w:val="hybridMultilevel"/>
    <w:tmpl w:val="4F32C082"/>
    <w:lvl w:ilvl="0" w:tplc="53EE4A5A">
      <w:start w:val="1"/>
      <w:numFmt w:val="bullet"/>
      <w:lvlText w:val=""/>
      <w:lvlJc w:val="left"/>
      <w:pPr>
        <w:tabs>
          <w:tab w:val="num" w:pos="720"/>
        </w:tabs>
        <w:ind w:left="72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2C6F35"/>
    <w:multiLevelType w:val="hybridMultilevel"/>
    <w:tmpl w:val="475AB2D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3E57255"/>
    <w:multiLevelType w:val="hybridMultilevel"/>
    <w:tmpl w:val="43E296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C133335"/>
    <w:multiLevelType w:val="hybridMultilevel"/>
    <w:tmpl w:val="D66A5092"/>
    <w:lvl w:ilvl="0" w:tplc="4064C972">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4D2966B7"/>
    <w:multiLevelType w:val="hybridMultilevel"/>
    <w:tmpl w:val="897E4678"/>
    <w:lvl w:ilvl="0" w:tplc="77963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F128F"/>
    <w:multiLevelType w:val="hybridMultilevel"/>
    <w:tmpl w:val="7578F6F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A6E7D03"/>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814662"/>
    <w:multiLevelType w:val="hybridMultilevel"/>
    <w:tmpl w:val="C2B63946"/>
    <w:lvl w:ilvl="0" w:tplc="EA30FAD8">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4CE71A9"/>
    <w:multiLevelType w:val="hybridMultilevel"/>
    <w:tmpl w:val="5DB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25151"/>
    <w:multiLevelType w:val="hybridMultilevel"/>
    <w:tmpl w:val="9BE65622"/>
    <w:lvl w:ilvl="0" w:tplc="7796300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B21DB7"/>
    <w:multiLevelType w:val="hybridMultilevel"/>
    <w:tmpl w:val="408EDE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3167215"/>
    <w:multiLevelType w:val="hybridMultilevel"/>
    <w:tmpl w:val="E64ED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46B0DFD"/>
    <w:multiLevelType w:val="hybridMultilevel"/>
    <w:tmpl w:val="9DA679A6"/>
    <w:lvl w:ilvl="0" w:tplc="C6D6AFD0">
      <w:start w:val="1"/>
      <w:numFmt w:val="decimal"/>
      <w:lvlText w:val="%1"/>
      <w:lvlJc w:val="left"/>
      <w:pPr>
        <w:tabs>
          <w:tab w:val="num" w:pos="927"/>
        </w:tabs>
        <w:ind w:left="92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356E40"/>
    <w:multiLevelType w:val="hybridMultilevel"/>
    <w:tmpl w:val="32BA7886"/>
    <w:lvl w:ilvl="0" w:tplc="2AB4AF04">
      <w:start w:val="1"/>
      <w:numFmt w:val="lowerLetter"/>
      <w:lvlText w:val="%1)"/>
      <w:lvlJc w:val="left"/>
      <w:pPr>
        <w:tabs>
          <w:tab w:val="num" w:pos="927"/>
        </w:tabs>
        <w:ind w:left="927" w:hanging="567"/>
      </w:pPr>
      <w:rPr>
        <w:rFonts w:asciiTheme="minorHAnsi" w:eastAsia="Times New Roman" w:hAnsiTheme="minorHAnsi"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D9747B"/>
    <w:multiLevelType w:val="hybridMultilevel"/>
    <w:tmpl w:val="55EE1C20"/>
    <w:lvl w:ilvl="0" w:tplc="5B006CFA">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4"/>
  </w:num>
  <w:num w:numId="5">
    <w:abstractNumId w:val="17"/>
  </w:num>
  <w:num w:numId="6">
    <w:abstractNumId w:val="12"/>
  </w:num>
  <w:num w:numId="7">
    <w:abstractNumId w:val="2"/>
  </w:num>
  <w:num w:numId="8">
    <w:abstractNumId w:val="8"/>
  </w:num>
  <w:num w:numId="9">
    <w:abstractNumId w:val="18"/>
  </w:num>
  <w:num w:numId="10">
    <w:abstractNumId w:val="3"/>
  </w:num>
  <w:num w:numId="11">
    <w:abstractNumId w:val="21"/>
  </w:num>
  <w:num w:numId="12">
    <w:abstractNumId w:val="10"/>
  </w:num>
  <w:num w:numId="13">
    <w:abstractNumId w:val="6"/>
  </w:num>
  <w:num w:numId="14">
    <w:abstractNumId w:val="0"/>
  </w:num>
  <w:num w:numId="15">
    <w:abstractNumId w:val="19"/>
  </w:num>
  <w:num w:numId="16">
    <w:abstractNumId w:val="20"/>
  </w:num>
  <w:num w:numId="17">
    <w:abstractNumId w:val="7"/>
  </w:num>
  <w:num w:numId="18">
    <w:abstractNumId w:val="15"/>
  </w:num>
  <w:num w:numId="19">
    <w:abstractNumId w:val="13"/>
  </w:num>
  <w:num w:numId="20">
    <w:abstractNumId w:val="14"/>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321"/>
    <w:rsid w:val="00002D16"/>
    <w:rsid w:val="00020943"/>
    <w:rsid w:val="00021481"/>
    <w:rsid w:val="00027743"/>
    <w:rsid w:val="00040CDF"/>
    <w:rsid w:val="000419D6"/>
    <w:rsid w:val="0005393C"/>
    <w:rsid w:val="00055B2A"/>
    <w:rsid w:val="000710AD"/>
    <w:rsid w:val="000923E2"/>
    <w:rsid w:val="00092CD8"/>
    <w:rsid w:val="0009495A"/>
    <w:rsid w:val="000A53AA"/>
    <w:rsid w:val="000C2473"/>
    <w:rsid w:val="000C7487"/>
    <w:rsid w:val="000D03D8"/>
    <w:rsid w:val="000D331D"/>
    <w:rsid w:val="000E0AF7"/>
    <w:rsid w:val="000E3A21"/>
    <w:rsid w:val="000E44CA"/>
    <w:rsid w:val="000F1D97"/>
    <w:rsid w:val="0010277C"/>
    <w:rsid w:val="00123CCA"/>
    <w:rsid w:val="00125CD7"/>
    <w:rsid w:val="00126976"/>
    <w:rsid w:val="00126C22"/>
    <w:rsid w:val="00136034"/>
    <w:rsid w:val="0014363E"/>
    <w:rsid w:val="00154BC8"/>
    <w:rsid w:val="0015704D"/>
    <w:rsid w:val="00163120"/>
    <w:rsid w:val="00163545"/>
    <w:rsid w:val="00165620"/>
    <w:rsid w:val="001765EE"/>
    <w:rsid w:val="00183C96"/>
    <w:rsid w:val="001866A3"/>
    <w:rsid w:val="00187099"/>
    <w:rsid w:val="00191779"/>
    <w:rsid w:val="0019394F"/>
    <w:rsid w:val="001947AB"/>
    <w:rsid w:val="001A2D8F"/>
    <w:rsid w:val="001A704E"/>
    <w:rsid w:val="001B5D35"/>
    <w:rsid w:val="001C42D0"/>
    <w:rsid w:val="001E1BC4"/>
    <w:rsid w:val="001E49AF"/>
    <w:rsid w:val="001E7411"/>
    <w:rsid w:val="001F1154"/>
    <w:rsid w:val="001F1295"/>
    <w:rsid w:val="001F44AA"/>
    <w:rsid w:val="001F52C0"/>
    <w:rsid w:val="00224644"/>
    <w:rsid w:val="00226B8F"/>
    <w:rsid w:val="00227CD6"/>
    <w:rsid w:val="00237208"/>
    <w:rsid w:val="00243962"/>
    <w:rsid w:val="002457F7"/>
    <w:rsid w:val="00254368"/>
    <w:rsid w:val="00264740"/>
    <w:rsid w:val="00272CF5"/>
    <w:rsid w:val="002757C1"/>
    <w:rsid w:val="0029620C"/>
    <w:rsid w:val="002976BA"/>
    <w:rsid w:val="002B1E94"/>
    <w:rsid w:val="002C147D"/>
    <w:rsid w:val="002C3085"/>
    <w:rsid w:val="002C4AF3"/>
    <w:rsid w:val="002D665D"/>
    <w:rsid w:val="002E527D"/>
    <w:rsid w:val="002E66E3"/>
    <w:rsid w:val="00312A0E"/>
    <w:rsid w:val="0031701B"/>
    <w:rsid w:val="00332C71"/>
    <w:rsid w:val="003528FA"/>
    <w:rsid w:val="003534FB"/>
    <w:rsid w:val="00355E78"/>
    <w:rsid w:val="00363ED4"/>
    <w:rsid w:val="00371DA3"/>
    <w:rsid w:val="00395749"/>
    <w:rsid w:val="003A5941"/>
    <w:rsid w:val="003B1936"/>
    <w:rsid w:val="003D1BC9"/>
    <w:rsid w:val="003D484B"/>
    <w:rsid w:val="003D7B46"/>
    <w:rsid w:val="003F3CE5"/>
    <w:rsid w:val="004120D0"/>
    <w:rsid w:val="00412511"/>
    <w:rsid w:val="0041487B"/>
    <w:rsid w:val="00430CE3"/>
    <w:rsid w:val="00431379"/>
    <w:rsid w:val="00432A00"/>
    <w:rsid w:val="00432FE0"/>
    <w:rsid w:val="00435C89"/>
    <w:rsid w:val="00435CAE"/>
    <w:rsid w:val="00437B3F"/>
    <w:rsid w:val="004542BE"/>
    <w:rsid w:val="00455280"/>
    <w:rsid w:val="0046354F"/>
    <w:rsid w:val="004869F5"/>
    <w:rsid w:val="004A537F"/>
    <w:rsid w:val="004A6C09"/>
    <w:rsid w:val="004D0E39"/>
    <w:rsid w:val="004D3596"/>
    <w:rsid w:val="004D3DB9"/>
    <w:rsid w:val="004D42D7"/>
    <w:rsid w:val="004E26E1"/>
    <w:rsid w:val="004E42C8"/>
    <w:rsid w:val="004F731A"/>
    <w:rsid w:val="0053275E"/>
    <w:rsid w:val="005372E7"/>
    <w:rsid w:val="00545E01"/>
    <w:rsid w:val="005644AE"/>
    <w:rsid w:val="00565742"/>
    <w:rsid w:val="0057695A"/>
    <w:rsid w:val="005909AF"/>
    <w:rsid w:val="005A2AF9"/>
    <w:rsid w:val="005A7E68"/>
    <w:rsid w:val="005B112E"/>
    <w:rsid w:val="005B3298"/>
    <w:rsid w:val="005B4C8B"/>
    <w:rsid w:val="005B5269"/>
    <w:rsid w:val="005C7236"/>
    <w:rsid w:val="005D53EF"/>
    <w:rsid w:val="005D63FB"/>
    <w:rsid w:val="005E6F63"/>
    <w:rsid w:val="0060281F"/>
    <w:rsid w:val="00607658"/>
    <w:rsid w:val="00616EEE"/>
    <w:rsid w:val="0061735A"/>
    <w:rsid w:val="0062162E"/>
    <w:rsid w:val="0063681C"/>
    <w:rsid w:val="006452C1"/>
    <w:rsid w:val="00645AEF"/>
    <w:rsid w:val="006539E0"/>
    <w:rsid w:val="00674737"/>
    <w:rsid w:val="00686DC8"/>
    <w:rsid w:val="00694C26"/>
    <w:rsid w:val="00697BDF"/>
    <w:rsid w:val="006B62B4"/>
    <w:rsid w:val="006C0409"/>
    <w:rsid w:val="006C5B76"/>
    <w:rsid w:val="006D2725"/>
    <w:rsid w:val="006E1EA5"/>
    <w:rsid w:val="006E36AE"/>
    <w:rsid w:val="006E6819"/>
    <w:rsid w:val="006F71CB"/>
    <w:rsid w:val="00705E64"/>
    <w:rsid w:val="007142CC"/>
    <w:rsid w:val="00716321"/>
    <w:rsid w:val="00717201"/>
    <w:rsid w:val="00726AF0"/>
    <w:rsid w:val="00735780"/>
    <w:rsid w:val="007561C5"/>
    <w:rsid w:val="007631F3"/>
    <w:rsid w:val="00763F9C"/>
    <w:rsid w:val="007643B9"/>
    <w:rsid w:val="00776765"/>
    <w:rsid w:val="007863CF"/>
    <w:rsid w:val="0079077E"/>
    <w:rsid w:val="00790F63"/>
    <w:rsid w:val="007B3999"/>
    <w:rsid w:val="007C5B34"/>
    <w:rsid w:val="007C6068"/>
    <w:rsid w:val="007D1C29"/>
    <w:rsid w:val="007D388C"/>
    <w:rsid w:val="007D524F"/>
    <w:rsid w:val="007D69E2"/>
    <w:rsid w:val="007F318B"/>
    <w:rsid w:val="0080760C"/>
    <w:rsid w:val="00814CA5"/>
    <w:rsid w:val="00816B20"/>
    <w:rsid w:val="00830F71"/>
    <w:rsid w:val="00841B2B"/>
    <w:rsid w:val="00861A04"/>
    <w:rsid w:val="008645DC"/>
    <w:rsid w:val="00865A30"/>
    <w:rsid w:val="00867D88"/>
    <w:rsid w:val="00870471"/>
    <w:rsid w:val="00873901"/>
    <w:rsid w:val="008751A4"/>
    <w:rsid w:val="00882B7E"/>
    <w:rsid w:val="00884020"/>
    <w:rsid w:val="008864EB"/>
    <w:rsid w:val="008979A2"/>
    <w:rsid w:val="008A6F5C"/>
    <w:rsid w:val="008B4217"/>
    <w:rsid w:val="008B7150"/>
    <w:rsid w:val="008C35AF"/>
    <w:rsid w:val="008C3FC3"/>
    <w:rsid w:val="008C7A46"/>
    <w:rsid w:val="008D1FEF"/>
    <w:rsid w:val="008D7B8F"/>
    <w:rsid w:val="008E2F9F"/>
    <w:rsid w:val="008F30BC"/>
    <w:rsid w:val="008F409A"/>
    <w:rsid w:val="00907B7E"/>
    <w:rsid w:val="00912D14"/>
    <w:rsid w:val="009322FF"/>
    <w:rsid w:val="0093451C"/>
    <w:rsid w:val="009350B3"/>
    <w:rsid w:val="00963537"/>
    <w:rsid w:val="009638A7"/>
    <w:rsid w:val="0096677E"/>
    <w:rsid w:val="00966AF2"/>
    <w:rsid w:val="009736E2"/>
    <w:rsid w:val="009742D8"/>
    <w:rsid w:val="00985390"/>
    <w:rsid w:val="0098596F"/>
    <w:rsid w:val="009A5D42"/>
    <w:rsid w:val="009A725A"/>
    <w:rsid w:val="009C6A3D"/>
    <w:rsid w:val="009D5D46"/>
    <w:rsid w:val="009F308D"/>
    <w:rsid w:val="009F513C"/>
    <w:rsid w:val="009F5CA9"/>
    <w:rsid w:val="009F7E42"/>
    <w:rsid w:val="00A005A4"/>
    <w:rsid w:val="00A01178"/>
    <w:rsid w:val="00A25B4F"/>
    <w:rsid w:val="00A3015D"/>
    <w:rsid w:val="00A41D76"/>
    <w:rsid w:val="00A44C56"/>
    <w:rsid w:val="00A47952"/>
    <w:rsid w:val="00A5532B"/>
    <w:rsid w:val="00A576B8"/>
    <w:rsid w:val="00A63313"/>
    <w:rsid w:val="00A679D1"/>
    <w:rsid w:val="00A75095"/>
    <w:rsid w:val="00A9305D"/>
    <w:rsid w:val="00AA25BC"/>
    <w:rsid w:val="00AA4767"/>
    <w:rsid w:val="00AA497F"/>
    <w:rsid w:val="00AB6339"/>
    <w:rsid w:val="00AC2963"/>
    <w:rsid w:val="00AC455F"/>
    <w:rsid w:val="00AC7059"/>
    <w:rsid w:val="00AD7032"/>
    <w:rsid w:val="00AE38FE"/>
    <w:rsid w:val="00AF0754"/>
    <w:rsid w:val="00AF0853"/>
    <w:rsid w:val="00B0534E"/>
    <w:rsid w:val="00B07F52"/>
    <w:rsid w:val="00B12782"/>
    <w:rsid w:val="00B174B3"/>
    <w:rsid w:val="00B31C71"/>
    <w:rsid w:val="00B33F84"/>
    <w:rsid w:val="00B369DD"/>
    <w:rsid w:val="00B37F0C"/>
    <w:rsid w:val="00B4490D"/>
    <w:rsid w:val="00B65BBA"/>
    <w:rsid w:val="00B72A3F"/>
    <w:rsid w:val="00B752BC"/>
    <w:rsid w:val="00B8370C"/>
    <w:rsid w:val="00B94232"/>
    <w:rsid w:val="00B97B36"/>
    <w:rsid w:val="00BB3BE6"/>
    <w:rsid w:val="00BD0488"/>
    <w:rsid w:val="00BD5AA9"/>
    <w:rsid w:val="00BE66BF"/>
    <w:rsid w:val="00BF1E54"/>
    <w:rsid w:val="00BF50EF"/>
    <w:rsid w:val="00C04B31"/>
    <w:rsid w:val="00C0654E"/>
    <w:rsid w:val="00C079BD"/>
    <w:rsid w:val="00C116FB"/>
    <w:rsid w:val="00C11BD2"/>
    <w:rsid w:val="00C27A99"/>
    <w:rsid w:val="00C363B9"/>
    <w:rsid w:val="00C45787"/>
    <w:rsid w:val="00C56B13"/>
    <w:rsid w:val="00C623BF"/>
    <w:rsid w:val="00C62516"/>
    <w:rsid w:val="00C62E90"/>
    <w:rsid w:val="00C74D52"/>
    <w:rsid w:val="00C81586"/>
    <w:rsid w:val="00C8791C"/>
    <w:rsid w:val="00C90BCC"/>
    <w:rsid w:val="00C94EAE"/>
    <w:rsid w:val="00CA4836"/>
    <w:rsid w:val="00CA7C04"/>
    <w:rsid w:val="00CB0E93"/>
    <w:rsid w:val="00CF45AC"/>
    <w:rsid w:val="00CF7A90"/>
    <w:rsid w:val="00D00117"/>
    <w:rsid w:val="00D06914"/>
    <w:rsid w:val="00D130E8"/>
    <w:rsid w:val="00D24183"/>
    <w:rsid w:val="00D31555"/>
    <w:rsid w:val="00D342B1"/>
    <w:rsid w:val="00D36438"/>
    <w:rsid w:val="00D440D3"/>
    <w:rsid w:val="00D54A67"/>
    <w:rsid w:val="00D56624"/>
    <w:rsid w:val="00D63B6B"/>
    <w:rsid w:val="00D716C2"/>
    <w:rsid w:val="00D767FB"/>
    <w:rsid w:val="00D85829"/>
    <w:rsid w:val="00D87EFF"/>
    <w:rsid w:val="00DA2D49"/>
    <w:rsid w:val="00DC6AA7"/>
    <w:rsid w:val="00DD5902"/>
    <w:rsid w:val="00DE4A90"/>
    <w:rsid w:val="00DE6108"/>
    <w:rsid w:val="00DE6C75"/>
    <w:rsid w:val="00DF1403"/>
    <w:rsid w:val="00DF72D2"/>
    <w:rsid w:val="00E12FAC"/>
    <w:rsid w:val="00E2036D"/>
    <w:rsid w:val="00E3765F"/>
    <w:rsid w:val="00E43D6E"/>
    <w:rsid w:val="00E479D9"/>
    <w:rsid w:val="00E47FAA"/>
    <w:rsid w:val="00E63B48"/>
    <w:rsid w:val="00EA7B62"/>
    <w:rsid w:val="00EA7FEA"/>
    <w:rsid w:val="00EC03E9"/>
    <w:rsid w:val="00EC055C"/>
    <w:rsid w:val="00EC40A7"/>
    <w:rsid w:val="00EC77AB"/>
    <w:rsid w:val="00ED2A97"/>
    <w:rsid w:val="00ED3BC0"/>
    <w:rsid w:val="00F12708"/>
    <w:rsid w:val="00F165C0"/>
    <w:rsid w:val="00F20BA0"/>
    <w:rsid w:val="00F26906"/>
    <w:rsid w:val="00F33E97"/>
    <w:rsid w:val="00F413DE"/>
    <w:rsid w:val="00F428A9"/>
    <w:rsid w:val="00F5500C"/>
    <w:rsid w:val="00F6286E"/>
    <w:rsid w:val="00F70DC1"/>
    <w:rsid w:val="00F73589"/>
    <w:rsid w:val="00F75461"/>
    <w:rsid w:val="00F77F61"/>
    <w:rsid w:val="00F8591C"/>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qFormat/>
    <w:rsid w:val="00154BC8"/>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57F7"/>
    <w:rPr>
      <w:rFonts w:ascii="Tahoma" w:hAnsi="Tahoma" w:cs="Tahoma"/>
      <w:sz w:val="16"/>
      <w:szCs w:val="16"/>
    </w:rPr>
  </w:style>
  <w:style w:type="character" w:customStyle="1" w:styleId="BalloonTextChar">
    <w:name w:val="Balloon Text Char"/>
    <w:basedOn w:val="DefaultParagraphFont"/>
    <w:link w:val="BalloonText"/>
    <w:uiPriority w:val="99"/>
    <w:semiHidden/>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226B8F"/>
    <w:rPr>
      <w:sz w:val="16"/>
      <w:szCs w:val="16"/>
    </w:rPr>
  </w:style>
  <w:style w:type="paragraph" w:styleId="CommentText">
    <w:name w:val="annotation text"/>
    <w:basedOn w:val="Normal"/>
    <w:link w:val="CommentTextChar"/>
    <w:uiPriority w:val="99"/>
    <w:semiHidden/>
    <w:unhideWhenUsed/>
    <w:rsid w:val="00226B8F"/>
    <w:rPr>
      <w:sz w:val="20"/>
      <w:szCs w:val="20"/>
    </w:rPr>
  </w:style>
  <w:style w:type="character" w:customStyle="1" w:styleId="CommentTextChar">
    <w:name w:val="Comment Text Char"/>
    <w:basedOn w:val="DefaultParagraphFont"/>
    <w:link w:val="CommentText"/>
    <w:uiPriority w:val="99"/>
    <w:semiHidden/>
    <w:rsid w:val="00226B8F"/>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226B8F"/>
    <w:rPr>
      <w:b/>
      <w:bCs/>
    </w:rPr>
  </w:style>
  <w:style w:type="character" w:customStyle="1" w:styleId="CommentSubjectChar">
    <w:name w:val="Comment Subject Char"/>
    <w:basedOn w:val="CommentTextChar"/>
    <w:link w:val="CommentSubject"/>
    <w:uiPriority w:val="99"/>
    <w:semiHidden/>
    <w:rsid w:val="00226B8F"/>
    <w:rPr>
      <w:rFonts w:ascii="Arial" w:eastAsia="Times New Roman" w:hAnsi="Arial" w:cs="Arial"/>
      <w:b/>
      <w:bCs/>
      <w:sz w:val="20"/>
      <w:szCs w:val="20"/>
    </w:rPr>
  </w:style>
  <w:style w:type="paragraph" w:styleId="Header">
    <w:name w:val="header"/>
    <w:basedOn w:val="Normal"/>
    <w:link w:val="HeaderChar"/>
    <w:uiPriority w:val="99"/>
    <w:unhideWhenUsed/>
    <w:rsid w:val="001947AB"/>
    <w:pPr>
      <w:tabs>
        <w:tab w:val="center" w:pos="4513"/>
        <w:tab w:val="right" w:pos="9026"/>
      </w:tabs>
    </w:pPr>
  </w:style>
  <w:style w:type="character" w:customStyle="1" w:styleId="HeaderChar">
    <w:name w:val="Header Char"/>
    <w:basedOn w:val="DefaultParagraphFont"/>
    <w:link w:val="Header"/>
    <w:uiPriority w:val="99"/>
    <w:rsid w:val="001947AB"/>
    <w:rPr>
      <w:rFonts w:ascii="Arial" w:eastAsia="Times New Roman" w:hAnsi="Arial" w:cs="Arial"/>
    </w:rPr>
  </w:style>
  <w:style w:type="paragraph" w:styleId="Footer">
    <w:name w:val="footer"/>
    <w:basedOn w:val="Normal"/>
    <w:link w:val="FooterChar"/>
    <w:uiPriority w:val="99"/>
    <w:unhideWhenUsed/>
    <w:rsid w:val="001947AB"/>
    <w:pPr>
      <w:tabs>
        <w:tab w:val="center" w:pos="4513"/>
        <w:tab w:val="right" w:pos="9026"/>
      </w:tabs>
    </w:pPr>
  </w:style>
  <w:style w:type="character" w:customStyle="1" w:styleId="FooterChar">
    <w:name w:val="Footer Char"/>
    <w:basedOn w:val="DefaultParagraphFont"/>
    <w:link w:val="Footer"/>
    <w:uiPriority w:val="99"/>
    <w:rsid w:val="001947AB"/>
    <w:rPr>
      <w:rFonts w:ascii="Arial" w:eastAsia="Times New Roman" w:hAnsi="Arial" w:cs="Arial"/>
    </w:rPr>
  </w:style>
  <w:style w:type="character" w:customStyle="1" w:styleId="Heading1Char">
    <w:name w:val="Heading 1 Char"/>
    <w:basedOn w:val="DefaultParagraphFont"/>
    <w:link w:val="Heading1"/>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styleId="UnresolvedMention">
    <w:name w:val="Unresolved Mention"/>
    <w:basedOn w:val="DefaultParagraphFont"/>
    <w:uiPriority w:val="99"/>
    <w:semiHidden/>
    <w:unhideWhenUsed/>
    <w:rsid w:val="00841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B0A0F-17F5-4E58-8BF4-4EEC2851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01414280</dc:creator>
  <cp:lastModifiedBy>Kathleen Kehoe</cp:lastModifiedBy>
  <cp:revision>2</cp:revision>
  <cp:lastPrinted>2016-08-05T07:02:00Z</cp:lastPrinted>
  <dcterms:created xsi:type="dcterms:W3CDTF">2022-01-21T12:33:00Z</dcterms:created>
  <dcterms:modified xsi:type="dcterms:W3CDTF">2022-01-21T12:33:00Z</dcterms:modified>
</cp:coreProperties>
</file>