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16BA" w14:textId="0A5A7A8C" w:rsidR="00432FE0" w:rsidRDefault="007631F3" w:rsidP="00412511">
      <w:pPr>
        <w:spacing w:line="360" w:lineRule="auto"/>
        <w:jc w:val="center"/>
        <w:rPr>
          <w:b/>
          <w:bCs/>
        </w:rPr>
      </w:pPr>
      <w:r>
        <w:rPr>
          <w:b/>
          <w:bCs/>
          <w:noProof/>
          <w:lang w:val="en-GB" w:eastAsia="en-GB"/>
        </w:rPr>
        <w:drawing>
          <wp:inline distT="0" distB="0" distL="0" distR="0" wp14:anchorId="4C1BFDDD" wp14:editId="431DBD57">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118B2340" w14:textId="77777777" w:rsidR="00D56624" w:rsidRDefault="00D56624" w:rsidP="00412511">
      <w:pPr>
        <w:spacing w:line="360" w:lineRule="auto"/>
        <w:jc w:val="center"/>
        <w:rPr>
          <w:b/>
          <w:bCs/>
        </w:rPr>
      </w:pPr>
    </w:p>
    <w:p w14:paraId="45D98CDF" w14:textId="6B1CBCAB" w:rsidR="00224644" w:rsidRPr="009736E2" w:rsidRDefault="002E66E3" w:rsidP="00B94232">
      <w:pPr>
        <w:spacing w:line="360" w:lineRule="auto"/>
        <w:jc w:val="center"/>
        <w:rPr>
          <w:rFonts w:ascii="Georgia" w:hAnsi="Georgia"/>
        </w:rPr>
      </w:pPr>
      <w:r w:rsidRPr="009736E2">
        <w:rPr>
          <w:rFonts w:ascii="Georgia" w:hAnsi="Georgia"/>
          <w:b/>
          <w:bCs/>
          <w:sz w:val="24"/>
          <w:szCs w:val="24"/>
        </w:rPr>
        <w:t xml:space="preserve">CONCEPT SHEET: </w:t>
      </w:r>
      <w:r w:rsidR="00AC2963" w:rsidRPr="009736E2">
        <w:rPr>
          <w:rFonts w:ascii="Georgia" w:hAnsi="Georgia"/>
          <w:b/>
          <w:bCs/>
          <w:sz w:val="24"/>
          <w:szCs w:val="24"/>
        </w:rPr>
        <w:t xml:space="preserve">REGIONAL </w:t>
      </w:r>
      <w:r w:rsidR="00B94232" w:rsidRPr="009736E2">
        <w:rPr>
          <w:rFonts w:ascii="Georgia" w:hAnsi="Georgia"/>
          <w:b/>
          <w:bCs/>
          <w:sz w:val="24"/>
          <w:szCs w:val="24"/>
        </w:rPr>
        <w:t>ANALYSES</w:t>
      </w:r>
    </w:p>
    <w:tbl>
      <w:tblPr>
        <w:tblStyle w:val="TableGrid"/>
        <w:tblW w:w="9502" w:type="dxa"/>
        <w:tblLook w:val="01E0" w:firstRow="1" w:lastRow="1" w:firstColumn="1" w:lastColumn="1" w:noHBand="0" w:noVBand="0"/>
      </w:tblPr>
      <w:tblGrid>
        <w:gridCol w:w="2306"/>
        <w:gridCol w:w="7196"/>
      </w:tblGrid>
      <w:tr w:rsidR="008D7B8F" w:rsidRPr="009736E2" w14:paraId="3F7BDE68" w14:textId="77777777" w:rsidTr="004D42D7">
        <w:trPr>
          <w:cantSplit/>
        </w:trPr>
        <w:tc>
          <w:tcPr>
            <w:tcW w:w="2306" w:type="dxa"/>
          </w:tcPr>
          <w:p w14:paraId="5B71D281" w14:textId="000BFC7B" w:rsidR="00435C89" w:rsidRPr="009736E2" w:rsidRDefault="00E43D6E" w:rsidP="00F165C0">
            <w:pPr>
              <w:spacing w:before="60" w:after="60"/>
              <w:rPr>
                <w:rFonts w:ascii="Georgia" w:hAnsi="Georgia"/>
                <w:b/>
                <w:bCs/>
                <w:sz w:val="22"/>
                <w:szCs w:val="22"/>
              </w:rPr>
            </w:pPr>
            <w:r w:rsidRPr="009736E2">
              <w:rPr>
                <w:rFonts w:ascii="Georgia" w:hAnsi="Georgia"/>
                <w:b/>
                <w:bCs/>
                <w:sz w:val="22"/>
                <w:szCs w:val="22"/>
              </w:rPr>
              <w:t>Steering Group</w:t>
            </w:r>
            <w:r w:rsidR="00E2036D" w:rsidRPr="009736E2">
              <w:rPr>
                <w:rFonts w:ascii="Georgia" w:hAnsi="Georgia"/>
                <w:b/>
                <w:bCs/>
                <w:sz w:val="22"/>
                <w:szCs w:val="22"/>
              </w:rPr>
              <w:t xml:space="preserve"> approval</w:t>
            </w:r>
            <w:r w:rsidR="002C3085" w:rsidRPr="009736E2">
              <w:rPr>
                <w:rFonts w:ascii="Georgia" w:hAnsi="Georgia"/>
                <w:b/>
                <w:bCs/>
                <w:sz w:val="22"/>
                <w:szCs w:val="22"/>
              </w:rPr>
              <w:t xml:space="preserve"> date</w:t>
            </w:r>
            <w:r w:rsidR="008D7B8F" w:rsidRPr="009736E2">
              <w:rPr>
                <w:rFonts w:ascii="Georgia" w:hAnsi="Georgia"/>
                <w:b/>
                <w:bCs/>
                <w:sz w:val="22"/>
                <w:szCs w:val="22"/>
              </w:rPr>
              <w:t>:</w:t>
            </w:r>
          </w:p>
        </w:tc>
        <w:tc>
          <w:tcPr>
            <w:tcW w:w="7196" w:type="dxa"/>
          </w:tcPr>
          <w:p w14:paraId="38A57B67" w14:textId="7193E14B" w:rsidR="008D7B8F" w:rsidRPr="004E26E1" w:rsidRDefault="005B4C8B"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8D7B8F" w:rsidRPr="009736E2" w14:paraId="40797915" w14:textId="77777777" w:rsidTr="004D42D7">
        <w:trPr>
          <w:cantSplit/>
        </w:trPr>
        <w:tc>
          <w:tcPr>
            <w:tcW w:w="2306" w:type="dxa"/>
          </w:tcPr>
          <w:p w14:paraId="7F6DA087" w14:textId="0F1D0E82" w:rsidR="00435C89" w:rsidRPr="009736E2" w:rsidRDefault="008D7B8F"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2BB456FA" w14:textId="5E0F799E" w:rsidR="008D7B8F" w:rsidRPr="004E26E1" w:rsidRDefault="00A44C56"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B94232" w:rsidRPr="009736E2" w14:paraId="6CC07931" w14:textId="77777777" w:rsidTr="004D42D7">
        <w:trPr>
          <w:cantSplit/>
        </w:trPr>
        <w:tc>
          <w:tcPr>
            <w:tcW w:w="2306" w:type="dxa"/>
          </w:tcPr>
          <w:p w14:paraId="1EF8FF09" w14:textId="487EC968" w:rsidR="00435C89" w:rsidRPr="009736E2" w:rsidRDefault="00B94232"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515CB60A" w14:textId="7B609D1C" w:rsidR="00B94232" w:rsidRPr="009F5032" w:rsidRDefault="00B94232" w:rsidP="007D524F">
            <w:pPr>
              <w:spacing w:before="60" w:after="60"/>
              <w:rPr>
                <w:rFonts w:ascii="Georgia" w:hAnsi="Georgia"/>
                <w:sz w:val="22"/>
                <w:szCs w:val="22"/>
              </w:rPr>
            </w:pPr>
          </w:p>
        </w:tc>
      </w:tr>
      <w:tr w:rsidR="009F5032" w:rsidRPr="00CB7768" w14:paraId="43DF2D7F" w14:textId="77777777" w:rsidTr="004D42D7">
        <w:trPr>
          <w:cantSplit/>
        </w:trPr>
        <w:tc>
          <w:tcPr>
            <w:tcW w:w="2306" w:type="dxa"/>
          </w:tcPr>
          <w:p w14:paraId="50502A72" w14:textId="77777777"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Lead author:</w:t>
            </w:r>
          </w:p>
          <w:p w14:paraId="2EF64BA8" w14:textId="497D4C02"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102B03E2" w14:textId="6562E16E" w:rsidR="009F5032" w:rsidRPr="00427043" w:rsidRDefault="00427043" w:rsidP="009F5032">
            <w:pPr>
              <w:spacing w:before="60" w:after="60"/>
              <w:rPr>
                <w:rFonts w:ascii="Georgia" w:hAnsi="Georgia"/>
                <w:sz w:val="22"/>
                <w:szCs w:val="22"/>
                <w:lang w:val="es-CO"/>
              </w:rPr>
            </w:pPr>
            <w:r w:rsidRPr="00427043">
              <w:rPr>
                <w:rFonts w:ascii="Georgia" w:hAnsi="Georgia"/>
                <w:sz w:val="22"/>
                <w:szCs w:val="22"/>
                <w:lang w:val="es-CO"/>
              </w:rPr>
              <w:t>Cristina Mesa Vieira</w:t>
            </w:r>
            <w:r w:rsidR="009F5032" w:rsidRPr="00427043">
              <w:rPr>
                <w:rFonts w:ascii="Georgia" w:hAnsi="Georgia"/>
                <w:sz w:val="22"/>
                <w:szCs w:val="22"/>
                <w:lang w:val="es-CO"/>
              </w:rPr>
              <w:t xml:space="preserve"> (ISPM)</w:t>
            </w:r>
          </w:p>
          <w:p w14:paraId="39C13370" w14:textId="510A2C7F" w:rsidR="009F5032" w:rsidRPr="00427043" w:rsidRDefault="00427043" w:rsidP="009F5032">
            <w:pPr>
              <w:spacing w:before="60" w:after="60"/>
              <w:rPr>
                <w:rFonts w:ascii="Georgia" w:hAnsi="Georgia"/>
                <w:sz w:val="22"/>
                <w:szCs w:val="22"/>
                <w:lang w:val="es-CO"/>
              </w:rPr>
            </w:pPr>
            <w:r>
              <w:rPr>
                <w:rFonts w:ascii="Georgia" w:hAnsi="Georgia"/>
                <w:sz w:val="22"/>
                <w:szCs w:val="22"/>
                <w:lang w:val="es-CO"/>
              </w:rPr>
              <w:t>Cristina.mesavieira</w:t>
            </w:r>
            <w:r w:rsidR="009F5032" w:rsidRPr="00427043">
              <w:rPr>
                <w:rFonts w:ascii="Georgia" w:hAnsi="Georgia"/>
                <w:sz w:val="22"/>
                <w:szCs w:val="22"/>
                <w:lang w:val="es-CO"/>
              </w:rPr>
              <w:t>@ispm.unibe.ch</w:t>
            </w:r>
          </w:p>
        </w:tc>
      </w:tr>
      <w:tr w:rsidR="009F5032" w:rsidRPr="009736E2" w14:paraId="3F0C1DFC" w14:textId="77777777" w:rsidTr="004D42D7">
        <w:trPr>
          <w:cantSplit/>
        </w:trPr>
        <w:tc>
          <w:tcPr>
            <w:tcW w:w="2306" w:type="dxa"/>
          </w:tcPr>
          <w:p w14:paraId="7CFB5E68" w14:textId="1753D913"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IeDEA senior investigator:</w:t>
            </w:r>
          </w:p>
          <w:p w14:paraId="63E14ADC" w14:textId="56773E46"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717DC261" w14:textId="77777777" w:rsidR="009F5032" w:rsidRPr="009F5032" w:rsidRDefault="009F5032" w:rsidP="009F5032">
            <w:pPr>
              <w:spacing w:before="60" w:after="60"/>
              <w:rPr>
                <w:rFonts w:ascii="Georgia" w:hAnsi="Georgia"/>
                <w:sz w:val="22"/>
                <w:szCs w:val="22"/>
              </w:rPr>
            </w:pPr>
            <w:r w:rsidRPr="009F5032">
              <w:rPr>
                <w:rFonts w:ascii="Georgia" w:hAnsi="Georgia"/>
                <w:sz w:val="22"/>
                <w:szCs w:val="22"/>
              </w:rPr>
              <w:t xml:space="preserve">Andreas Haas (ISPM) </w:t>
            </w:r>
          </w:p>
          <w:p w14:paraId="3D015113" w14:textId="77777777" w:rsidR="009F5032" w:rsidRPr="009F5032" w:rsidRDefault="009F5032" w:rsidP="009F5032">
            <w:pPr>
              <w:spacing w:before="60" w:after="60"/>
              <w:rPr>
                <w:rFonts w:ascii="Georgia" w:hAnsi="Georgia"/>
                <w:sz w:val="22"/>
                <w:szCs w:val="22"/>
              </w:rPr>
            </w:pPr>
          </w:p>
          <w:p w14:paraId="5501BF13" w14:textId="0611FFFB" w:rsidR="009F5032" w:rsidRPr="009736E2" w:rsidRDefault="00CB7768" w:rsidP="009F5032">
            <w:pPr>
              <w:spacing w:before="60" w:after="60"/>
              <w:rPr>
                <w:rFonts w:ascii="Georgia" w:hAnsi="Georgia"/>
                <w:sz w:val="22"/>
                <w:szCs w:val="22"/>
              </w:rPr>
            </w:pPr>
            <w:hyperlink r:id="rId12" w:history="1">
              <w:r w:rsidR="009F5032" w:rsidRPr="009F5032">
                <w:rPr>
                  <w:rFonts w:ascii="Georgia" w:hAnsi="Georgia"/>
                  <w:sz w:val="22"/>
                  <w:szCs w:val="22"/>
                </w:rPr>
                <w:t>andeas.haas@ispm.unibe.ch</w:t>
              </w:r>
            </w:hyperlink>
          </w:p>
        </w:tc>
      </w:tr>
      <w:tr w:rsidR="009F5032" w:rsidRPr="00427043" w14:paraId="3C4C18CB" w14:textId="77777777" w:rsidTr="004D42D7">
        <w:trPr>
          <w:cantSplit/>
        </w:trPr>
        <w:tc>
          <w:tcPr>
            <w:tcW w:w="2306" w:type="dxa"/>
          </w:tcPr>
          <w:p w14:paraId="6859DCBE" w14:textId="47692A05"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Statisticians:</w:t>
            </w:r>
          </w:p>
          <w:p w14:paraId="35CE0B68" w14:textId="379CD960"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3C985D9D" w14:textId="7DEB4BB4" w:rsidR="009F5032" w:rsidRPr="00AC0FAD" w:rsidRDefault="009F5032" w:rsidP="009F5032">
            <w:pPr>
              <w:spacing w:before="60" w:after="60"/>
              <w:rPr>
                <w:rFonts w:ascii="Georgia" w:hAnsi="Georgia"/>
                <w:sz w:val="22"/>
                <w:szCs w:val="22"/>
                <w:lang w:val="fr-FR"/>
              </w:rPr>
            </w:pPr>
          </w:p>
        </w:tc>
      </w:tr>
      <w:tr w:rsidR="009F5032" w:rsidRPr="009736E2" w14:paraId="18099EBF" w14:textId="77777777" w:rsidTr="004D42D7">
        <w:trPr>
          <w:cantSplit/>
        </w:trPr>
        <w:tc>
          <w:tcPr>
            <w:tcW w:w="2306" w:type="dxa"/>
          </w:tcPr>
          <w:p w14:paraId="48900748" w14:textId="77777777"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Data manager:</w:t>
            </w:r>
          </w:p>
          <w:p w14:paraId="4E5FE588" w14:textId="0DD5C92D"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4E0340F" w14:textId="0827AB26" w:rsidR="009F5032" w:rsidRDefault="009F5032" w:rsidP="009F5032">
            <w:pPr>
              <w:spacing w:before="60" w:after="60"/>
              <w:rPr>
                <w:rFonts w:ascii="Georgia" w:hAnsi="Georgia"/>
                <w:sz w:val="22"/>
                <w:szCs w:val="22"/>
              </w:rPr>
            </w:pPr>
            <w:r w:rsidRPr="009F5032">
              <w:rPr>
                <w:rFonts w:ascii="Georgia" w:hAnsi="Georgia"/>
                <w:sz w:val="22"/>
                <w:szCs w:val="22"/>
              </w:rPr>
              <w:t>Nicky Maxwell (IeDEA data centre at UCT)</w:t>
            </w:r>
          </w:p>
          <w:p w14:paraId="4FF57EAD" w14:textId="3B1DFCEA" w:rsidR="009F5032" w:rsidRPr="009736E2" w:rsidRDefault="009F5032" w:rsidP="009F5032">
            <w:pPr>
              <w:spacing w:before="60" w:after="60"/>
              <w:rPr>
                <w:rFonts w:ascii="Georgia" w:hAnsi="Georgia"/>
                <w:sz w:val="22"/>
                <w:szCs w:val="22"/>
              </w:rPr>
            </w:pPr>
            <w:r w:rsidRPr="009F5032">
              <w:rPr>
                <w:rFonts w:ascii="Georgia" w:hAnsi="Georgia"/>
                <w:sz w:val="22"/>
                <w:szCs w:val="22"/>
              </w:rPr>
              <w:t>nicky.maxwell@uct.ac.za</w:t>
            </w:r>
          </w:p>
        </w:tc>
      </w:tr>
      <w:tr w:rsidR="009F5032" w:rsidRPr="009736E2" w14:paraId="142DFBE8" w14:textId="77777777" w:rsidTr="004D42D7">
        <w:trPr>
          <w:cantSplit/>
        </w:trPr>
        <w:tc>
          <w:tcPr>
            <w:tcW w:w="2306" w:type="dxa"/>
          </w:tcPr>
          <w:p w14:paraId="441BCE71" w14:textId="3BA7CF65"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79CBA2B5" w14:textId="047856AD" w:rsidR="009F5032" w:rsidRPr="009736E2" w:rsidRDefault="000462F9" w:rsidP="009F5032">
            <w:pPr>
              <w:spacing w:before="60" w:after="60"/>
              <w:rPr>
                <w:rFonts w:ascii="Georgia" w:hAnsi="Georgia"/>
                <w:sz w:val="22"/>
                <w:szCs w:val="22"/>
              </w:rPr>
            </w:pPr>
            <w:r>
              <w:rPr>
                <w:rFonts w:ascii="Georgia" w:hAnsi="Georgia"/>
                <w:sz w:val="22"/>
                <w:szCs w:val="22"/>
              </w:rPr>
              <w:t>ISPM,</w:t>
            </w:r>
            <w:r w:rsidR="009F5032" w:rsidRPr="009F5032">
              <w:rPr>
                <w:rFonts w:ascii="Georgia" w:hAnsi="Georgia"/>
                <w:sz w:val="22"/>
                <w:szCs w:val="22"/>
              </w:rPr>
              <w:t xml:space="preserve"> University of Bern</w:t>
            </w:r>
          </w:p>
        </w:tc>
      </w:tr>
      <w:tr w:rsidR="009F5032" w:rsidRPr="009736E2" w14:paraId="647F8267" w14:textId="77777777" w:rsidTr="004D42D7">
        <w:trPr>
          <w:cantSplit/>
        </w:trPr>
        <w:tc>
          <w:tcPr>
            <w:tcW w:w="2306" w:type="dxa"/>
          </w:tcPr>
          <w:p w14:paraId="60944D4F" w14:textId="5D938309"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3466BD78" w14:textId="17A1DFE6" w:rsidR="009F5032" w:rsidRPr="009736E2" w:rsidRDefault="009F5032" w:rsidP="009F5032">
            <w:pPr>
              <w:spacing w:before="60" w:after="60"/>
              <w:rPr>
                <w:rFonts w:ascii="Georgia" w:hAnsi="Georgia"/>
                <w:sz w:val="22"/>
                <w:szCs w:val="22"/>
              </w:rPr>
            </w:pPr>
          </w:p>
        </w:tc>
      </w:tr>
      <w:tr w:rsidR="009F5032" w:rsidRPr="009736E2" w14:paraId="7FBB0683" w14:textId="77777777" w:rsidTr="004D42D7">
        <w:trPr>
          <w:cantSplit/>
        </w:trPr>
        <w:tc>
          <w:tcPr>
            <w:tcW w:w="2306" w:type="dxa"/>
          </w:tcPr>
          <w:p w14:paraId="0ABA9325" w14:textId="3591E0FC"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32ABB13C" w14:textId="3817451C" w:rsidR="009F5032" w:rsidRPr="009F5032" w:rsidRDefault="009F5032" w:rsidP="009F5032">
            <w:pPr>
              <w:spacing w:before="60" w:after="60"/>
              <w:rPr>
                <w:rFonts w:ascii="Times New Roman" w:hAnsi="Times New Roman" w:cs="Times New Roman"/>
                <w:sz w:val="26"/>
                <w:szCs w:val="26"/>
              </w:rPr>
            </w:pPr>
          </w:p>
        </w:tc>
      </w:tr>
      <w:tr w:rsidR="009F5032" w:rsidRPr="009736E2" w14:paraId="7758173A" w14:textId="77777777" w:rsidTr="004D42D7">
        <w:trPr>
          <w:cantSplit/>
        </w:trPr>
        <w:tc>
          <w:tcPr>
            <w:tcW w:w="2306" w:type="dxa"/>
          </w:tcPr>
          <w:p w14:paraId="5A2EA539" w14:textId="63C1DFFB" w:rsidR="009F5032" w:rsidRPr="009736E2" w:rsidRDefault="009F5032" w:rsidP="009F5032">
            <w:pPr>
              <w:spacing w:before="60" w:after="60"/>
              <w:rPr>
                <w:rFonts w:ascii="Georgia" w:hAnsi="Georgia"/>
                <w:b/>
                <w:bCs/>
              </w:rPr>
            </w:pPr>
            <w:r>
              <w:rPr>
                <w:rFonts w:ascii="Georgia" w:eastAsia="Arial" w:hAnsi="Georgia"/>
                <w:b/>
                <w:sz w:val="22"/>
              </w:rPr>
              <w:t>Ethics:</w:t>
            </w:r>
          </w:p>
        </w:tc>
        <w:tc>
          <w:tcPr>
            <w:tcW w:w="7196" w:type="dxa"/>
          </w:tcPr>
          <w:p w14:paraId="1FBA94D9" w14:textId="77777777" w:rsidR="009F5032" w:rsidRPr="000419D6" w:rsidRDefault="009F5032" w:rsidP="009F5032">
            <w:pPr>
              <w:spacing w:before="60" w:after="60"/>
              <w:rPr>
                <w:rFonts w:ascii="Georgia" w:hAnsi="Georgia"/>
                <w:i/>
                <w:sz w:val="22"/>
                <w:szCs w:val="22"/>
              </w:rPr>
            </w:pPr>
            <w:r w:rsidRPr="000419D6">
              <w:rPr>
                <w:rFonts w:ascii="Georgia" w:hAnsi="Georgia"/>
                <w:i/>
                <w:sz w:val="22"/>
                <w:szCs w:val="22"/>
              </w:rPr>
              <w:t>Select as appropriate:</w:t>
            </w:r>
          </w:p>
          <w:p w14:paraId="4CDA8B6D" w14:textId="5D950BB3" w:rsidR="009F5032" w:rsidRPr="000419D6" w:rsidRDefault="00CB7768"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F5032">
                  <w:rPr>
                    <w:rFonts w:ascii="MS Gothic" w:eastAsia="MS Gothic" w:hAnsi="MS Gothic" w:hint="eastAsia"/>
                    <w:iCs/>
                  </w:rPr>
                  <w:t>☒</w:t>
                </w:r>
              </w:sdtContent>
            </w:sdt>
            <w:r w:rsidR="009F5032" w:rsidRPr="000419D6">
              <w:rPr>
                <w:rFonts w:ascii="Georgia" w:hAnsi="Georgia"/>
                <w:iCs/>
                <w:sz w:val="22"/>
                <w:szCs w:val="22"/>
              </w:rPr>
              <w:t xml:space="preserve"> </w:t>
            </w:r>
            <w:r w:rsidR="009F5032" w:rsidRPr="000419D6">
              <w:rPr>
                <w:rFonts w:ascii="Georgia" w:hAnsi="Georgia"/>
                <w:iCs/>
                <w:sz w:val="22"/>
                <w:szCs w:val="22"/>
              </w:rPr>
              <w:tab/>
              <w:t>This concept uses only the IeDEA</w:t>
            </w:r>
            <w:r w:rsidR="009F5032">
              <w:rPr>
                <w:rFonts w:ascii="Georgia" w:hAnsi="Georgia"/>
                <w:iCs/>
                <w:sz w:val="22"/>
                <w:szCs w:val="22"/>
              </w:rPr>
              <w:t>-SA</w:t>
            </w:r>
            <w:r w:rsidR="009F5032" w:rsidRPr="000419D6">
              <w:rPr>
                <w:rFonts w:ascii="Georgia" w:hAnsi="Georgia"/>
                <w:iCs/>
                <w:sz w:val="22"/>
                <w:szCs w:val="22"/>
              </w:rPr>
              <w:t xml:space="preserve"> standard dataset and is covered by the core IeDEA</w:t>
            </w:r>
            <w:r w:rsidR="009F5032">
              <w:rPr>
                <w:rFonts w:ascii="Georgia" w:hAnsi="Georgia"/>
                <w:iCs/>
                <w:sz w:val="22"/>
                <w:szCs w:val="22"/>
              </w:rPr>
              <w:t>-SA</w:t>
            </w:r>
            <w:r w:rsidR="009F5032" w:rsidRPr="000419D6">
              <w:rPr>
                <w:rFonts w:ascii="Georgia" w:hAnsi="Georgia"/>
                <w:iCs/>
                <w:sz w:val="22"/>
                <w:szCs w:val="22"/>
              </w:rPr>
              <w:t xml:space="preserve"> ethics approvals.</w:t>
            </w:r>
          </w:p>
          <w:p w14:paraId="4A854FED" w14:textId="415F44CB" w:rsidR="009F5032" w:rsidRPr="00D56624" w:rsidRDefault="00CB7768"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F5032" w:rsidRPr="000419D6">
                  <w:rPr>
                    <w:rFonts w:ascii="Segoe UI Symbol" w:eastAsia="MS Mincho" w:hAnsi="Segoe UI Symbol" w:cs="Segoe UI Symbol"/>
                    <w:iCs/>
                    <w:sz w:val="22"/>
                    <w:szCs w:val="22"/>
                  </w:rPr>
                  <w:t>☐</w:t>
                </w:r>
              </w:sdtContent>
            </w:sdt>
            <w:r w:rsidR="009F5032" w:rsidRPr="000419D6">
              <w:rPr>
                <w:rFonts w:ascii="Georgia" w:hAnsi="Georgia"/>
                <w:iCs/>
                <w:sz w:val="22"/>
                <w:szCs w:val="22"/>
              </w:rPr>
              <w:tab/>
              <w:t>This concept requires additional collection of health-related data, measurements or tests, or sampling of biological material not included in the IeDEA</w:t>
            </w:r>
            <w:r w:rsidR="009F5032">
              <w:rPr>
                <w:rFonts w:ascii="Georgia" w:hAnsi="Georgia"/>
                <w:iCs/>
                <w:sz w:val="22"/>
                <w:szCs w:val="22"/>
              </w:rPr>
              <w:t>-SA</w:t>
            </w:r>
            <w:r w:rsidR="009F5032" w:rsidRPr="000419D6">
              <w:rPr>
                <w:rFonts w:ascii="Georgia" w:hAnsi="Georgia"/>
                <w:iCs/>
                <w:sz w:val="22"/>
                <w:szCs w:val="22"/>
              </w:rPr>
              <w:t xml:space="preserve"> standard dataset. Additional ethics approval is required.</w:t>
            </w:r>
            <w:r w:rsidR="009F5032">
              <w:rPr>
                <w:rFonts w:ascii="Georgia" w:hAnsi="Georgia"/>
                <w:iCs/>
                <w:sz w:val="22"/>
                <w:szCs w:val="22"/>
              </w:rPr>
              <w:t xml:space="preserve">* </w:t>
            </w:r>
            <w:r w:rsidR="009F5032" w:rsidRPr="00D56624">
              <w:rPr>
                <w:rFonts w:ascii="Georgia" w:hAnsi="Georgia"/>
                <w:iCs/>
                <w:color w:val="A6A6A6" w:themeColor="background1" w:themeShade="A6"/>
                <w:sz w:val="22"/>
                <w:szCs w:val="22"/>
              </w:rPr>
              <w:t>(Describe ethical considerations for any additional data collection here, including responsible IRBs.)</w:t>
            </w:r>
          </w:p>
        </w:tc>
      </w:tr>
      <w:tr w:rsidR="009F5032" w:rsidRPr="009736E2" w14:paraId="56071F0C" w14:textId="77777777" w:rsidTr="004D42D7">
        <w:trPr>
          <w:cantSplit/>
        </w:trPr>
        <w:tc>
          <w:tcPr>
            <w:tcW w:w="2306" w:type="dxa"/>
          </w:tcPr>
          <w:p w14:paraId="27D757ED" w14:textId="013E1728"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Milestones:</w:t>
            </w:r>
          </w:p>
        </w:tc>
        <w:tc>
          <w:tcPr>
            <w:tcW w:w="7196" w:type="dxa"/>
          </w:tcPr>
          <w:p w14:paraId="76BF9084" w14:textId="3282A861" w:rsidR="009F5032" w:rsidRDefault="009F5032" w:rsidP="0019195B">
            <w:pPr>
              <w:spacing w:before="60" w:after="60"/>
              <w:rPr>
                <w:rFonts w:ascii="Georgia" w:hAnsi="Georgia"/>
                <w:i/>
                <w:sz w:val="22"/>
                <w:szCs w:val="22"/>
              </w:rPr>
            </w:pPr>
            <w:r w:rsidRPr="009736E2">
              <w:rPr>
                <w:rFonts w:ascii="Georgia" w:hAnsi="Georgia"/>
                <w:i/>
                <w:sz w:val="22"/>
                <w:szCs w:val="22"/>
              </w:rPr>
              <w:t xml:space="preserve">Circulation of concept sheet: </w:t>
            </w:r>
            <w:r w:rsidR="0019195B">
              <w:rPr>
                <w:rFonts w:ascii="Georgia" w:hAnsi="Georgia"/>
                <w:i/>
                <w:color w:val="A6A6A6" w:themeColor="background1" w:themeShade="A6"/>
                <w:sz w:val="22"/>
                <w:szCs w:val="22"/>
              </w:rPr>
              <w:t>April 1, 2022</w:t>
            </w:r>
          </w:p>
          <w:p w14:paraId="630A984E" w14:textId="6D6C8DC9" w:rsidR="009F5032" w:rsidRPr="009736E2" w:rsidRDefault="009F5032"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6CAB908D" w14:textId="77777777" w:rsidR="009F5032" w:rsidRPr="009736E2" w:rsidRDefault="009F5032"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B54F9FD" w14:textId="0CD57327" w:rsidR="009F5032" w:rsidRPr="009736E2" w:rsidRDefault="009F5032"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F5032" w:rsidRPr="009736E2" w14:paraId="3359E927" w14:textId="77777777" w:rsidTr="004D42D7">
        <w:trPr>
          <w:cantSplit/>
        </w:trPr>
        <w:tc>
          <w:tcPr>
            <w:tcW w:w="2306" w:type="dxa"/>
          </w:tcPr>
          <w:p w14:paraId="227AF0B1" w14:textId="2881CCBE"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lastRenderedPageBreak/>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6E5AE70D" w14:textId="421B4421" w:rsidR="009F5032" w:rsidRPr="00EC1979" w:rsidRDefault="009F5032" w:rsidP="009F5032">
            <w:r w:rsidRPr="00EC1979">
              <w:rPr>
                <w:b/>
              </w:rPr>
              <w:t>Background:</w:t>
            </w:r>
            <w:r w:rsidRPr="00EC1979">
              <w:t xml:space="preserve"> </w:t>
            </w:r>
            <w:bookmarkStart w:id="0" w:name="_GoBack"/>
            <w:bookmarkEnd w:id="0"/>
          </w:p>
          <w:p w14:paraId="305EC127" w14:textId="77777777" w:rsidR="009F5032" w:rsidRPr="00EC1979" w:rsidRDefault="009F5032" w:rsidP="009F5032"/>
          <w:p w14:paraId="3E24D082" w14:textId="2B116DD9" w:rsidR="009F5032" w:rsidRPr="00EC1979" w:rsidRDefault="009F5032" w:rsidP="009F5032">
            <w:r w:rsidRPr="00EC1979">
              <w:rPr>
                <w:b/>
              </w:rPr>
              <w:t>Aims and objectives:</w:t>
            </w:r>
            <w:r w:rsidRPr="00EC1979">
              <w:t xml:space="preserve"> </w:t>
            </w:r>
          </w:p>
          <w:p w14:paraId="255FCED0" w14:textId="77777777" w:rsidR="009F5032" w:rsidRPr="00EC1979" w:rsidRDefault="009F5032" w:rsidP="009F5032"/>
          <w:p w14:paraId="61707C35" w14:textId="56AFD8BA" w:rsidR="009F5032" w:rsidRPr="009736E2" w:rsidRDefault="009F5032" w:rsidP="00EC1979">
            <w:pPr>
              <w:spacing w:before="60" w:after="60"/>
              <w:rPr>
                <w:rFonts w:ascii="Georgia" w:hAnsi="Georgia"/>
                <w:i/>
                <w:sz w:val="22"/>
                <w:szCs w:val="22"/>
              </w:rPr>
            </w:pPr>
            <w:r w:rsidRPr="00EC1979">
              <w:rPr>
                <w:b/>
              </w:rPr>
              <w:t>Methods:</w:t>
            </w:r>
            <w:r w:rsidRPr="00EC1979">
              <w:t xml:space="preserve"> </w:t>
            </w:r>
          </w:p>
        </w:tc>
      </w:tr>
    </w:tbl>
    <w:p w14:paraId="03157253" w14:textId="77777777" w:rsidR="00B94232" w:rsidRPr="009736E2" w:rsidRDefault="00B94232" w:rsidP="00B94232">
      <w:pPr>
        <w:rPr>
          <w:rFonts w:ascii="Georgia" w:hAnsi="Georgia"/>
        </w:rPr>
      </w:pPr>
    </w:p>
    <w:p w14:paraId="6FE01775" w14:textId="5E4DC2F3" w:rsidR="009F5032" w:rsidRDefault="00B94232" w:rsidP="00A63313">
      <w:pPr>
        <w:spacing w:after="200" w:line="276" w:lineRule="auto"/>
        <w:rPr>
          <w:rFonts w:ascii="Georgia" w:hAnsi="Georgia"/>
        </w:rPr>
      </w:pPr>
      <w:r w:rsidRPr="009736E2">
        <w:rPr>
          <w:rFonts w:ascii="Georgia" w:hAnsi="Georgia"/>
        </w:rPr>
        <w:t xml:space="preserve"> </w:t>
      </w:r>
      <w:r w:rsidR="008B4217">
        <w:rPr>
          <w:rFonts w:ascii="Georgia" w:hAnsi="Georgia"/>
        </w:rPr>
        <w:t xml:space="preserve">* If additional ethics approvals are required, a copy </w:t>
      </w:r>
      <w:r w:rsidR="007631F3">
        <w:rPr>
          <w:rFonts w:ascii="Georgia" w:hAnsi="Georgia"/>
        </w:rPr>
        <w:t>must be sent to the ISPM Program</w:t>
      </w:r>
      <w:r w:rsidR="008B4217">
        <w:rPr>
          <w:rFonts w:ascii="Georgia" w:hAnsi="Georgia"/>
        </w:rPr>
        <w:t xml:space="preserve"> Manager before data collection can begin.</w:t>
      </w:r>
    </w:p>
    <w:p w14:paraId="683CDF28" w14:textId="77777777" w:rsidR="009F5032" w:rsidRDefault="009F5032">
      <w:pPr>
        <w:spacing w:after="200" w:line="276" w:lineRule="auto"/>
        <w:rPr>
          <w:rFonts w:ascii="Georgia" w:hAnsi="Georgia"/>
        </w:rPr>
      </w:pPr>
      <w:r>
        <w:rPr>
          <w:rFonts w:ascii="Georgia" w:hAnsi="Georgia"/>
        </w:rPr>
        <w:br w:type="page"/>
      </w:r>
    </w:p>
    <w:p w14:paraId="79E0AAF0" w14:textId="7330ACA6" w:rsidR="009F5032" w:rsidRDefault="009F5032" w:rsidP="009F5032">
      <w:pPr>
        <w:spacing w:before="60" w:after="60"/>
        <w:rPr>
          <w:b/>
        </w:rPr>
      </w:pPr>
      <w:r w:rsidRPr="003C7E4A">
        <w:rPr>
          <w:b/>
        </w:rPr>
        <w:lastRenderedPageBreak/>
        <w:t>1. Background</w:t>
      </w:r>
    </w:p>
    <w:p w14:paraId="0195A487" w14:textId="7A334598" w:rsidR="009F5032" w:rsidRDefault="009F5032" w:rsidP="009F5032"/>
    <w:p w14:paraId="6ACD19EB" w14:textId="586AA410" w:rsidR="00E54CD3" w:rsidRDefault="006879F9" w:rsidP="006E664D">
      <w:pPr>
        <w:jc w:val="both"/>
      </w:pPr>
      <w:r>
        <w:t>Posttraumatic stress disorder (PTSD)</w:t>
      </w:r>
      <w:r w:rsidR="00A93338">
        <w:t xml:space="preserve"> is a maladaptive reaction to a traumatic event</w:t>
      </w:r>
      <w:r w:rsidR="00CF0FC9">
        <w:t>,</w:t>
      </w:r>
      <w:r w:rsidR="00A93338">
        <w:t xml:space="preserve"> </w:t>
      </w:r>
      <w:r>
        <w:t>and it is present in about 7% of the population</w:t>
      </w:r>
      <w:r w:rsidR="007B4249">
        <w:t xml:space="preserve"> </w:t>
      </w:r>
      <w:r w:rsidR="007B4249">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 </w:instrText>
      </w:r>
      <w:r w:rsidR="007B4249" w:rsidRPr="005D1346">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EN.CITE.DATA </w:instrText>
      </w:r>
      <w:r w:rsidR="007B4249" w:rsidRPr="005D1346">
        <w:fldChar w:fldCharType="end"/>
      </w:r>
      <w:r w:rsidR="007B4249">
        <w:fldChar w:fldCharType="separate"/>
      </w:r>
      <w:r w:rsidR="007B4249">
        <w:rPr>
          <w:noProof/>
        </w:rPr>
        <w:t>(1)</w:t>
      </w:r>
      <w:r w:rsidR="007B4249">
        <w:fldChar w:fldCharType="end"/>
      </w:r>
      <w:r>
        <w:t xml:space="preserve">. The current scientific literature shows an association between PTSD and </w:t>
      </w:r>
      <w:r w:rsidR="006E664D">
        <w:t>CVD</w:t>
      </w:r>
      <w:r w:rsidR="00373986">
        <w:t xml:space="preserve"> </w:t>
      </w:r>
      <w:r>
        <w:t>risk factors</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F0FC9">
        <w:t xml:space="preserve"> and cardiovascular disease (CVD)</w:t>
      </w:r>
      <w:r>
        <w:t>.</w:t>
      </w:r>
      <w:r w:rsidR="00D51EAD">
        <w:t xml:space="preserve"> For example, a</w:t>
      </w:r>
      <w:r w:rsidR="004A778A" w:rsidRPr="00606FFD">
        <w:t xml:space="preserve"> recent systematic review </w:t>
      </w:r>
      <w:r w:rsidR="004A778A"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 </w:instrText>
      </w:r>
      <w:r w:rsidR="004A778A" w:rsidRPr="005D1346">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EN.CITE.DATA </w:instrText>
      </w:r>
      <w:r w:rsidR="004A778A" w:rsidRPr="005D1346">
        <w:fldChar w:fldCharType="end"/>
      </w:r>
      <w:r w:rsidR="004A778A" w:rsidRPr="00606FFD">
        <w:fldChar w:fldCharType="separate"/>
      </w:r>
      <w:r w:rsidR="004A778A" w:rsidRPr="00606FFD">
        <w:rPr>
          <w:noProof/>
        </w:rPr>
        <w:t>(3)</w:t>
      </w:r>
      <w:r w:rsidR="004A778A" w:rsidRPr="00606FFD">
        <w:fldChar w:fldCharType="end"/>
      </w:r>
      <w:r w:rsidR="004A778A" w:rsidRPr="00606FFD">
        <w:t xml:space="preserve"> reported</w:t>
      </w:r>
      <w:r w:rsidR="004A778A">
        <w:t xml:space="preserve"> that persons with PTSD had a largely increased risk of </w:t>
      </w:r>
      <w:r w:rsidR="00D51EAD">
        <w:t xml:space="preserve">subsequent myocardial infection (HR </w:t>
      </w:r>
      <w:r w:rsidR="004A778A" w:rsidRPr="00606FFD">
        <w:t>1.4</w:t>
      </w:r>
      <w:r w:rsidR="00CF0FC9">
        <w:t xml:space="preserve">9, </w:t>
      </w:r>
      <w:r w:rsidR="004A778A" w:rsidRPr="004A778A">
        <w:t>95% CI 1.31-1.69)</w:t>
      </w:r>
      <w:r w:rsidR="00D51EAD">
        <w:t xml:space="preserve">. </w:t>
      </w:r>
    </w:p>
    <w:p w14:paraId="33B19D3D" w14:textId="0D91B9E7" w:rsidR="00E54CD3" w:rsidRDefault="00E54CD3" w:rsidP="001E513D">
      <w:pPr>
        <w:jc w:val="both"/>
      </w:pPr>
    </w:p>
    <w:p w14:paraId="49BB2690" w14:textId="16EEFA2E" w:rsidR="00C8380C" w:rsidRDefault="00C77695" w:rsidP="00D654C7">
      <w:pPr>
        <w:jc w:val="both"/>
      </w:pPr>
      <w:r>
        <w:t>Two pathways</w:t>
      </w:r>
      <w:r w:rsidR="007060FE">
        <w:t xml:space="preserve"> </w:t>
      </w:r>
      <w:r w:rsidR="00170B5D">
        <w:t xml:space="preserve">might </w:t>
      </w:r>
      <w:r w:rsidR="007060FE">
        <w:t>explain</w:t>
      </w:r>
      <w:r w:rsidR="00D51EAD">
        <w:t xml:space="preserve"> the</w:t>
      </w:r>
      <w:r w:rsidR="007060FE">
        <w:t xml:space="preserve"> </w:t>
      </w:r>
      <w:r w:rsidR="00D51EAD">
        <w:t xml:space="preserve">increased </w:t>
      </w:r>
      <w:r w:rsidR="005303BB">
        <w:t xml:space="preserve">incidence </w:t>
      </w:r>
      <w:r w:rsidR="00D51EAD">
        <w:t>of CVD in persons with PTSD</w:t>
      </w:r>
      <w:r w:rsidR="00D54194">
        <w:t xml:space="preserve">. </w:t>
      </w:r>
      <w:r>
        <w:t>PTSD can lead to unhealthy behaviours such as s</w:t>
      </w:r>
      <w:r w:rsidR="00762BFF">
        <w:t>ubstance use</w:t>
      </w:r>
      <w:r>
        <w:t xml:space="preserve">, </w:t>
      </w:r>
      <w:r w:rsidR="00762BFF">
        <w:t>physical inactivity, sleep disorders and dietary changes that</w:t>
      </w:r>
      <w:r w:rsidR="00627F55">
        <w:t xml:space="preserve"> </w:t>
      </w:r>
      <w:r w:rsidR="00622414">
        <w:t>lead to common cardiovascular risk factors (hypertension, diabetes, high cholesterol)</w:t>
      </w:r>
      <w:r w:rsidR="00627F55">
        <w:t>,</w:t>
      </w:r>
      <w:r w:rsidR="00622414">
        <w:t xml:space="preserve"> </w:t>
      </w:r>
      <w:r w:rsidR="00F82C9A">
        <w:t>which</w:t>
      </w:r>
      <w:r w:rsidR="00622414">
        <w:t xml:space="preserve"> </w:t>
      </w:r>
      <w:r w:rsidR="00762BFF">
        <w:t>can cause CVD</w:t>
      </w:r>
      <w:r w:rsidR="00D51EAD">
        <w:t xml:space="preserve"> </w:t>
      </w:r>
      <w:r w:rsidR="00D51EAD">
        <w:fldChar w:fldCharType="begin"/>
      </w:r>
      <w:r w:rsidR="00D51EAD">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D51EAD">
        <w:fldChar w:fldCharType="separate"/>
      </w:r>
      <w:r w:rsidR="00D51EAD">
        <w:rPr>
          <w:noProof/>
        </w:rPr>
        <w:t>(2)</w:t>
      </w:r>
      <w:r w:rsidR="00D51EAD">
        <w:fldChar w:fldCharType="end"/>
      </w:r>
      <w:r w:rsidR="00762BFF">
        <w:t xml:space="preserve">. </w:t>
      </w:r>
      <w:r w:rsidR="00373986">
        <w:t>An alternative explanation is</w:t>
      </w:r>
      <w:r w:rsidR="00D51EAD">
        <w:t xml:space="preserve"> </w:t>
      </w:r>
      <w:r w:rsidR="00762BFF">
        <w:t xml:space="preserve">that </w:t>
      </w:r>
      <w:r w:rsidR="003459B1">
        <w:t>PTSD generates</w:t>
      </w:r>
      <w:r w:rsidR="001D4337">
        <w:t xml:space="preserve"> an inflammatory state that can cause CVDs such as myocardial infarction, unstable angina and stroke</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1D4337">
        <w:t xml:space="preserve">. </w:t>
      </w:r>
      <w:r w:rsidR="00373986">
        <w:t>This hypothesis is supported by</w:t>
      </w:r>
      <w:r w:rsidR="00611787">
        <w:t xml:space="preserve"> studies </w:t>
      </w:r>
      <w:r w:rsidR="00F82C9A">
        <w:t>showing</w:t>
      </w:r>
      <w:r w:rsidR="00611787">
        <w:t xml:space="preserve"> that PTSD is independently associated with </w:t>
      </w:r>
      <w:r w:rsidR="00F82C9A">
        <w:t xml:space="preserve">an </w:t>
      </w:r>
      <w:r w:rsidR="00611787">
        <w:t>increased risk of coronary heart disease even after adjusting for depression and cardiovascular risk factors, such as high cholesterol, hypertension and high blood pressure</w:t>
      </w:r>
      <w:r w:rsidR="00C05BF0">
        <w:t xml:space="preserve"> </w: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 </w:instrTex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EN.CITE.DATA </w:instrText>
      </w:r>
      <w:r w:rsidR="00D654C7">
        <w:fldChar w:fldCharType="end"/>
      </w:r>
      <w:r w:rsidR="00D654C7">
        <w:fldChar w:fldCharType="separate"/>
      </w:r>
      <w:r w:rsidR="00D654C7">
        <w:rPr>
          <w:noProof/>
        </w:rPr>
        <w:t>(3)</w:t>
      </w:r>
      <w:r w:rsidR="00D654C7">
        <w:fldChar w:fldCharType="end"/>
      </w:r>
      <w:r w:rsidR="00D654C7">
        <w:t>.</w:t>
      </w:r>
    </w:p>
    <w:p w14:paraId="0D8FB5C4" w14:textId="0C960689" w:rsidR="004A778A" w:rsidRDefault="00F73F63" w:rsidP="001E513D">
      <w:pPr>
        <w:jc w:val="both"/>
      </w:pPr>
      <w:r>
        <w:t xml:space="preserve"> </w:t>
      </w:r>
    </w:p>
    <w:p w14:paraId="1C01E490" w14:textId="60B020DB" w:rsidR="00585B3B" w:rsidRDefault="00627F55" w:rsidP="001E513D">
      <w:pPr>
        <w:jc w:val="both"/>
      </w:pPr>
      <w:r>
        <w:t xml:space="preserve">The relationship between PTSD and CVD is bidirectional. </w:t>
      </w:r>
      <w:r w:rsidR="00DA1974">
        <w:t>E</w:t>
      </w:r>
      <w:r w:rsidR="008214DB">
        <w:t xml:space="preserve">vidence </w:t>
      </w:r>
      <w:r w:rsidR="00DA1974">
        <w:t>suggests</w:t>
      </w:r>
      <w:r w:rsidR="008214DB">
        <w:t xml:space="preserve"> that a cardiovascular event can </w:t>
      </w:r>
      <w:r w:rsidR="000D03D3">
        <w:t>cause</w:t>
      </w:r>
      <w:r w:rsidR="008214DB">
        <w:t xml:space="preserve"> PTSD.</w:t>
      </w:r>
      <w:r w:rsidR="000D03D3">
        <w:t xml:space="preserve"> For example,</w:t>
      </w:r>
      <w:r w:rsidR="008214DB">
        <w:t xml:space="preserve"> Edmonson found </w:t>
      </w:r>
      <w:r w:rsidR="009A3C6F">
        <w:t xml:space="preserve">a 12% prevalence of PTSD secondary to acute coronary syndromes. </w:t>
      </w:r>
      <w:r w:rsidR="000D03D3">
        <w:t xml:space="preserve">PTSD, </w:t>
      </w:r>
      <w:r w:rsidR="009A3C6F">
        <w:t xml:space="preserve">in turn, doubles the risk for recurrent acute coronary syndromes and </w:t>
      </w:r>
      <w:r w:rsidR="0004762F">
        <w:t>mortality</w:t>
      </w:r>
      <w:r w:rsidR="00C42CC9">
        <w:t xml:space="preserve">. </w:t>
      </w:r>
      <w:r w:rsidR="000D03D3">
        <w:t>T</w:t>
      </w:r>
      <w:r w:rsidR="00C42CC9">
        <w:t>he mechanisms through which CVD causally relates to PTSD are under study</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42CC9">
        <w:t xml:space="preserve">. </w:t>
      </w:r>
    </w:p>
    <w:p w14:paraId="4BD3ED4A" w14:textId="77777777" w:rsidR="005303BB" w:rsidRDefault="005303BB" w:rsidP="00FD721A">
      <w:pPr>
        <w:jc w:val="both"/>
      </w:pPr>
    </w:p>
    <w:p w14:paraId="2A9FA049" w14:textId="5BB45197" w:rsidR="005303BB" w:rsidRDefault="005303BB" w:rsidP="00FD721A">
      <w:pPr>
        <w:jc w:val="both"/>
      </w:pPr>
      <w:r>
        <w:t xml:space="preserve">While evidence on the </w:t>
      </w:r>
      <w:r w:rsidR="00C1497B">
        <w:t xml:space="preserve">association between PTSD </w:t>
      </w:r>
      <w:r>
        <w:t xml:space="preserve">and </w:t>
      </w:r>
      <w:r w:rsidR="00C1497B">
        <w:t>CVD</w:t>
      </w:r>
      <w:r>
        <w:t xml:space="preserve"> is emerging, there is little empirical support for causal </w:t>
      </w:r>
      <w:r w:rsidR="00B22959">
        <w:t>links</w:t>
      </w:r>
      <w:r>
        <w:t xml:space="preserve"> between PTSD and CVD.</w:t>
      </w:r>
      <w:r w:rsidR="00E30F15">
        <w:t xml:space="preserve"> </w:t>
      </w:r>
      <w:r w:rsidR="00A40C5F">
        <w:t xml:space="preserve">We aim to examine PTSD as </w:t>
      </w:r>
      <w:r w:rsidR="00170B5D">
        <w:t xml:space="preserve">a </w:t>
      </w:r>
      <w:r w:rsidR="00C05BF0">
        <w:t>causal risk factor for CVD and quantify the mediating effect of PTSD on CVD through CVD risk factors.</w:t>
      </w:r>
    </w:p>
    <w:p w14:paraId="29B9EDE8" w14:textId="77777777" w:rsidR="005303BB" w:rsidRDefault="005303BB" w:rsidP="00FD721A">
      <w:pPr>
        <w:jc w:val="both"/>
      </w:pPr>
    </w:p>
    <w:p w14:paraId="64D57A0D" w14:textId="77777777" w:rsidR="009F5032" w:rsidRDefault="009F5032" w:rsidP="00FD721A">
      <w:pPr>
        <w:spacing w:before="60" w:after="60"/>
        <w:jc w:val="both"/>
        <w:rPr>
          <w:b/>
        </w:rPr>
      </w:pPr>
      <w:r w:rsidRPr="003C7E4A">
        <w:rPr>
          <w:b/>
        </w:rPr>
        <w:t xml:space="preserve">2. </w:t>
      </w:r>
      <w:r>
        <w:rPr>
          <w:b/>
        </w:rPr>
        <w:t>Objectives</w:t>
      </w:r>
    </w:p>
    <w:p w14:paraId="2AE03BB7" w14:textId="12666064" w:rsidR="005303BB" w:rsidRDefault="009F5032" w:rsidP="00627F55">
      <w:pPr>
        <w:pStyle w:val="ListParagraph"/>
        <w:numPr>
          <w:ilvl w:val="0"/>
          <w:numId w:val="3"/>
        </w:numPr>
        <w:spacing w:before="60" w:after="60"/>
        <w:jc w:val="both"/>
      </w:pPr>
      <w:r w:rsidRPr="00A25C1B">
        <w:t xml:space="preserve">To </w:t>
      </w:r>
      <w:r w:rsidR="00AE149C">
        <w:t>describe the incidence of</w:t>
      </w:r>
      <w:r w:rsidRPr="00A25C1B">
        <w:t xml:space="preserve"> </w:t>
      </w:r>
      <w:r w:rsidR="00B22959">
        <w:t xml:space="preserve">cardiovascular risk factors and </w:t>
      </w:r>
      <w:r w:rsidR="00EA2A2A">
        <w:t xml:space="preserve">major cardiovascular events in persons with and without </w:t>
      </w:r>
      <w:r w:rsidR="00AE149C">
        <w:t>PTSD</w:t>
      </w:r>
      <w:r w:rsidRPr="00A25C1B" w:rsidDel="00A25C1B">
        <w:t xml:space="preserve"> </w:t>
      </w:r>
    </w:p>
    <w:p w14:paraId="4EEAB78F" w14:textId="3747A594" w:rsidR="00C05BF0" w:rsidRDefault="00CA398E" w:rsidP="007B50DC">
      <w:pPr>
        <w:pStyle w:val="ListParagraph"/>
        <w:numPr>
          <w:ilvl w:val="0"/>
          <w:numId w:val="3"/>
        </w:numPr>
        <w:spacing w:before="60" w:after="60"/>
        <w:jc w:val="both"/>
      </w:pPr>
      <w:r>
        <w:t xml:space="preserve">To </w:t>
      </w:r>
      <w:r w:rsidR="00B22959">
        <w:t>examine</w:t>
      </w:r>
      <w:r w:rsidR="007B50DC">
        <w:t xml:space="preserve"> PTSD as a</w:t>
      </w:r>
      <w:r w:rsidR="00B22959">
        <w:t xml:space="preserve"> causal</w:t>
      </w:r>
      <w:r w:rsidR="007B50DC">
        <w:t xml:space="preserve"> </w:t>
      </w:r>
      <w:r>
        <w:t xml:space="preserve">risk factor for </w:t>
      </w:r>
      <w:r w:rsidR="00B22959">
        <w:t>CVD</w:t>
      </w:r>
      <w:r w:rsidR="00EA2A2A">
        <w:t xml:space="preserve"> (total effect) </w:t>
      </w:r>
    </w:p>
    <w:p w14:paraId="78F81592" w14:textId="52A7ED84" w:rsidR="009F5032" w:rsidRDefault="00C05BF0" w:rsidP="00C05BF0">
      <w:pPr>
        <w:pStyle w:val="ListParagraph"/>
        <w:numPr>
          <w:ilvl w:val="0"/>
          <w:numId w:val="3"/>
        </w:numPr>
        <w:spacing w:before="60" w:after="60"/>
        <w:jc w:val="both"/>
      </w:pPr>
      <w:r>
        <w:t xml:space="preserve">To quantify the mediating effect of PTSD through CVD risk factor </w:t>
      </w:r>
      <w:r w:rsidR="00EA2A2A">
        <w:t xml:space="preserve">or inflammation </w:t>
      </w:r>
      <w:r>
        <w:t>on CVD</w:t>
      </w:r>
      <w:r w:rsidR="00EA2A2A">
        <w:t xml:space="preserve"> (indirect effect via mediators). </w:t>
      </w:r>
    </w:p>
    <w:p w14:paraId="606078CC" w14:textId="77777777" w:rsidR="009F5032" w:rsidRDefault="009F5032" w:rsidP="00FD721A">
      <w:pPr>
        <w:jc w:val="both"/>
        <w:rPr>
          <w:lang w:val="en-US"/>
        </w:rPr>
      </w:pPr>
    </w:p>
    <w:p w14:paraId="70072690" w14:textId="3745F04E" w:rsidR="009F5032" w:rsidRDefault="009F5032" w:rsidP="005D1346">
      <w:pPr>
        <w:spacing w:after="60"/>
        <w:jc w:val="both"/>
        <w:rPr>
          <w:b/>
        </w:rPr>
      </w:pPr>
      <w:r w:rsidRPr="003C7E4A">
        <w:rPr>
          <w:b/>
        </w:rPr>
        <w:t>3. Study design</w:t>
      </w:r>
    </w:p>
    <w:p w14:paraId="72AE5918" w14:textId="77777777" w:rsidR="00CB08C9" w:rsidRPr="005D1346" w:rsidRDefault="00CB08C9" w:rsidP="00CB08C9">
      <w:r w:rsidRPr="005D1346">
        <w:t xml:space="preserve">We will conduct a cohort study of South African adults using routine data from a large South African medical insurance scheme. </w:t>
      </w:r>
    </w:p>
    <w:p w14:paraId="1E62B6B4" w14:textId="77777777" w:rsidR="00CB08C9" w:rsidRDefault="00CB08C9" w:rsidP="00FD721A">
      <w:pPr>
        <w:jc w:val="both"/>
        <w:rPr>
          <w:b/>
        </w:rPr>
      </w:pPr>
    </w:p>
    <w:p w14:paraId="5D5F5733" w14:textId="77777777" w:rsidR="009F5032" w:rsidRPr="00715FF4" w:rsidRDefault="009F5032" w:rsidP="00627F55">
      <w:pPr>
        <w:spacing w:before="60" w:after="60"/>
        <w:jc w:val="both"/>
        <w:rPr>
          <w:b/>
        </w:rPr>
      </w:pPr>
      <w:r w:rsidRPr="00715FF4">
        <w:rPr>
          <w:b/>
        </w:rPr>
        <w:t>3.1 Eligibility criteria</w:t>
      </w:r>
    </w:p>
    <w:p w14:paraId="0C843B9A" w14:textId="106ADF11" w:rsidR="00CB08C9" w:rsidRDefault="00CB08C9" w:rsidP="00FD721A">
      <w:pPr>
        <w:spacing w:before="60" w:after="60"/>
        <w:jc w:val="both"/>
      </w:pPr>
      <w:r w:rsidRPr="00CB08C9">
        <w:t>Adults aged 1</w:t>
      </w:r>
      <w:r>
        <w:t xml:space="preserve">8 </w:t>
      </w:r>
      <w:r w:rsidRPr="00CB08C9">
        <w:t xml:space="preserve">years or older who had insurance coverage with the medical insurance scheme at any point between January 1, 2011, and July 30, 2020, are eligible for analysis. Persons </w:t>
      </w:r>
      <w:r w:rsidR="00B767A3">
        <w:t xml:space="preserve">with </w:t>
      </w:r>
      <w:r w:rsidRPr="00CB08C9">
        <w:t xml:space="preserve">unknown </w:t>
      </w:r>
      <w:r w:rsidR="00B767A3">
        <w:t>sex or age will be</w:t>
      </w:r>
      <w:r w:rsidR="00280408">
        <w:t xml:space="preserve"> excluded</w:t>
      </w:r>
      <w:r w:rsidRPr="00CB08C9">
        <w:t xml:space="preserve">. </w:t>
      </w:r>
    </w:p>
    <w:p w14:paraId="6EFC58C1" w14:textId="77777777" w:rsidR="00A454E1" w:rsidRDefault="00A454E1" w:rsidP="00FD721A">
      <w:pPr>
        <w:spacing w:before="60" w:after="60"/>
        <w:jc w:val="both"/>
      </w:pPr>
    </w:p>
    <w:p w14:paraId="4CAFC286" w14:textId="4C646CFB" w:rsidR="00A454E1" w:rsidRPr="007B7D85" w:rsidRDefault="00A454E1" w:rsidP="00A454E1">
      <w:pPr>
        <w:spacing w:before="60" w:after="60"/>
        <w:jc w:val="both"/>
        <w:rPr>
          <w:b/>
        </w:rPr>
      </w:pPr>
      <w:r w:rsidRPr="003C7E4A">
        <w:rPr>
          <w:b/>
        </w:rPr>
        <w:t>3.</w:t>
      </w:r>
      <w:r>
        <w:rPr>
          <w:b/>
        </w:rPr>
        <w:t>2</w:t>
      </w:r>
      <w:r w:rsidRPr="003C7E4A">
        <w:rPr>
          <w:b/>
        </w:rPr>
        <w:t xml:space="preserve"> </w:t>
      </w:r>
      <w:r w:rsidRPr="007B7D85">
        <w:rPr>
          <w:b/>
        </w:rPr>
        <w:t>Data sources</w:t>
      </w:r>
    </w:p>
    <w:p w14:paraId="0A5E7CD1" w14:textId="2B31E44B" w:rsidR="00A700F9" w:rsidRDefault="00A454E1" w:rsidP="00A454E1">
      <w:pPr>
        <w:spacing w:before="60" w:after="60"/>
        <w:jc w:val="both"/>
        <w:rPr>
          <w:lang w:val="en-US"/>
        </w:rPr>
      </w:pPr>
      <w:r>
        <w:t xml:space="preserve">We will use </w:t>
      </w:r>
      <w:r w:rsidR="00A700F9">
        <w:t xml:space="preserve">data </w:t>
      </w:r>
      <w:r>
        <w:t>from a large</w:t>
      </w:r>
      <w:r w:rsidRPr="00DE1B2D">
        <w:t xml:space="preserve"> </w:t>
      </w:r>
      <w:r>
        <w:t xml:space="preserve">South African </w:t>
      </w:r>
      <w:r w:rsidRPr="00DE1B2D">
        <w:t>private-sector</w:t>
      </w:r>
      <w:r>
        <w:t xml:space="preserve"> medical insurance scheme.</w:t>
      </w:r>
      <w:r>
        <w:fldChar w:fldCharType="begin" w:fldLock="1"/>
      </w:r>
      <w:r>
        <w:instrText>ADDIN CSL_CITATION {"citationItems":[{"id":"ITEM-1","itemData":{"DOI":"10.1371/journal.pmed.1000189","ISSN":"15491277","abstract":"Background: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author":[{"dropping-particle":"","family":"Leisegang","given":"Rory","non-dropping-particle":"","parse-names":false,"suffix":""},{"dropping-particle":"","family":"Cleary","given":"Susan","non-dropping-particle":"","parse-names":false,"suffix":""},{"dropping-particle":"","family":"Hislop","given":"Michael","non-dropping-particle":"","parse-names":false,"suffix":""},{"dropping-particle":"","family":"Davidse","given":"Alistair","non-dropping-particle":"","parse-names":false,"suffix":""},{"dropping-particle":"","family":"Regensberg","given":"Leon","non-dropping-particle":"","parse-names":false,"suffix":""},{"dropping-particle":"","family":"Little","given":"Francesca","non-dropping-particle":"","parse-names":false,"suffix":""},{"dropping-particle":"","family":"Maartens","given":"Gary","non-dropping-particle":"","parse-names":false,"suffix":""}],"container-title":"PLoS Medicine","id":"ITEM-1","issue":"12","issued":{"date-parts":[["2009"]]},"title":"Early and late direct costs in a Southern African antiretroviral treatment programme: A retrospective cohort analysis","type":"article-journal","volume":"6"},"uris":["http://www.mendeley.com/documents/?uuid=6b80c589-bc5e-407d-8321-ea8d594da650"]}],"mendeley":{"formattedCitation":"&lt;sup&gt;29&lt;/sup&gt;","plainTextFormattedCitation":"29","previouslyFormattedCitation":"&lt;sup&gt;29&lt;/sup&gt;"},"properties":{"noteIndex":0},"schema":"https://github.com/citation-style-language/schema/raw/master/csl-citation.json"}</w:instrText>
      </w:r>
      <w:r>
        <w:fldChar w:fldCharType="separate"/>
      </w:r>
      <w:r w:rsidRPr="007B7D85">
        <w:rPr>
          <w:noProof/>
          <w:vertAlign w:val="superscript"/>
        </w:rPr>
        <w:t>29</w:t>
      </w:r>
      <w:r>
        <w:fldChar w:fldCharType="end"/>
      </w:r>
      <w:r w:rsidRPr="00DE1B2D">
        <w:t xml:space="preserve"> </w:t>
      </w:r>
      <w:r w:rsidR="00A700F9">
        <w:rPr>
          <w:lang w:val="en-US"/>
        </w:rPr>
        <w:t xml:space="preserve">Data include sociodemographic information, reimbursement claims, laboratory results, and information of the vital status of beneficiaries of the medical scheme. </w:t>
      </w:r>
    </w:p>
    <w:p w14:paraId="46E436D7" w14:textId="77777777" w:rsidR="00CA398E" w:rsidRDefault="00CA398E" w:rsidP="00FD721A">
      <w:pPr>
        <w:spacing w:before="60" w:after="60"/>
        <w:jc w:val="both"/>
      </w:pPr>
    </w:p>
    <w:p w14:paraId="1EC9F990" w14:textId="2FAAED9D" w:rsidR="009F5032" w:rsidRPr="00726F51" w:rsidRDefault="00CA398E" w:rsidP="00FD721A">
      <w:pPr>
        <w:spacing w:before="60" w:after="60"/>
        <w:jc w:val="both"/>
        <w:rPr>
          <w:b/>
          <w:bCs/>
        </w:rPr>
      </w:pPr>
      <w:r w:rsidRPr="00CA398E">
        <w:rPr>
          <w:b/>
          <w:bCs/>
        </w:rPr>
        <w:t>3.</w:t>
      </w:r>
      <w:r w:rsidR="00A700F9">
        <w:rPr>
          <w:b/>
          <w:bCs/>
        </w:rPr>
        <w:t>3</w:t>
      </w:r>
      <w:r w:rsidRPr="00CA398E">
        <w:rPr>
          <w:b/>
          <w:bCs/>
        </w:rPr>
        <w:t xml:space="preserve"> </w:t>
      </w:r>
      <w:r w:rsidR="009F5032" w:rsidRPr="00CA398E">
        <w:rPr>
          <w:b/>
          <w:bCs/>
        </w:rPr>
        <w:t>Key</w:t>
      </w:r>
      <w:r w:rsidR="009F5032" w:rsidRPr="00C24185">
        <w:rPr>
          <w:b/>
        </w:rPr>
        <w:t xml:space="preserve"> variables</w:t>
      </w:r>
    </w:p>
    <w:p w14:paraId="4577CFBF" w14:textId="4B6A7F1E" w:rsidR="009F5032" w:rsidRDefault="00A00646" w:rsidP="00FD721A">
      <w:pPr>
        <w:pStyle w:val="ListParagraph"/>
        <w:numPr>
          <w:ilvl w:val="0"/>
          <w:numId w:val="2"/>
        </w:numPr>
        <w:spacing w:before="60" w:after="60"/>
        <w:jc w:val="both"/>
      </w:pPr>
      <w:r>
        <w:t>Sociod</w:t>
      </w:r>
      <w:r w:rsidR="00077629">
        <w:t>emographic data</w:t>
      </w:r>
      <w:r w:rsidR="009F5032">
        <w:t xml:space="preserve">: </w:t>
      </w:r>
      <w:r w:rsidR="0064138B">
        <w:t>a</w:t>
      </w:r>
      <w:r w:rsidR="009F5032">
        <w:t xml:space="preserve">ge, </w:t>
      </w:r>
      <w:r w:rsidR="000A6E47">
        <w:t>sex</w:t>
      </w:r>
      <w:r w:rsidR="009F5032">
        <w:t xml:space="preserve">, </w:t>
      </w:r>
      <w:r w:rsidR="00077629">
        <w:t xml:space="preserve">ethnicity </w:t>
      </w:r>
    </w:p>
    <w:p w14:paraId="2069A256" w14:textId="5B1D4025" w:rsidR="009F5032" w:rsidRDefault="009F5032" w:rsidP="00726F51">
      <w:pPr>
        <w:pStyle w:val="ListParagraph"/>
        <w:numPr>
          <w:ilvl w:val="0"/>
          <w:numId w:val="2"/>
        </w:numPr>
        <w:spacing w:before="60" w:after="60"/>
        <w:jc w:val="both"/>
      </w:pPr>
      <w:r>
        <w:lastRenderedPageBreak/>
        <w:t xml:space="preserve">Hospital </w:t>
      </w:r>
      <w:r w:rsidR="00A454E1">
        <w:t>claims</w:t>
      </w:r>
      <w:r w:rsidR="005B54EA">
        <w:t xml:space="preserve"> contain the</w:t>
      </w:r>
      <w:r w:rsidRPr="00FC3B16">
        <w:t xml:space="preserve"> </w:t>
      </w:r>
      <w:r w:rsidR="00A00646">
        <w:t xml:space="preserve">date of admission, date of discharge, </w:t>
      </w:r>
      <w:r w:rsidR="005B54EA" w:rsidRPr="00555492">
        <w:t>International Classification of Diseases, 10th Revision (</w:t>
      </w:r>
      <w:r w:rsidR="005B54EA">
        <w:t>ICD-10)</w:t>
      </w:r>
      <w:r>
        <w:t>,</w:t>
      </w:r>
      <w:r w:rsidR="000A6E47">
        <w:t xml:space="preserve"> </w:t>
      </w:r>
      <w:r w:rsidR="007D7C05" w:rsidRPr="007D7C05">
        <w:t>N</w:t>
      </w:r>
      <w:r w:rsidR="007D7C05">
        <w:t xml:space="preserve">ational </w:t>
      </w:r>
      <w:r w:rsidR="007D7C05" w:rsidRPr="007D7C05">
        <w:t>R</w:t>
      </w:r>
      <w:r w:rsidR="007D7C05">
        <w:t xml:space="preserve">eference </w:t>
      </w:r>
      <w:r w:rsidR="007D7C05" w:rsidRPr="007D7C05">
        <w:t>P</w:t>
      </w:r>
      <w:r w:rsidR="007D7C05">
        <w:t xml:space="preserve">rice </w:t>
      </w:r>
      <w:r w:rsidR="007D7C05" w:rsidRPr="007D7C05">
        <w:t>L</w:t>
      </w:r>
      <w:r w:rsidR="007D7C05">
        <w:t xml:space="preserve">ist (NRPL) codes, </w:t>
      </w:r>
      <w:r w:rsidR="005B54EA">
        <w:t xml:space="preserve">and </w:t>
      </w:r>
      <w:r w:rsidR="007D7C05">
        <w:t>Current Procedural Terminology (CPT) codes</w:t>
      </w:r>
      <w:r w:rsidR="005B54EA">
        <w:t>.</w:t>
      </w:r>
      <w:r w:rsidR="007D7C05">
        <w:t xml:space="preserve"> </w:t>
      </w:r>
    </w:p>
    <w:p w14:paraId="6507066D" w14:textId="7577C68E" w:rsidR="00555492" w:rsidRDefault="00555492" w:rsidP="00555492">
      <w:pPr>
        <w:pStyle w:val="ListParagraph"/>
        <w:numPr>
          <w:ilvl w:val="0"/>
          <w:numId w:val="2"/>
        </w:numPr>
        <w:spacing w:before="60" w:after="60"/>
        <w:jc w:val="both"/>
      </w:pPr>
      <w:r w:rsidRPr="00555492">
        <w:t xml:space="preserve">Outpatient claims contain </w:t>
      </w:r>
      <w:r>
        <w:t>ICD-10</w:t>
      </w:r>
      <w:r w:rsidR="00230AF6">
        <w:t xml:space="preserve"> diagnoses</w:t>
      </w:r>
      <w:r w:rsidRPr="00555492">
        <w:t xml:space="preserve">. </w:t>
      </w:r>
    </w:p>
    <w:p w14:paraId="2B4A2280" w14:textId="5F4AB089" w:rsidR="00555492" w:rsidRDefault="00555492"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402B3184" w14:textId="0C32C055" w:rsidR="00DA4A46" w:rsidRDefault="00077629" w:rsidP="00FD721A">
      <w:pPr>
        <w:pStyle w:val="ListParagraph"/>
        <w:numPr>
          <w:ilvl w:val="0"/>
          <w:numId w:val="2"/>
        </w:numPr>
        <w:spacing w:before="60" w:after="60"/>
        <w:jc w:val="both"/>
      </w:pPr>
      <w:r>
        <w:t>Laboratory</w:t>
      </w:r>
      <w:r w:rsidR="00463D5F">
        <w:t xml:space="preserve"> data</w:t>
      </w:r>
      <w:r>
        <w:t xml:space="preserve"> </w:t>
      </w:r>
      <w:r w:rsidR="00463D5F">
        <w:t xml:space="preserve">contain the date of specimen collection, the type of laboratory test, the laboratory result, and the unit of measurement.  </w:t>
      </w:r>
      <w:r w:rsidR="007D7C05">
        <w:t xml:space="preserve"> </w:t>
      </w:r>
    </w:p>
    <w:p w14:paraId="57692E27" w14:textId="6CE8F895" w:rsidR="00463D5F" w:rsidRPr="00463D5F" w:rsidRDefault="00463D5F"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182BEE5B" w14:textId="10C431E4" w:rsidR="006B266F" w:rsidRPr="005D1346" w:rsidRDefault="00463D5F" w:rsidP="006B266F">
      <w:pPr>
        <w:pStyle w:val="ListParagraph"/>
        <w:numPr>
          <w:ilvl w:val="0"/>
          <w:numId w:val="2"/>
        </w:numPr>
        <w:spacing w:before="60" w:after="60"/>
      </w:pPr>
      <w:r>
        <w:t>Administrative data on the s</w:t>
      </w:r>
      <w:r w:rsidR="006B266F" w:rsidRPr="005D1346">
        <w:t>tart and end of</w:t>
      </w:r>
      <w:r>
        <w:t xml:space="preserve"> beneficiaries</w:t>
      </w:r>
      <w:r w:rsidR="00B569FE">
        <w:t>’</w:t>
      </w:r>
      <w:r>
        <w:t xml:space="preserve"> medical insurance </w:t>
      </w:r>
      <w:r w:rsidR="006B266F" w:rsidRPr="005D1346">
        <w:t xml:space="preserve">coverage </w:t>
      </w:r>
      <w:r>
        <w:t xml:space="preserve">and the </w:t>
      </w:r>
      <w:r w:rsidR="006B266F" w:rsidRPr="005D1346">
        <w:t xml:space="preserve">health care plan </w:t>
      </w:r>
    </w:p>
    <w:p w14:paraId="11EAFED9" w14:textId="77777777" w:rsidR="009F5032" w:rsidRDefault="009F5032" w:rsidP="00FD721A">
      <w:pPr>
        <w:jc w:val="both"/>
        <w:rPr>
          <w:b/>
        </w:rPr>
      </w:pPr>
    </w:p>
    <w:p w14:paraId="514E37C4" w14:textId="51BAA409" w:rsidR="00225B41" w:rsidRDefault="00225B41" w:rsidP="00FD721A">
      <w:pPr>
        <w:spacing w:before="60" w:after="60"/>
        <w:jc w:val="both"/>
        <w:rPr>
          <w:b/>
        </w:rPr>
      </w:pPr>
      <w:r>
        <w:rPr>
          <w:b/>
        </w:rPr>
        <w:t>3.</w:t>
      </w:r>
      <w:r w:rsidR="00771985">
        <w:rPr>
          <w:b/>
        </w:rPr>
        <w:t>4</w:t>
      </w:r>
      <w:r>
        <w:rPr>
          <w:b/>
        </w:rPr>
        <w:t xml:space="preserve">. Assumptions </w:t>
      </w:r>
    </w:p>
    <w:p w14:paraId="562A74FE" w14:textId="2F22ECA2" w:rsidR="00C05BF0" w:rsidRDefault="00225B41" w:rsidP="002C4DF2">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rsidR="00C05BF0">
        <w:t xml:space="preserve"> (DAG)</w:t>
      </w:r>
      <w:r w:rsidRPr="000B23F6">
        <w:t xml:space="preserve"> </w:t>
      </w:r>
      <w:r>
        <w:t>(</w:t>
      </w:r>
      <w:r w:rsidRPr="005D1346">
        <w:rPr>
          <w:u w:val="single"/>
        </w:rPr>
        <w:t>Figure 1</w:t>
      </w:r>
      <w:r>
        <w:rPr>
          <w:u w:val="single"/>
        </w:rPr>
        <w:t>)</w:t>
      </w:r>
      <w:r w:rsidRPr="005D1346">
        <w:t xml:space="preserve">. </w:t>
      </w:r>
      <w:r w:rsidR="00C05BF0">
        <w:t>Ethnicity and associated socioeconomic disparities</w:t>
      </w:r>
      <w:r w:rsidR="00C05BF0" w:rsidRPr="00C05BF0">
        <w:t xml:space="preserve"> </w:t>
      </w:r>
      <w:r w:rsidR="0008376F">
        <w:t xml:space="preserve">affect the risk of PTSD </w: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 </w:instrTex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EN.CITE.DATA </w:instrText>
      </w:r>
      <w:r w:rsidR="0008376F">
        <w:fldChar w:fldCharType="end"/>
      </w:r>
      <w:r w:rsidR="0008376F">
        <w:fldChar w:fldCharType="separate"/>
      </w:r>
      <w:r w:rsidR="0008376F">
        <w:rPr>
          <w:noProof/>
        </w:rPr>
        <w:t>(4)</w:t>
      </w:r>
      <w:r w:rsidR="0008376F">
        <w:fldChar w:fldCharType="end"/>
      </w:r>
      <w:r w:rsidR="0008376F">
        <w:t xml:space="preserve"> </w:t>
      </w:r>
      <w:r w:rsidR="00D072CA">
        <w:t xml:space="preserve">and depression </w:t>
      </w:r>
      <w:r w:rsidR="00D072CA">
        <w:fldChar w:fldCharType="begin"/>
      </w:r>
      <w:r w:rsidR="00D072CA">
        <w:instrText xml:space="preserve"> ADDIN EN.CITE &lt;EndNote&gt;&lt;Cite&gt;&lt;Author&gt;Assari&lt;/Author&gt;&lt;Year&gt;2017&lt;/Year&gt;&lt;RecNum&gt;91&lt;/RecNum&gt;&lt;DisplayText&gt;(5)&lt;/DisplayText&gt;&lt;record&gt;&lt;rec-number&gt;91&lt;/rec-number&gt;&lt;foreign-keys&gt;&lt;key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rsidR="00D072CA">
        <w:fldChar w:fldCharType="separate"/>
      </w:r>
      <w:r w:rsidR="00D072CA">
        <w:rPr>
          <w:noProof/>
        </w:rPr>
        <w:t>(5)</w:t>
      </w:r>
      <w:r w:rsidR="00D072CA">
        <w:fldChar w:fldCharType="end"/>
      </w:r>
      <w:r w:rsidR="00C05BF0">
        <w:t xml:space="preserve">, and lifestyle factors (e.g. smoking, substance use, </w:t>
      </w:r>
      <w:r w:rsidR="00A168A0">
        <w:t xml:space="preserve">alcohol use, </w:t>
      </w:r>
      <w:r w:rsidR="00C05BF0">
        <w:t xml:space="preserve">diet, and physical activity) </w:t>
      </w:r>
      <w:r w:rsidR="00C05BF0">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 </w:instrText>
      </w:r>
      <w:r w:rsidR="00D072CA">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EN.CITE.DATA </w:instrText>
      </w:r>
      <w:r w:rsidR="00D072CA">
        <w:fldChar w:fldCharType="end"/>
      </w:r>
      <w:r w:rsidR="00C05BF0">
        <w:fldChar w:fldCharType="separate"/>
      </w:r>
      <w:r w:rsidR="00D072CA">
        <w:rPr>
          <w:noProof/>
        </w:rPr>
        <w:t>(6)</w:t>
      </w:r>
      <w:r w:rsidR="00C05BF0">
        <w:fldChar w:fldCharType="end"/>
      </w:r>
      <w:r w:rsidR="00C05BF0">
        <w:t xml:space="preserve">. Lifestyle factors </w:t>
      </w:r>
      <w:r w:rsidR="00A168A0">
        <w:t xml:space="preserve">increase </w:t>
      </w:r>
      <w:r w:rsidR="00C05BF0">
        <w:t>cardiovascular risk factors (e.g. high blood pressure, obesity, high cholesterol</w:t>
      </w:r>
      <w:r w:rsidR="00A168A0">
        <w:t xml:space="preserve">, and diabetes) </w:t>
      </w:r>
      <w:r w:rsidR="00C05BF0">
        <w:t>that</w:t>
      </w:r>
      <w:r w:rsidR="00A168A0">
        <w:t xml:space="preserve"> may cause </w:t>
      </w:r>
      <w:r w:rsidR="00C05BF0">
        <w:t xml:space="preserve">CVD </w:t>
      </w:r>
      <w:r w:rsidR="00C05BF0">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 </w:instrText>
      </w:r>
      <w:r w:rsidR="00D072CA">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EN.CITE.DATA </w:instrText>
      </w:r>
      <w:r w:rsidR="00D072CA">
        <w:fldChar w:fldCharType="end"/>
      </w:r>
      <w:r w:rsidR="00C05BF0">
        <w:fldChar w:fldCharType="separate"/>
      </w:r>
      <w:r w:rsidR="00D072CA">
        <w:rPr>
          <w:noProof/>
        </w:rPr>
        <w:t>(7)</w:t>
      </w:r>
      <w:r w:rsidR="00C05BF0">
        <w:fldChar w:fldCharType="end"/>
      </w:r>
      <w:r w:rsidR="00C05BF0">
        <w:t>.</w:t>
      </w:r>
      <w:r w:rsidR="00D654C7">
        <w:t xml:space="preserve"> Ethnicity and socioeconomic disparities </w:t>
      </w:r>
      <w:r w:rsidR="007B4B61">
        <w:t xml:space="preserve">are </w:t>
      </w:r>
      <w:r w:rsidR="00D654C7">
        <w:t>risk factor</w:t>
      </w:r>
      <w:r w:rsidR="007B4B61">
        <w:t>s</w:t>
      </w:r>
      <w:r w:rsidR="00D654C7">
        <w:t xml:space="preserve"> for </w:t>
      </w:r>
      <w:r w:rsidR="00491217">
        <w:t xml:space="preserve">HIV </w:t>
      </w:r>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 </w:instrText>
      </w:r>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EN.CITE.DATA </w:instrText>
      </w:r>
      <w:r w:rsidR="00491217">
        <w:fldChar w:fldCharType="end"/>
      </w:r>
      <w:r w:rsidR="00491217">
        <w:fldChar w:fldCharType="separate"/>
      </w:r>
      <w:r w:rsidR="00491217">
        <w:rPr>
          <w:noProof/>
        </w:rPr>
        <w:t>(8)</w:t>
      </w:r>
      <w:r w:rsidR="00491217">
        <w:fldChar w:fldCharType="end"/>
      </w:r>
      <w:r w:rsidR="007B4B61">
        <w:t xml:space="preserve">. HIV </w:t>
      </w:r>
      <w:r w:rsidR="00D654C7">
        <w:t xml:space="preserve">is </w:t>
      </w:r>
      <w:r w:rsidR="00D654C7" w:rsidRPr="00F1400A">
        <w:t>a risk factor</w:t>
      </w:r>
      <w:r w:rsidR="00491217">
        <w:t xml:space="preserve"> for CVD </w: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 </w:instrTex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EN.CITE.DATA </w:instrText>
      </w:r>
      <w:r w:rsidR="00491217">
        <w:fldChar w:fldCharType="end"/>
      </w:r>
      <w:r w:rsidR="00491217">
        <w:fldChar w:fldCharType="separate"/>
      </w:r>
      <w:r w:rsidR="00491217">
        <w:rPr>
          <w:noProof/>
        </w:rPr>
        <w:t>(9)</w:t>
      </w:r>
      <w:r w:rsidR="00491217">
        <w:fldChar w:fldCharType="end"/>
      </w:r>
      <w:r w:rsidR="00D654C7">
        <w:t>. PTSD</w:t>
      </w:r>
      <w:r w:rsidR="00491217">
        <w:t xml:space="preserve"> </w:t>
      </w:r>
      <w:r w:rsidR="00D654C7">
        <w:t xml:space="preserve">and depression </w:t>
      </w:r>
      <w:r w:rsidR="007B4B61">
        <w:t>may lead to lifestyle changes</w:t>
      </w:r>
      <w:r w:rsidR="00D654C7">
        <w:t xml:space="preserve"> that might lead to cardiovascular risk factors </w:t>
      </w:r>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 </w:instrText>
      </w:r>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EN.CITE.DATA </w:instrText>
      </w:r>
      <w:r w:rsidR="00C44E5F">
        <w:fldChar w:fldCharType="end"/>
      </w:r>
      <w:r w:rsidR="00C44E5F">
        <w:fldChar w:fldCharType="separate"/>
      </w:r>
      <w:r w:rsidR="00C44E5F">
        <w:rPr>
          <w:noProof/>
        </w:rPr>
        <w:t>(10)</w:t>
      </w:r>
      <w:r w:rsidR="00C44E5F">
        <w:fldChar w:fldCharType="end"/>
      </w:r>
      <w:r w:rsidR="00D654C7">
        <w:t>.</w:t>
      </w:r>
      <w:r w:rsidR="005C134E">
        <w:t xml:space="preserve"> Conversely, after a cardiovascular event, lifestyle might change and thus the cardiovascular risk factors.</w:t>
      </w:r>
      <w:r w:rsidR="00D654C7">
        <w:t xml:space="preserve"> </w:t>
      </w:r>
      <w:r w:rsidR="005C134E">
        <w:t>D</w:t>
      </w:r>
      <w:r w:rsidR="00D654C7">
        <w:t>epression</w:t>
      </w:r>
      <w:r w:rsidR="007B4B61">
        <w:t xml:space="preserve">, </w:t>
      </w:r>
      <w:r w:rsidR="00D654C7">
        <w:t>PTSD</w:t>
      </w:r>
      <w:r w:rsidR="00C44E5F">
        <w:t xml:space="preserve"> </w: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 </w:instrTex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EN.CITE.DATA </w:instrText>
      </w:r>
      <w:r w:rsidR="00C44E5F">
        <w:fldChar w:fldCharType="end"/>
      </w:r>
      <w:r w:rsidR="00C44E5F">
        <w:fldChar w:fldCharType="separate"/>
      </w:r>
      <w:r w:rsidR="00C44E5F">
        <w:rPr>
          <w:noProof/>
        </w:rPr>
        <w:t>(11)</w:t>
      </w:r>
      <w:r w:rsidR="00C44E5F">
        <w:fldChar w:fldCharType="end"/>
      </w:r>
      <w:r w:rsidR="00D546CF">
        <w:t xml:space="preserve">, </w:t>
      </w:r>
      <w:r w:rsidR="007B4B61">
        <w:t xml:space="preserve">and </w:t>
      </w:r>
      <w:r w:rsidR="00D546CF">
        <w:t xml:space="preserve"> smoking</w:t>
      </w:r>
      <w:r w:rsidR="002C4DF2">
        <w:t xml:space="preserve"> </w:t>
      </w:r>
      <w:r w:rsidR="002C4DF2">
        <w:fldChar w:fldCharType="begin"/>
      </w:r>
      <w:r w:rsidR="002C4DF2">
        <w:instrText xml:space="preserve"> ADDIN EN.CITE &lt;EndNote&gt;&lt;Cite&gt;&lt;Author&gt;Salahuddin&lt;/Author&gt;&lt;Year&gt;2012&lt;/Year&gt;&lt;RecNum&gt;97&lt;/RecNum&gt;&lt;DisplayText&gt;(12)&lt;/DisplayText&gt;&lt;record&gt;&lt;rec-number&gt;97&lt;/rec-number&gt;&lt;foreign-keys&gt;&lt;key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rsidR="002C4DF2">
        <w:fldChar w:fldCharType="separate"/>
      </w:r>
      <w:r w:rsidR="002C4DF2">
        <w:rPr>
          <w:noProof/>
        </w:rPr>
        <w:t>(12)</w:t>
      </w:r>
      <w:r w:rsidR="002C4DF2">
        <w:fldChar w:fldCharType="end"/>
      </w:r>
      <w:r w:rsidR="00D546CF">
        <w:t>,</w:t>
      </w:r>
      <w:r w:rsidR="00D654C7">
        <w:t xml:space="preserve"> could </w:t>
      </w:r>
      <w:r w:rsidR="005C134E">
        <w:t xml:space="preserve">also </w:t>
      </w:r>
      <w:r w:rsidR="00D654C7">
        <w:t>lead to an inflammatory state that increases the risk of CVD</w:t>
      </w:r>
      <w:r w:rsidR="005C134E">
        <w:t xml:space="preserve">. This inflammatory state can </w:t>
      </w:r>
      <w:r w:rsidR="007B4B61">
        <w:t>also cause</w:t>
      </w:r>
      <w:r w:rsidR="005C134E">
        <w:t xml:space="preserve"> PTSD or depression after CVD</w:t>
      </w:r>
      <w:r w:rsidR="002C4DF2">
        <w:t xml:space="preserve"> </w:t>
      </w:r>
      <w:r w:rsidR="002C4DF2">
        <w:fldChar w:fldCharType="begin"/>
      </w:r>
      <w:r w:rsidR="002C4DF2">
        <w:instrText xml:space="preserve"> ADDIN EN.CITE &lt;EndNote&gt;&lt;Cite&gt;&lt;Author&gt;Jacquet-Smailovic&lt;/Author&gt;&lt;Year&gt;2021&lt;/Year&gt;&lt;RecNum&gt;89&lt;/RecNum&gt;&lt;DisplayText&gt;(13)&lt;/DisplayText&gt;&lt;record&gt;&lt;rec-number&gt;89&lt;/rec-number&gt;&lt;foreign-keys&gt;&lt;key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rsidR="002C4DF2">
        <w:fldChar w:fldCharType="separate"/>
      </w:r>
      <w:r w:rsidR="002C4DF2">
        <w:rPr>
          <w:noProof/>
        </w:rPr>
        <w:t>(13)</w:t>
      </w:r>
      <w:r w:rsidR="002C4DF2">
        <w:fldChar w:fldCharType="end"/>
      </w:r>
      <w:r w:rsidR="005C134E">
        <w:t xml:space="preserve">. </w:t>
      </w:r>
    </w:p>
    <w:p w14:paraId="758DD03C" w14:textId="2A771306" w:rsidR="00A454E1" w:rsidRPr="00AC359B" w:rsidRDefault="00A454E1" w:rsidP="008E1A37">
      <w:pPr>
        <w:spacing w:before="60" w:after="60"/>
        <w:jc w:val="both"/>
      </w:pPr>
    </w:p>
    <w:p w14:paraId="7F3F8DF7" w14:textId="676498BC" w:rsidR="009F5032" w:rsidRDefault="009F5032" w:rsidP="00FD721A">
      <w:pPr>
        <w:spacing w:before="60" w:after="60"/>
        <w:jc w:val="both"/>
        <w:rPr>
          <w:b/>
        </w:rPr>
      </w:pPr>
      <w:r w:rsidRPr="003C7E4A">
        <w:rPr>
          <w:b/>
        </w:rPr>
        <w:t>3.</w:t>
      </w:r>
      <w:r w:rsidR="00A454E1">
        <w:rPr>
          <w:b/>
        </w:rPr>
        <w:t>5</w:t>
      </w:r>
      <w:r w:rsidRPr="003C7E4A">
        <w:rPr>
          <w:b/>
        </w:rPr>
        <w:t xml:space="preserve"> </w:t>
      </w:r>
      <w:r w:rsidR="00771985">
        <w:rPr>
          <w:b/>
        </w:rPr>
        <w:t>Measures</w:t>
      </w:r>
    </w:p>
    <w:p w14:paraId="1059DA85" w14:textId="77777777" w:rsidR="00A454E1" w:rsidRDefault="00A454E1" w:rsidP="00FD721A">
      <w:pPr>
        <w:spacing w:before="60" w:after="60"/>
        <w:jc w:val="both"/>
        <w:rPr>
          <w:b/>
        </w:rPr>
      </w:pPr>
    </w:p>
    <w:p w14:paraId="32738C68" w14:textId="23EF00C1" w:rsidR="00A454E1" w:rsidRPr="00A97C15" w:rsidRDefault="00A454E1" w:rsidP="004216BE">
      <w:pPr>
        <w:spacing w:before="60" w:after="60"/>
        <w:jc w:val="both"/>
      </w:pPr>
      <w:r>
        <w:rPr>
          <w:b/>
        </w:rPr>
        <w:t xml:space="preserve">Outcome: </w:t>
      </w:r>
      <w:r w:rsidR="00771985">
        <w:t>The primary outcome is a major cardiovascular event</w:t>
      </w:r>
      <w:r w:rsidR="006C442D">
        <w:t xml:space="preserve"> (acute coronary syndromes and stroke). Cases of acute coronary syndromes are defined i</w:t>
      </w:r>
      <w:r w:rsidR="00F6615F">
        <w:t>n the presence of</w:t>
      </w:r>
      <w:r w:rsidR="006C442D">
        <w:t xml:space="preserve"> any of the </w:t>
      </w:r>
      <w:r w:rsidR="00791E2C">
        <w:t xml:space="preserve">ICD-10 </w:t>
      </w:r>
      <w:r w:rsidR="006C442D">
        <w:t xml:space="preserve">codes </w:t>
      </w:r>
      <w:r w:rsidR="00A97C15">
        <w:t xml:space="preserve">in </w:t>
      </w:r>
      <w:r w:rsidR="008E3393">
        <w:t xml:space="preserve">primary or secondary position </w:t>
      </w:r>
      <w:r w:rsidR="006C442D">
        <w:t xml:space="preserve">for unstable angina, acute ST-elevation </w:t>
      </w:r>
      <w:r w:rsidR="00791E2C">
        <w:t>myocardial infarction, acute non-ST-elevation myocardial infarction, or unspecified</w:t>
      </w:r>
      <w:r w:rsidR="00A97C15">
        <w:t xml:space="preserve"> myocardial infarction</w:t>
      </w:r>
      <w:r w:rsidR="00791E2C">
        <w:t>; or any of the CPT codes for coronary revascularization procedures</w:t>
      </w:r>
      <w:r w:rsidR="00305353">
        <w:t xml:space="preserve"> are in among hospitalization claims, as explained in </w:t>
      </w:r>
      <w:r w:rsidR="008E3393">
        <w:t>the code lists of outcomes and covariates</w:t>
      </w:r>
      <w:r w:rsidR="00E54595">
        <w:t xml:space="preserve"> </w:t>
      </w:r>
      <w:r w:rsidR="008E3393">
        <w:t xml:space="preserve">Conditions mimicking stroke will be excluded if any of the listed ICD-10 or ICD-O-3 codes in primary or secondary among hospitalization claims are co-occurring </w:t>
      </w:r>
      <w:r w:rsidR="00A97C15">
        <w:t>within a window of less or more than 30 days with a stroke diagnosis code is present</w:t>
      </w:r>
      <w:r w:rsidR="004216BE">
        <w:t xml:space="preserve"> (table 1).</w:t>
      </w:r>
    </w:p>
    <w:p w14:paraId="0BE2861E" w14:textId="77777777" w:rsidR="00A454E1" w:rsidRDefault="00A454E1" w:rsidP="002F3E5D">
      <w:pPr>
        <w:spacing w:before="60" w:after="60"/>
        <w:jc w:val="both"/>
        <w:rPr>
          <w:b/>
        </w:rPr>
      </w:pPr>
    </w:p>
    <w:p w14:paraId="01DBD396" w14:textId="72BA4775" w:rsidR="00A454E1" w:rsidRDefault="00A454E1" w:rsidP="0058407E">
      <w:pPr>
        <w:spacing w:before="60" w:after="60"/>
        <w:jc w:val="both"/>
      </w:pPr>
      <w:r>
        <w:rPr>
          <w:b/>
        </w:rPr>
        <w:t xml:space="preserve">Exposures: </w:t>
      </w:r>
      <w:r>
        <w:t xml:space="preserve">The primary exposure is an ICD-10 diagnosis of </w:t>
      </w:r>
      <w:r w:rsidR="00B932C8">
        <w:t>PTSD</w:t>
      </w:r>
      <w:r w:rsidR="00BF1717">
        <w:t xml:space="preserve"> (F43.1)</w:t>
      </w:r>
      <w:r>
        <w:t xml:space="preserve">. The secondary exposure is an ICD-10 diagnosis of a </w:t>
      </w:r>
      <w:r w:rsidR="007B4B61">
        <w:t xml:space="preserve">major </w:t>
      </w:r>
      <w:r w:rsidR="00B932C8">
        <w:t>depressi</w:t>
      </w:r>
      <w:r>
        <w:t>ve disorder</w:t>
      </w:r>
      <w:r w:rsidR="009F5032">
        <w:t xml:space="preserve"> (</w:t>
      </w:r>
      <w:r w:rsidR="00BF1717">
        <w:t>F32</w:t>
      </w:r>
      <w:r w:rsidR="007B4B61">
        <w:t>, F33, F34.1</w:t>
      </w:r>
      <w:r w:rsidR="009F5032">
        <w:t>)</w:t>
      </w:r>
      <w:r>
        <w:t xml:space="preserve">. Exposure variables will be defined as time-varying variables. Persons will be considered </w:t>
      </w:r>
      <w:r w:rsidR="00B569FE">
        <w:t>“</w:t>
      </w:r>
      <w:r>
        <w:t>exposed</w:t>
      </w:r>
      <w:r w:rsidR="00B569FE">
        <w:t>”</w:t>
      </w:r>
      <w:r>
        <w:t xml:space="preserve"> from the date of their first diagnosis onwards. </w:t>
      </w:r>
    </w:p>
    <w:p w14:paraId="6B76C936" w14:textId="08C5FCC5" w:rsidR="00A454E1" w:rsidRDefault="00A454E1" w:rsidP="002F3E5D">
      <w:pPr>
        <w:spacing w:before="60" w:after="60"/>
        <w:jc w:val="both"/>
      </w:pPr>
    </w:p>
    <w:p w14:paraId="43D6788C" w14:textId="0CBF9567" w:rsidR="003A4F3E" w:rsidRDefault="003A4F3E" w:rsidP="0058407E">
      <w:pPr>
        <w:spacing w:before="60" w:after="60"/>
        <w:jc w:val="both"/>
        <w:rPr>
          <w:b/>
        </w:rPr>
      </w:pPr>
      <w:r>
        <w:rPr>
          <w:b/>
        </w:rPr>
        <w:t>Sociodemographic</w:t>
      </w:r>
      <w:r w:rsidR="002E49B0">
        <w:rPr>
          <w:b/>
        </w:rPr>
        <w:t xml:space="preserve"> </w:t>
      </w:r>
      <w:r>
        <w:rPr>
          <w:b/>
        </w:rPr>
        <w:t xml:space="preserve">characteristics </w:t>
      </w:r>
    </w:p>
    <w:p w14:paraId="7C98C1DB" w14:textId="25A4188B" w:rsidR="003A4F3E" w:rsidRDefault="002E49B0" w:rsidP="0058407E">
      <w:pPr>
        <w:spacing w:before="60" w:after="60"/>
        <w:jc w:val="both"/>
        <w:rPr>
          <w:b/>
        </w:rPr>
      </w:pPr>
      <w:r>
        <w:t>We will group a</w:t>
      </w:r>
      <w:r w:rsidR="003A4F3E" w:rsidRPr="003A4F3E">
        <w:t xml:space="preserve">ge </w:t>
      </w:r>
      <w:r>
        <w:t xml:space="preserve">into six categories </w:t>
      </w:r>
      <w:r w:rsidR="003A4F3E" w:rsidRPr="003A4F3E">
        <w:t>(1</w:t>
      </w:r>
      <w:r>
        <w:t>8</w:t>
      </w:r>
      <w:r w:rsidR="003A4F3E" w:rsidRPr="003A4F3E">
        <w:t>-29, 30-39, 40-49, 50-59, 60-69, and ≥70 y</w:t>
      </w:r>
      <w:r>
        <w:t>ears). P</w:t>
      </w:r>
      <w:r w:rsidR="003A4F3E" w:rsidRPr="003A4F3E">
        <w:t>opulation group</w:t>
      </w:r>
      <w:r>
        <w:t>s will be defined as B</w:t>
      </w:r>
      <w:r w:rsidR="003A4F3E" w:rsidRPr="003A4F3E">
        <w:t xml:space="preserve">lack African, Indian/Asian, mixed ancestry [“coloured”], white, </w:t>
      </w:r>
      <w:r>
        <w:t xml:space="preserve">or unknown, and sex as male and female. </w:t>
      </w:r>
    </w:p>
    <w:p w14:paraId="5F5316D4" w14:textId="77777777" w:rsidR="003A4F3E" w:rsidRDefault="003A4F3E" w:rsidP="002F3E5D">
      <w:pPr>
        <w:spacing w:before="60" w:after="60"/>
        <w:jc w:val="both"/>
        <w:rPr>
          <w:b/>
        </w:rPr>
      </w:pPr>
    </w:p>
    <w:p w14:paraId="2E7EC38C" w14:textId="2AD9459E" w:rsidR="00796496" w:rsidRPr="0083457C" w:rsidRDefault="00796496" w:rsidP="0083457C">
      <w:pPr>
        <w:spacing w:before="60" w:after="60"/>
        <w:jc w:val="both"/>
        <w:rPr>
          <w:b/>
        </w:rPr>
      </w:pPr>
      <w:r w:rsidRPr="0083457C">
        <w:rPr>
          <w:b/>
        </w:rPr>
        <w:t>HIV</w:t>
      </w:r>
      <w:r w:rsidR="0044405E">
        <w:rPr>
          <w:b/>
        </w:rPr>
        <w:t xml:space="preserve">: </w:t>
      </w:r>
      <w:r w:rsidR="0058407E" w:rsidRPr="002F3E5D">
        <w:rPr>
          <w:bCs/>
        </w:rPr>
        <w:t>HIV will be defined using lab data for HIV viral load, CD4 count, a positive HIV test, along with a HIV ICD-10 diagnosis (B20 to B</w:t>
      </w:r>
      <w:r w:rsidR="0083457C" w:rsidRPr="002F3E5D">
        <w:rPr>
          <w:bCs/>
        </w:rPr>
        <w:t>24) and use of ART medication</w:t>
      </w:r>
    </w:p>
    <w:p w14:paraId="0B8B1BB3" w14:textId="77777777" w:rsidR="00796496" w:rsidRDefault="00796496" w:rsidP="002F3E5D">
      <w:pPr>
        <w:spacing w:before="60" w:after="60"/>
        <w:jc w:val="both"/>
      </w:pPr>
    </w:p>
    <w:p w14:paraId="6EF9C62C" w14:textId="0BEA31AD" w:rsidR="00771985" w:rsidRDefault="00771985" w:rsidP="00F922B3">
      <w:pPr>
        <w:spacing w:before="60" w:after="60"/>
        <w:jc w:val="both"/>
        <w:rPr>
          <w:b/>
        </w:rPr>
      </w:pPr>
      <w:r w:rsidRPr="00F922B3">
        <w:rPr>
          <w:b/>
        </w:rPr>
        <w:t>Cardiovascular risk factors</w:t>
      </w:r>
    </w:p>
    <w:p w14:paraId="328078F0" w14:textId="05AC66C8" w:rsidR="00771985" w:rsidRDefault="00771985" w:rsidP="00F922B3">
      <w:pPr>
        <w:spacing w:before="60" w:after="60"/>
        <w:jc w:val="both"/>
        <w:rPr>
          <w:b/>
        </w:rPr>
      </w:pPr>
    </w:p>
    <w:p w14:paraId="41EFC718" w14:textId="5528E1F8" w:rsidR="00771985" w:rsidRPr="002F3E5D" w:rsidRDefault="00771985" w:rsidP="002F3E5D">
      <w:pPr>
        <w:spacing w:before="60" w:after="60"/>
        <w:jc w:val="both"/>
        <w:rPr>
          <w:iCs/>
        </w:rPr>
      </w:pPr>
      <w:r w:rsidRPr="002F3E5D">
        <w:rPr>
          <w:b/>
          <w:bCs/>
          <w:iCs/>
        </w:rPr>
        <w:t>Hypertension:</w:t>
      </w:r>
      <w:r w:rsidRPr="002F3E5D">
        <w:rPr>
          <w:iCs/>
        </w:rPr>
        <w:t xml:space="preserve"> </w:t>
      </w:r>
      <w:r w:rsidR="00FB3207">
        <w:rPr>
          <w:iCs/>
        </w:rPr>
        <w:t>w</w:t>
      </w:r>
      <w:r w:rsidR="00F922B3" w:rsidRPr="002F3E5D">
        <w:rPr>
          <w:iCs/>
        </w:rPr>
        <w:t xml:space="preserve">ill be defined using ICD-10 codes for diagnosis in primary or secondary position among hospitalisation claims, or any of the ATC </w:t>
      </w:r>
      <w:r w:rsidR="002F3E5D">
        <w:rPr>
          <w:iCs/>
        </w:rPr>
        <w:t xml:space="preserve">codes for medication claims, </w:t>
      </w:r>
      <w:r w:rsidR="00F922B3" w:rsidRPr="002F3E5D">
        <w:rPr>
          <w:iCs/>
        </w:rPr>
        <w:t>or any clinical result of systolic blood pressure &gt;=140mmHg and diastolic blood pressure &gt;=90mmHg</w:t>
      </w:r>
      <w:r w:rsidR="002F3E5D">
        <w:rPr>
          <w:iCs/>
        </w:rPr>
        <w:t xml:space="preserve"> (table 2)</w:t>
      </w:r>
      <w:r w:rsidR="00F922B3" w:rsidRPr="002F3E5D">
        <w:rPr>
          <w:iCs/>
        </w:rPr>
        <w:t xml:space="preserve">. </w:t>
      </w:r>
    </w:p>
    <w:p w14:paraId="375D7CD1" w14:textId="188A1F57" w:rsidR="00771985" w:rsidRDefault="00771985" w:rsidP="002F3E5D">
      <w:pPr>
        <w:spacing w:before="60" w:after="60"/>
        <w:jc w:val="both"/>
        <w:rPr>
          <w:b/>
        </w:rPr>
      </w:pPr>
    </w:p>
    <w:p w14:paraId="77FA7AE4" w14:textId="0482CEF1" w:rsidR="00F922B3" w:rsidRPr="00573F20" w:rsidRDefault="00771985" w:rsidP="002F3E5D">
      <w:pPr>
        <w:spacing w:before="60" w:after="60"/>
        <w:jc w:val="both"/>
        <w:rPr>
          <w:iCs/>
        </w:rPr>
      </w:pPr>
      <w:r w:rsidRPr="00D1700A">
        <w:rPr>
          <w:b/>
          <w:bCs/>
          <w:iCs/>
        </w:rPr>
        <w:t>Dyslipidaemia:</w:t>
      </w:r>
      <w:r w:rsidR="00FB3207">
        <w:rPr>
          <w:iCs/>
        </w:rPr>
        <w:t xml:space="preserve"> w</w:t>
      </w:r>
      <w:r w:rsidR="00F922B3" w:rsidRPr="00573F20">
        <w:rPr>
          <w:iCs/>
        </w:rPr>
        <w:t xml:space="preserve">ill be defined using ICD-10 codes for diagnosis in primary or secondary position among hospitalisation claims, or any of the ATC codes for medication claims, or any </w:t>
      </w:r>
      <w:r w:rsidR="00C024DA" w:rsidRPr="00573F20">
        <w:rPr>
          <w:iCs/>
        </w:rPr>
        <w:t>laboratory result of HDL</w:t>
      </w:r>
      <w:r w:rsidR="00573F20" w:rsidRPr="00573F20">
        <w:rPr>
          <w:iCs/>
        </w:rPr>
        <w:t>&lt;1 mmol/L, LDL &gt;4.1 mmol/L or total cholesterol &gt;6.2 mmol/L</w:t>
      </w:r>
      <w:r w:rsidR="002F3E5D">
        <w:rPr>
          <w:iCs/>
        </w:rPr>
        <w:t xml:space="preserve"> </w:t>
      </w:r>
      <w:r w:rsidR="005263ED">
        <w:rPr>
          <w:iCs/>
        </w:rPr>
        <w:t>(table 2)</w:t>
      </w:r>
      <w:r w:rsidR="00573F20" w:rsidRPr="00573F20">
        <w:rPr>
          <w:iCs/>
        </w:rPr>
        <w:t>.</w:t>
      </w:r>
    </w:p>
    <w:p w14:paraId="4B202524" w14:textId="61034508" w:rsidR="00771985" w:rsidRDefault="00771985" w:rsidP="002F3E5D">
      <w:pPr>
        <w:spacing w:before="60" w:after="60"/>
        <w:jc w:val="both"/>
        <w:rPr>
          <w:b/>
        </w:rPr>
      </w:pPr>
    </w:p>
    <w:p w14:paraId="54890648" w14:textId="1A35E2CF" w:rsidR="00771985" w:rsidRPr="00D41534" w:rsidRDefault="00771985" w:rsidP="004625FF">
      <w:pPr>
        <w:spacing w:before="60" w:after="60"/>
        <w:jc w:val="both"/>
        <w:rPr>
          <w:iCs/>
        </w:rPr>
      </w:pPr>
      <w:r w:rsidRPr="00D1700A">
        <w:rPr>
          <w:b/>
          <w:bCs/>
          <w:iCs/>
        </w:rPr>
        <w:t>Diabetes mellitus:</w:t>
      </w:r>
      <w:r w:rsidR="00F36668" w:rsidRPr="00D41534">
        <w:rPr>
          <w:iCs/>
        </w:rPr>
        <w:t xml:space="preserve"> any of the ICD-10 codes for diabetes</w:t>
      </w:r>
      <w:r w:rsidR="003C4E23" w:rsidRPr="00D41534">
        <w:rPr>
          <w:iCs/>
        </w:rPr>
        <w:t xml:space="preserve"> diagnosis, </w:t>
      </w:r>
      <w:r w:rsidR="00AA722E" w:rsidRPr="00D41534">
        <w:rPr>
          <w:iCs/>
        </w:rPr>
        <w:t xml:space="preserve">or </w:t>
      </w:r>
      <w:r w:rsidR="003C4E23" w:rsidRPr="00D41534">
        <w:rPr>
          <w:iCs/>
        </w:rPr>
        <w:t xml:space="preserve">any of the ATC codes for medications used </w:t>
      </w:r>
      <w:r w:rsidR="00D41534" w:rsidRPr="00D41534">
        <w:rPr>
          <w:iCs/>
        </w:rPr>
        <w:t>for diabetes control, or laboratory results of HbA1c &gt;= 6.5%</w:t>
      </w:r>
      <w:r w:rsidR="00BE3EE2">
        <w:rPr>
          <w:iCs/>
        </w:rPr>
        <w:t xml:space="preserve"> (&gt;=48 mmol/L)</w:t>
      </w:r>
      <w:r w:rsidR="00D41534" w:rsidRPr="00D41534">
        <w:rPr>
          <w:iCs/>
        </w:rPr>
        <w:t>, fasting blood glucose &gt;= 7 mmol/L or random blood glucose &gt;= 11.1 mmol/L</w:t>
      </w:r>
      <w:r w:rsidR="00244EA1">
        <w:rPr>
          <w:iCs/>
        </w:rPr>
        <w:t xml:space="preserve"> (table </w:t>
      </w:r>
      <w:r w:rsidR="004625FF">
        <w:rPr>
          <w:iCs/>
        </w:rPr>
        <w:t>2</w:t>
      </w:r>
      <w:r w:rsidR="00244EA1">
        <w:rPr>
          <w:iCs/>
        </w:rPr>
        <w:t>)</w:t>
      </w:r>
      <w:r w:rsidR="005263ED">
        <w:rPr>
          <w:iCs/>
        </w:rPr>
        <w:t>.</w:t>
      </w:r>
    </w:p>
    <w:p w14:paraId="7AEA53AE" w14:textId="77777777" w:rsidR="00771985" w:rsidRDefault="00771985" w:rsidP="002F3E5D">
      <w:pPr>
        <w:spacing w:before="60" w:after="60"/>
        <w:jc w:val="both"/>
        <w:rPr>
          <w:i/>
        </w:rPr>
      </w:pPr>
    </w:p>
    <w:p w14:paraId="135BC243" w14:textId="6941F425" w:rsidR="00796496" w:rsidRPr="0028563A" w:rsidRDefault="00B406FE" w:rsidP="0028563A">
      <w:pPr>
        <w:spacing w:before="60" w:after="60"/>
        <w:jc w:val="both"/>
        <w:rPr>
          <w:iCs/>
        </w:rPr>
      </w:pPr>
      <w:r>
        <w:rPr>
          <w:b/>
          <w:bCs/>
          <w:iCs/>
        </w:rPr>
        <w:t>Overweight and o</w:t>
      </w:r>
      <w:r w:rsidR="00771985" w:rsidRPr="00D1700A">
        <w:rPr>
          <w:b/>
          <w:bCs/>
          <w:iCs/>
        </w:rPr>
        <w:t xml:space="preserve">besity: </w:t>
      </w:r>
      <w:r w:rsidR="00FB3207">
        <w:rPr>
          <w:iCs/>
        </w:rPr>
        <w:t>a</w:t>
      </w:r>
      <w:r w:rsidR="003A7A2B" w:rsidRPr="0028563A">
        <w:rPr>
          <w:iCs/>
        </w:rPr>
        <w:t xml:space="preserve">ny of the ICD-10 codes </w:t>
      </w:r>
      <w:r w:rsidR="0028563A" w:rsidRPr="0028563A">
        <w:rPr>
          <w:iCs/>
        </w:rPr>
        <w:t>that range from overweight (E</w:t>
      </w:r>
      <w:r w:rsidR="0028563A" w:rsidRPr="0028563A">
        <w:rPr>
          <w:rStyle w:val="pl-s"/>
        </w:rPr>
        <w:t>66) to morbid obesity (E66.9)</w:t>
      </w:r>
      <w:r w:rsidR="0028563A">
        <w:rPr>
          <w:rStyle w:val="pl-s"/>
        </w:rPr>
        <w:t>.</w:t>
      </w:r>
    </w:p>
    <w:p w14:paraId="765975A5" w14:textId="57A7F0A6" w:rsidR="00771985" w:rsidRDefault="00771985" w:rsidP="002F3E5D">
      <w:pPr>
        <w:spacing w:before="60" w:after="60"/>
        <w:jc w:val="both"/>
      </w:pPr>
    </w:p>
    <w:p w14:paraId="4E5BA07B" w14:textId="3D51F999" w:rsidR="00F034B7" w:rsidRDefault="00F034B7" w:rsidP="00FB3207">
      <w:pPr>
        <w:spacing w:before="60" w:after="60"/>
        <w:jc w:val="both"/>
      </w:pPr>
      <w:r>
        <w:rPr>
          <w:b/>
        </w:rPr>
        <w:t>Inflammatory markers</w:t>
      </w:r>
      <w:r w:rsidR="00161EB9">
        <w:rPr>
          <w:b/>
        </w:rPr>
        <w:t xml:space="preserve">: </w:t>
      </w:r>
      <w:r>
        <w:t xml:space="preserve">We will include </w:t>
      </w:r>
      <w:r w:rsidR="00FB3207">
        <w:t>C - reactive</w:t>
      </w:r>
      <w:r w:rsidR="00AF624F">
        <w:t xml:space="preserve"> protein &gt;= 0.3 mg/L </w:t>
      </w:r>
      <w:r w:rsidR="00FB3207">
        <w:t>from laboratory test results.</w:t>
      </w:r>
    </w:p>
    <w:p w14:paraId="6435DFAA" w14:textId="01D26968" w:rsidR="00F034B7" w:rsidRDefault="00F034B7" w:rsidP="002F3E5D">
      <w:pPr>
        <w:spacing w:before="60" w:after="60"/>
        <w:jc w:val="both"/>
        <w:rPr>
          <w:b/>
        </w:rPr>
      </w:pPr>
    </w:p>
    <w:p w14:paraId="67E17062" w14:textId="38C8BB03" w:rsidR="009F5032" w:rsidRDefault="009F5032" w:rsidP="00FD721A">
      <w:pPr>
        <w:pStyle w:val="ListParagraph"/>
        <w:numPr>
          <w:ilvl w:val="1"/>
          <w:numId w:val="5"/>
        </w:numPr>
        <w:spacing w:before="60" w:after="60"/>
        <w:jc w:val="both"/>
        <w:rPr>
          <w:b/>
        </w:rPr>
      </w:pPr>
      <w:r w:rsidRPr="00567969">
        <w:rPr>
          <w:b/>
        </w:rPr>
        <w:t>Statistical methods</w:t>
      </w:r>
    </w:p>
    <w:p w14:paraId="1F2DF03E" w14:textId="14BD94F5" w:rsidR="006E3304" w:rsidRPr="005D1346" w:rsidRDefault="006E3304" w:rsidP="005D1346">
      <w:pPr>
        <w:spacing w:before="60" w:after="60"/>
        <w:jc w:val="both"/>
        <w:rPr>
          <w:b/>
        </w:rPr>
      </w:pPr>
    </w:p>
    <w:p w14:paraId="4EA15158" w14:textId="59B263DC" w:rsidR="009F5032" w:rsidRDefault="009F5032" w:rsidP="00FD721A">
      <w:pPr>
        <w:spacing w:before="60" w:after="60"/>
        <w:jc w:val="both"/>
      </w:pPr>
      <w:r w:rsidRPr="00D144B6">
        <w:rPr>
          <w:i/>
        </w:rPr>
        <w:t>Descriptive analysis</w:t>
      </w:r>
      <w:r>
        <w:rPr>
          <w:i/>
        </w:rPr>
        <w:t xml:space="preserve">: </w:t>
      </w:r>
      <w:r>
        <w:t xml:space="preserve">We will use descriptive statistics to </w:t>
      </w:r>
      <w:r w:rsidR="00943C63">
        <w:t>analyse</w:t>
      </w:r>
      <w:r w:rsidR="005E1DD2">
        <w:t xml:space="preserve"> </w:t>
      </w:r>
      <w:r>
        <w:t xml:space="preserve">characteristics of participants </w:t>
      </w:r>
      <w:r w:rsidR="002A54EF">
        <w:t>with PTSD that belong to both private- and public-sector ART programs</w:t>
      </w:r>
      <w:r>
        <w:t xml:space="preserve">. Descriptive analysis will be stratified by sector (public/private) and history of </w:t>
      </w:r>
      <w:r w:rsidR="00072645">
        <w:t xml:space="preserve">cardiovascular disease </w:t>
      </w:r>
      <w:r>
        <w:t xml:space="preserve">treatment utilization (yes/no). </w:t>
      </w:r>
    </w:p>
    <w:p w14:paraId="13E006B9" w14:textId="171A2030" w:rsidR="009F5032" w:rsidRDefault="009F5032" w:rsidP="00FD721A">
      <w:pPr>
        <w:spacing w:before="60" w:after="60"/>
        <w:jc w:val="both"/>
      </w:pPr>
      <w:r w:rsidRPr="00D144B6">
        <w:rPr>
          <w:i/>
        </w:rPr>
        <w:t xml:space="preserve">Objective i: </w:t>
      </w:r>
      <w:r>
        <w:t xml:space="preserve">We will calculate adjusted incidence rate ratios with 95% confidence intervals (CI), comparing the incidence of </w:t>
      </w:r>
      <w:r w:rsidR="00072645">
        <w:t>cardiovascular</w:t>
      </w:r>
      <w:r>
        <w:t xml:space="preserve"> admissions between public- and private-sector ART programs using Poisson regression.</w:t>
      </w:r>
      <w:r>
        <w:fldChar w:fldCharType="begin" w:fldLock="1"/>
      </w:r>
      <w:r>
        <w:instrText>ADDIN CSL_CITATION {"citationItems":[{"id":"ITEM-1","itemData":{"DOI":"10.1002/0470011815.b2a03094","author":[{"dropping-particle":"","family":"Preston","given":"Dale L.","non-dropping-particle":"","parse-names":false,"suffix":""}],"container-title":"Encyclopedia of Biostatistics","editor":[{"dropping-particle":"","family":"John Wiley &amp; Sons Ltd.","given":"","non-dropping-particle":"","parse-names":false,"suffix":""}],"id":"ITEM-1","issued":{"date-parts":[["2005","7","15"]]},"publisher":"John Wiley &amp; Sons, Ltd","publisher-place":"Chichester, UK","title":"Poisson Regression in Epidemiology","type":"chapter"},"uris":["http://www.mendeley.com/documents/?uuid=18fd4dab-ece7-437e-ba7b-30da96421b24"]}],"mendeley":{"formattedCitation":"&lt;sup&gt;31&lt;/sup&gt;","plainTextFormattedCitation":"31","previouslyFormattedCitation":"&lt;sup&gt;31&lt;/sup&gt;"},"properties":{"noteIndex":0},"schema":"https://github.com/citation-style-language/schema/raw/master/csl-citation.json"}</w:instrText>
      </w:r>
      <w:r>
        <w:fldChar w:fldCharType="separate"/>
      </w:r>
      <w:r w:rsidRPr="00B02875">
        <w:rPr>
          <w:noProof/>
          <w:vertAlign w:val="superscript"/>
        </w:rPr>
        <w:t>31</w:t>
      </w:r>
      <w:r>
        <w:fldChar w:fldCharType="end"/>
      </w:r>
      <w:r>
        <w:t xml:space="preserve"> P</w:t>
      </w:r>
      <w:r w:rsidRPr="006C5F23">
        <w:t xml:space="preserve">atients </w:t>
      </w:r>
      <w:r>
        <w:t xml:space="preserve">will be followed from </w:t>
      </w:r>
      <w:r w:rsidR="00072645">
        <w:t>PTSD diagnosis</w:t>
      </w:r>
      <w:r>
        <w:t xml:space="preserve"> to their last documented clinic visit. We will model the number of hospital admissions recorded in patients </w:t>
      </w:r>
      <w:r w:rsidR="00072645">
        <w:t>with PTSD</w:t>
      </w:r>
      <w:r>
        <w:t xml:space="preserve"> using Poisson regression). Models will be adjusted for current age, </w:t>
      </w:r>
      <w:r w:rsidR="00FD721A">
        <w:t>type of health insurance</w:t>
      </w:r>
      <w:r>
        <w:t xml:space="preserve">, gender and </w:t>
      </w:r>
      <w:r w:rsidR="00FD721A">
        <w:t>ethnicity</w:t>
      </w:r>
      <w:r>
        <w:t xml:space="preserve"> and will use person-years at risk as an offset.</w:t>
      </w:r>
    </w:p>
    <w:p w14:paraId="162D623A" w14:textId="0CE9CE1F" w:rsidR="009F5032" w:rsidRDefault="009F5032" w:rsidP="00D75712">
      <w:pPr>
        <w:spacing w:before="60" w:after="60"/>
        <w:jc w:val="both"/>
      </w:pPr>
      <w:r w:rsidRPr="00D144B6">
        <w:rPr>
          <w:i/>
        </w:rPr>
        <w:t>Objective</w:t>
      </w:r>
      <w:r>
        <w:rPr>
          <w:i/>
        </w:rPr>
        <w:t xml:space="preserve"> ii</w:t>
      </w:r>
      <w:r w:rsidRPr="00D144B6">
        <w:rPr>
          <w:i/>
        </w:rPr>
        <w:t>:</w:t>
      </w:r>
      <w:r>
        <w:rPr>
          <w:i/>
        </w:rPr>
        <w:t xml:space="preserve"> </w:t>
      </w:r>
      <w:r>
        <w:t xml:space="preserve">We will </w:t>
      </w:r>
      <w:r w:rsidR="007B50DC">
        <w:t xml:space="preserve">use causal inference to quantify the effect of PTSD on cardiovascular disease. </w:t>
      </w:r>
      <w:r w:rsidR="007B50DC">
        <w:rPr>
          <w:lang w:val="en-US"/>
        </w:rPr>
        <w:t>The target quantity of interest in this analysis is the average treatment effect. The average treatment effect is defined as the expected outcomes under the counterfactual scenario where everyone was continuously affected by PTSD (always exposed) compared to the expected outcome under the scenario where nobody was affected (never exposed).</w:t>
      </w:r>
      <w:r w:rsidR="00D75712">
        <w:rPr>
          <w:lang w:val="en-US"/>
        </w:rPr>
        <w:t xml:space="preserve"> Adjustment variables will be selected based on a direct acyclic graph (DAG) developed based on an extensive literature review and in consultation with domain experts. The target quantity will be estimated using longitudinal targeted maximum likelihood estimation (LTMLE). LTMLE is a state-of-the-art causal inference method for appropriate handling of time-depend exposures in the presence of time-dependent confounding affected by prior exposure. LTMLE reduces the chances of model miss-specification because it can incorporate flexible machine learning methods while retaining valid statistical inference.</w:t>
      </w:r>
      <w:r w:rsidR="00D75712">
        <w:rPr>
          <w:vertAlign w:val="superscript"/>
          <w:lang w:val="en-US"/>
        </w:rPr>
        <w:t xml:space="preserve"> </w:t>
      </w:r>
      <w:r w:rsidR="00D75712">
        <w:rPr>
          <w:lang w:val="en-US"/>
        </w:rPr>
        <w:t>Risk of bias due to limitations of our data (e.g. unmeasured confounding) will be critically evaluated.</w:t>
      </w:r>
    </w:p>
    <w:p w14:paraId="661E127A" w14:textId="77777777" w:rsidR="009F5032" w:rsidRDefault="009F5032" w:rsidP="00FD721A">
      <w:pPr>
        <w:jc w:val="both"/>
      </w:pPr>
    </w:p>
    <w:p w14:paraId="5FA45351" w14:textId="77777777" w:rsidR="002F3E5D" w:rsidRDefault="002F3E5D" w:rsidP="00FD721A">
      <w:pPr>
        <w:spacing w:before="60" w:after="60"/>
        <w:jc w:val="both"/>
        <w:rPr>
          <w:b/>
        </w:rPr>
      </w:pPr>
    </w:p>
    <w:p w14:paraId="690C991D" w14:textId="77777777" w:rsidR="002F3E5D" w:rsidRDefault="002F3E5D" w:rsidP="00FD721A">
      <w:pPr>
        <w:spacing w:before="60" w:after="60"/>
        <w:jc w:val="both"/>
        <w:rPr>
          <w:b/>
        </w:rPr>
      </w:pPr>
    </w:p>
    <w:p w14:paraId="2AB7B022" w14:textId="3C38C5E4" w:rsidR="009F5032" w:rsidRPr="003C7E4A" w:rsidRDefault="009F5032" w:rsidP="00FD721A">
      <w:pPr>
        <w:spacing w:before="60" w:after="60"/>
        <w:jc w:val="both"/>
        <w:rPr>
          <w:b/>
        </w:rPr>
      </w:pPr>
      <w:r w:rsidRPr="003C7E4A">
        <w:rPr>
          <w:b/>
        </w:rPr>
        <w:t>3.</w:t>
      </w:r>
      <w:r>
        <w:rPr>
          <w:b/>
        </w:rPr>
        <w:t>7</w:t>
      </w:r>
      <w:r w:rsidRPr="003C7E4A">
        <w:rPr>
          <w:b/>
        </w:rPr>
        <w:t xml:space="preserve"> Ethical considerations</w:t>
      </w:r>
    </w:p>
    <w:p w14:paraId="35C51648" w14:textId="308E9646" w:rsidR="00606FFD" w:rsidRDefault="00EA460E" w:rsidP="00FD721A">
      <w:pPr>
        <w:jc w:val="both"/>
      </w:pPr>
      <w:r w:rsidRPr="00EA460E">
        <w:t>The Human Research Ethics Committee of the University of Cape Town, South Africa, and the Cantonal Ethics Committee Bern, Switzerland, authorised the analysis of the database. Beneficiaries of the medical insurance scheme or their guardians provided consent for their data to be used in research.</w:t>
      </w:r>
    </w:p>
    <w:p w14:paraId="01B71234" w14:textId="76356059" w:rsidR="00C05BF0" w:rsidRDefault="00C05BF0" w:rsidP="00FD721A">
      <w:pPr>
        <w:jc w:val="both"/>
      </w:pPr>
    </w:p>
    <w:p w14:paraId="78BE315C" w14:textId="3378A084" w:rsidR="00C05BF0" w:rsidRDefault="00C05BF0" w:rsidP="00FD721A">
      <w:pPr>
        <w:jc w:val="both"/>
      </w:pPr>
    </w:p>
    <w:p w14:paraId="35B2B8CD" w14:textId="246869F0" w:rsidR="00C05BF0" w:rsidRDefault="00C05BF0" w:rsidP="00FD721A">
      <w:pPr>
        <w:jc w:val="both"/>
      </w:pPr>
    </w:p>
    <w:p w14:paraId="0CFB28A9" w14:textId="1A53A56D" w:rsidR="00C05BF0" w:rsidRDefault="00C05BF0" w:rsidP="00FD721A">
      <w:pPr>
        <w:jc w:val="both"/>
      </w:pPr>
    </w:p>
    <w:p w14:paraId="15FE0BC2" w14:textId="77777777" w:rsidR="00C05BF0" w:rsidRDefault="00C05BF0" w:rsidP="00FD721A">
      <w:pPr>
        <w:jc w:val="both"/>
        <w:sectPr w:rsidR="00C05BF0" w:rsidSect="007863CF">
          <w:headerReference w:type="first" r:id="rId13"/>
          <w:pgSz w:w="11906" w:h="16838"/>
          <w:pgMar w:top="1440" w:right="1440" w:bottom="1440" w:left="1440" w:header="708" w:footer="708" w:gutter="0"/>
          <w:pgNumType w:start="1"/>
          <w:cols w:space="708"/>
          <w:titlePg/>
          <w:docGrid w:linePitch="360"/>
        </w:sectPr>
      </w:pPr>
    </w:p>
    <w:p w14:paraId="164578D7" w14:textId="5565C20F" w:rsidR="00606FFD" w:rsidRDefault="002C4DF2" w:rsidP="00FD721A">
      <w:pPr>
        <w:jc w:val="both"/>
      </w:pPr>
      <w:r>
        <w:rPr>
          <w:noProof/>
          <w:lang w:val="en-GB" w:eastAsia="en-GB"/>
        </w:rPr>
        <w:lastRenderedPageBreak/>
        <w:drawing>
          <wp:anchor distT="0" distB="0" distL="114300" distR="114300" simplePos="0" relativeHeight="251658240" behindDoc="0" locked="0" layoutInCell="1" allowOverlap="1" wp14:anchorId="1F2BB203" wp14:editId="7D12F2E1">
            <wp:simplePos x="0" y="0"/>
            <wp:positionH relativeFrom="column">
              <wp:posOffset>-103517</wp:posOffset>
            </wp:positionH>
            <wp:positionV relativeFrom="page">
              <wp:posOffset>251589</wp:posOffset>
            </wp:positionV>
            <wp:extent cx="9682452" cy="69940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G_0605.png"/>
                    <pic:cNvPicPr/>
                  </pic:nvPicPr>
                  <pic:blipFill rotWithShape="1">
                    <a:blip r:embed="rId14">
                      <a:extLst>
                        <a:ext uri="{28A0092B-C50C-407E-A947-70E740481C1C}">
                          <a14:useLocalDpi xmlns:a14="http://schemas.microsoft.com/office/drawing/2010/main" val="0"/>
                        </a:ext>
                      </a:extLst>
                    </a:blip>
                    <a:srcRect b="27766"/>
                    <a:stretch/>
                  </pic:blipFill>
                  <pic:spPr bwMode="auto">
                    <a:xfrm>
                      <a:off x="0" y="0"/>
                      <a:ext cx="9684528" cy="69955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BB202B" w14:textId="5E87AEF8" w:rsidR="00606FFD" w:rsidRDefault="00606FFD" w:rsidP="00FD721A">
      <w:pPr>
        <w:jc w:val="both"/>
      </w:pPr>
    </w:p>
    <w:p w14:paraId="13090AFF" w14:textId="77777777" w:rsidR="00606FFD" w:rsidRDefault="00606FFD" w:rsidP="00FD721A">
      <w:pPr>
        <w:jc w:val="both"/>
        <w:sectPr w:rsidR="00606FFD" w:rsidSect="00606FFD">
          <w:pgSz w:w="16838" w:h="11906" w:orient="landscape"/>
          <w:pgMar w:top="720" w:right="720" w:bottom="720" w:left="720" w:header="708" w:footer="708" w:gutter="0"/>
          <w:pgNumType w:start="1"/>
          <w:cols w:space="708"/>
          <w:titlePg/>
          <w:docGrid w:linePitch="360"/>
        </w:sectPr>
      </w:pPr>
    </w:p>
    <w:tbl>
      <w:tblPr>
        <w:tblStyle w:val="TableGrid"/>
        <w:tblW w:w="0" w:type="auto"/>
        <w:tblLook w:val="04A0" w:firstRow="1" w:lastRow="0" w:firstColumn="1" w:lastColumn="0" w:noHBand="0" w:noVBand="1"/>
      </w:tblPr>
      <w:tblGrid>
        <w:gridCol w:w="4250"/>
        <w:gridCol w:w="4766"/>
      </w:tblGrid>
      <w:tr w:rsidR="004625FF" w:rsidRPr="004216BE" w14:paraId="65E15917" w14:textId="77777777" w:rsidTr="009B416F">
        <w:trPr>
          <w:trHeight w:val="315"/>
        </w:trPr>
        <w:tc>
          <w:tcPr>
            <w:tcW w:w="9016" w:type="dxa"/>
            <w:gridSpan w:val="2"/>
            <w:vAlign w:val="center"/>
            <w:hideMark/>
          </w:tcPr>
          <w:p w14:paraId="300C6091" w14:textId="3490C0F5" w:rsidR="004625FF" w:rsidRPr="004216BE" w:rsidRDefault="004625FF" w:rsidP="002F3E5D">
            <w:pPr>
              <w:rPr>
                <w:b/>
                <w:bCs/>
              </w:rPr>
            </w:pPr>
            <w:r w:rsidRPr="004216BE">
              <w:rPr>
                <w:b/>
                <w:bCs/>
              </w:rPr>
              <w:lastRenderedPageBreak/>
              <w:t>Table 1. Code list for major CV event outcomes</w:t>
            </w:r>
          </w:p>
        </w:tc>
      </w:tr>
      <w:tr w:rsidR="004216BE" w:rsidRPr="004216BE" w14:paraId="784CF7F6" w14:textId="77777777" w:rsidTr="002F3E5D">
        <w:trPr>
          <w:trHeight w:val="510"/>
        </w:trPr>
        <w:tc>
          <w:tcPr>
            <w:tcW w:w="4250" w:type="dxa"/>
            <w:vAlign w:val="center"/>
            <w:hideMark/>
          </w:tcPr>
          <w:p w14:paraId="1123ACF6" w14:textId="77777777" w:rsidR="004216BE" w:rsidRPr="004216BE" w:rsidRDefault="004216BE" w:rsidP="002F3E5D">
            <w:pPr>
              <w:jc w:val="center"/>
              <w:rPr>
                <w:b/>
                <w:bCs/>
              </w:rPr>
            </w:pPr>
            <w:r w:rsidRPr="004216BE">
              <w:rPr>
                <w:b/>
                <w:bCs/>
              </w:rPr>
              <w:t>ICD-10 CODES</w:t>
            </w:r>
          </w:p>
        </w:tc>
        <w:tc>
          <w:tcPr>
            <w:tcW w:w="4766" w:type="dxa"/>
            <w:vAlign w:val="center"/>
            <w:hideMark/>
          </w:tcPr>
          <w:p w14:paraId="20AF1889" w14:textId="77777777" w:rsidR="004216BE" w:rsidRPr="004216BE" w:rsidRDefault="004216BE" w:rsidP="002F3E5D">
            <w:pPr>
              <w:jc w:val="center"/>
              <w:rPr>
                <w:b/>
                <w:bCs/>
              </w:rPr>
            </w:pPr>
            <w:r w:rsidRPr="004216BE">
              <w:rPr>
                <w:b/>
                <w:bCs/>
              </w:rPr>
              <w:t>CPT CODES</w:t>
            </w:r>
          </w:p>
        </w:tc>
      </w:tr>
      <w:tr w:rsidR="004216BE" w:rsidRPr="004216BE" w14:paraId="742A1B86" w14:textId="77777777" w:rsidTr="002F3E5D">
        <w:trPr>
          <w:trHeight w:val="315"/>
        </w:trPr>
        <w:tc>
          <w:tcPr>
            <w:tcW w:w="9016" w:type="dxa"/>
            <w:gridSpan w:val="2"/>
            <w:noWrap/>
            <w:vAlign w:val="center"/>
            <w:hideMark/>
          </w:tcPr>
          <w:p w14:paraId="3BD1A169" w14:textId="77777777" w:rsidR="004216BE" w:rsidRPr="004216BE" w:rsidRDefault="004216BE" w:rsidP="002F3E5D">
            <w:pPr>
              <w:jc w:val="center"/>
              <w:rPr>
                <w:b/>
                <w:bCs/>
              </w:rPr>
            </w:pPr>
            <w:r w:rsidRPr="004216BE">
              <w:rPr>
                <w:b/>
                <w:bCs/>
              </w:rPr>
              <w:t>ACUTE CORONARY SYNDROMES</w:t>
            </w:r>
          </w:p>
        </w:tc>
      </w:tr>
      <w:tr w:rsidR="004216BE" w:rsidRPr="004216BE" w14:paraId="678431A3" w14:textId="77777777" w:rsidTr="002F3E5D">
        <w:trPr>
          <w:trHeight w:val="300"/>
        </w:trPr>
        <w:tc>
          <w:tcPr>
            <w:tcW w:w="4250" w:type="dxa"/>
            <w:vAlign w:val="center"/>
            <w:hideMark/>
          </w:tcPr>
          <w:p w14:paraId="0E6ED07B" w14:textId="77777777" w:rsidR="004216BE" w:rsidRPr="004216BE" w:rsidRDefault="004216BE" w:rsidP="004216BE">
            <w:pPr>
              <w:jc w:val="both"/>
              <w:rPr>
                <w:i/>
                <w:iCs/>
              </w:rPr>
            </w:pPr>
            <w:r w:rsidRPr="004216BE">
              <w:rPr>
                <w:i/>
                <w:iCs/>
              </w:rPr>
              <w:t>Unstable angina</w:t>
            </w:r>
          </w:p>
        </w:tc>
        <w:tc>
          <w:tcPr>
            <w:tcW w:w="4766" w:type="dxa"/>
            <w:vAlign w:val="center"/>
            <w:hideMark/>
          </w:tcPr>
          <w:p w14:paraId="4C40A845" w14:textId="77777777" w:rsidR="004216BE" w:rsidRPr="004216BE" w:rsidRDefault="004216BE" w:rsidP="004216BE">
            <w:pPr>
              <w:jc w:val="both"/>
              <w:rPr>
                <w:i/>
                <w:iCs/>
              </w:rPr>
            </w:pPr>
            <w:r w:rsidRPr="004216BE">
              <w:rPr>
                <w:i/>
                <w:iCs/>
              </w:rPr>
              <w:t>Coronary revascularization procedures</w:t>
            </w:r>
          </w:p>
        </w:tc>
      </w:tr>
      <w:tr w:rsidR="004216BE" w:rsidRPr="004216BE" w14:paraId="2F853477" w14:textId="77777777" w:rsidTr="002F3E5D">
        <w:trPr>
          <w:trHeight w:val="300"/>
        </w:trPr>
        <w:tc>
          <w:tcPr>
            <w:tcW w:w="4250" w:type="dxa"/>
            <w:vAlign w:val="center"/>
            <w:hideMark/>
          </w:tcPr>
          <w:p w14:paraId="55711A7F" w14:textId="77777777" w:rsidR="004216BE" w:rsidRPr="004216BE" w:rsidRDefault="004216BE" w:rsidP="004216BE">
            <w:pPr>
              <w:jc w:val="both"/>
            </w:pPr>
            <w:r w:rsidRPr="004216BE">
              <w:t>I20.0 Unstable angina</w:t>
            </w:r>
          </w:p>
        </w:tc>
        <w:tc>
          <w:tcPr>
            <w:tcW w:w="4766" w:type="dxa"/>
            <w:vAlign w:val="center"/>
            <w:hideMark/>
          </w:tcPr>
          <w:p w14:paraId="6F1263A2" w14:textId="77777777" w:rsidR="004216BE" w:rsidRPr="004216BE" w:rsidRDefault="004216BE" w:rsidP="004216BE">
            <w:pPr>
              <w:jc w:val="both"/>
            </w:pPr>
            <w:r w:rsidRPr="004216BE">
              <w:t>33503 Coronary artery graft</w:t>
            </w:r>
          </w:p>
        </w:tc>
      </w:tr>
      <w:tr w:rsidR="004216BE" w:rsidRPr="004216BE" w14:paraId="71EAB1CF" w14:textId="77777777" w:rsidTr="002F3E5D">
        <w:trPr>
          <w:trHeight w:val="300"/>
        </w:trPr>
        <w:tc>
          <w:tcPr>
            <w:tcW w:w="4250" w:type="dxa"/>
            <w:vAlign w:val="center"/>
            <w:hideMark/>
          </w:tcPr>
          <w:p w14:paraId="243A8163" w14:textId="77777777" w:rsidR="004216BE" w:rsidRPr="004216BE" w:rsidRDefault="004216BE" w:rsidP="004216BE">
            <w:pPr>
              <w:jc w:val="both"/>
              <w:rPr>
                <w:i/>
                <w:iCs/>
              </w:rPr>
            </w:pPr>
            <w:r w:rsidRPr="004216BE">
              <w:rPr>
                <w:i/>
                <w:iCs/>
              </w:rPr>
              <w:t>Acute ST-elevation myocardial infarction</w:t>
            </w:r>
          </w:p>
        </w:tc>
        <w:tc>
          <w:tcPr>
            <w:tcW w:w="4766" w:type="dxa"/>
            <w:vAlign w:val="center"/>
            <w:hideMark/>
          </w:tcPr>
          <w:p w14:paraId="738289BB" w14:textId="77777777" w:rsidR="004216BE" w:rsidRPr="004216BE" w:rsidRDefault="004216BE" w:rsidP="004216BE">
            <w:pPr>
              <w:jc w:val="both"/>
            </w:pPr>
            <w:r w:rsidRPr="004216BE">
              <w:t>33504 Coronary artery graft</w:t>
            </w:r>
          </w:p>
        </w:tc>
      </w:tr>
      <w:tr w:rsidR="004216BE" w:rsidRPr="004216BE" w14:paraId="23D6F083" w14:textId="77777777" w:rsidTr="002F3E5D">
        <w:trPr>
          <w:trHeight w:val="300"/>
        </w:trPr>
        <w:tc>
          <w:tcPr>
            <w:tcW w:w="4250" w:type="dxa"/>
            <w:vAlign w:val="center"/>
            <w:hideMark/>
          </w:tcPr>
          <w:p w14:paraId="53B43B2C" w14:textId="77777777" w:rsidR="004216BE" w:rsidRPr="004216BE" w:rsidRDefault="004216BE" w:rsidP="004216BE">
            <w:pPr>
              <w:jc w:val="both"/>
            </w:pPr>
            <w:r w:rsidRPr="004216BE">
              <w:t>I21.0 Transmural infarct of anterior wall</w:t>
            </w:r>
          </w:p>
        </w:tc>
        <w:tc>
          <w:tcPr>
            <w:tcW w:w="4766" w:type="dxa"/>
            <w:vAlign w:val="center"/>
            <w:hideMark/>
          </w:tcPr>
          <w:p w14:paraId="444EF341" w14:textId="77777777" w:rsidR="004216BE" w:rsidRPr="004216BE" w:rsidRDefault="004216BE" w:rsidP="004216BE">
            <w:pPr>
              <w:jc w:val="both"/>
            </w:pPr>
            <w:r w:rsidRPr="004216BE">
              <w:t>33510 Coronary artery bypass graft, vein, single</w:t>
            </w:r>
          </w:p>
        </w:tc>
      </w:tr>
      <w:tr w:rsidR="004216BE" w:rsidRPr="004216BE" w14:paraId="4B9DB4BB" w14:textId="77777777" w:rsidTr="002F3E5D">
        <w:trPr>
          <w:trHeight w:val="300"/>
        </w:trPr>
        <w:tc>
          <w:tcPr>
            <w:tcW w:w="4250" w:type="dxa"/>
            <w:vAlign w:val="center"/>
            <w:hideMark/>
          </w:tcPr>
          <w:p w14:paraId="07D59AA6" w14:textId="77777777" w:rsidR="004216BE" w:rsidRPr="004216BE" w:rsidRDefault="004216BE" w:rsidP="004216BE">
            <w:pPr>
              <w:jc w:val="both"/>
            </w:pPr>
            <w:r w:rsidRPr="004216BE">
              <w:t>I21.1 Transmural infarct of inferior wall</w:t>
            </w:r>
          </w:p>
        </w:tc>
        <w:tc>
          <w:tcPr>
            <w:tcW w:w="4766" w:type="dxa"/>
            <w:vAlign w:val="center"/>
            <w:hideMark/>
          </w:tcPr>
          <w:p w14:paraId="289A899B" w14:textId="77777777" w:rsidR="004216BE" w:rsidRPr="004216BE" w:rsidRDefault="004216BE" w:rsidP="004216BE">
            <w:pPr>
              <w:jc w:val="both"/>
            </w:pPr>
            <w:r w:rsidRPr="004216BE">
              <w:t>33511 Coronary artery bypass graft, vein, two</w:t>
            </w:r>
          </w:p>
        </w:tc>
      </w:tr>
      <w:tr w:rsidR="004216BE" w:rsidRPr="004216BE" w14:paraId="2159E6E0" w14:textId="77777777" w:rsidTr="002F3E5D">
        <w:trPr>
          <w:trHeight w:val="300"/>
        </w:trPr>
        <w:tc>
          <w:tcPr>
            <w:tcW w:w="4250" w:type="dxa"/>
            <w:vAlign w:val="center"/>
            <w:hideMark/>
          </w:tcPr>
          <w:p w14:paraId="7C2B5753" w14:textId="77777777" w:rsidR="004216BE" w:rsidRPr="004216BE" w:rsidRDefault="004216BE" w:rsidP="004216BE">
            <w:pPr>
              <w:jc w:val="both"/>
            </w:pPr>
            <w:r w:rsidRPr="004216BE">
              <w:t>I21.2 Transmural infarct of other sites</w:t>
            </w:r>
          </w:p>
        </w:tc>
        <w:tc>
          <w:tcPr>
            <w:tcW w:w="4766" w:type="dxa"/>
            <w:vAlign w:val="center"/>
            <w:hideMark/>
          </w:tcPr>
          <w:p w14:paraId="25C212D9" w14:textId="77777777" w:rsidR="004216BE" w:rsidRPr="004216BE" w:rsidRDefault="004216BE" w:rsidP="004216BE">
            <w:pPr>
              <w:jc w:val="both"/>
            </w:pPr>
            <w:r w:rsidRPr="004216BE">
              <w:t>33512 Coronary artery bypass graft, vein, three</w:t>
            </w:r>
          </w:p>
        </w:tc>
      </w:tr>
      <w:tr w:rsidR="004216BE" w:rsidRPr="004216BE" w14:paraId="4151A218" w14:textId="77777777" w:rsidTr="002F3E5D">
        <w:trPr>
          <w:trHeight w:val="300"/>
        </w:trPr>
        <w:tc>
          <w:tcPr>
            <w:tcW w:w="4250" w:type="dxa"/>
            <w:vAlign w:val="center"/>
            <w:hideMark/>
          </w:tcPr>
          <w:p w14:paraId="10FAE343" w14:textId="77777777" w:rsidR="004216BE" w:rsidRPr="004216BE" w:rsidRDefault="004216BE" w:rsidP="004216BE">
            <w:pPr>
              <w:jc w:val="both"/>
            </w:pPr>
            <w:r w:rsidRPr="004216BE">
              <w:t>I21.3 Transmural infarct of unspecified sites</w:t>
            </w:r>
          </w:p>
        </w:tc>
        <w:tc>
          <w:tcPr>
            <w:tcW w:w="4766" w:type="dxa"/>
            <w:vAlign w:val="center"/>
            <w:hideMark/>
          </w:tcPr>
          <w:p w14:paraId="03ED4A8C" w14:textId="77777777" w:rsidR="004216BE" w:rsidRPr="004216BE" w:rsidRDefault="004216BE" w:rsidP="004216BE">
            <w:pPr>
              <w:jc w:val="both"/>
            </w:pPr>
            <w:r w:rsidRPr="004216BE">
              <w:t>33513 Coronary artery bypass graft, vein, four</w:t>
            </w:r>
          </w:p>
        </w:tc>
      </w:tr>
      <w:tr w:rsidR="004216BE" w:rsidRPr="004216BE" w14:paraId="62107D7C" w14:textId="77777777" w:rsidTr="002F3E5D">
        <w:trPr>
          <w:trHeight w:val="300"/>
        </w:trPr>
        <w:tc>
          <w:tcPr>
            <w:tcW w:w="4250" w:type="dxa"/>
            <w:vAlign w:val="center"/>
            <w:hideMark/>
          </w:tcPr>
          <w:p w14:paraId="73C44643" w14:textId="77777777" w:rsidR="004216BE" w:rsidRPr="004216BE" w:rsidRDefault="004216BE" w:rsidP="004216BE">
            <w:pPr>
              <w:jc w:val="both"/>
            </w:pPr>
            <w:r w:rsidRPr="004216BE">
              <w:t>I22.0 Subsequent (&lt;4w) infarction of anterior wall</w:t>
            </w:r>
          </w:p>
        </w:tc>
        <w:tc>
          <w:tcPr>
            <w:tcW w:w="4766" w:type="dxa"/>
            <w:vAlign w:val="center"/>
            <w:hideMark/>
          </w:tcPr>
          <w:p w14:paraId="4BC8667C" w14:textId="77777777" w:rsidR="004216BE" w:rsidRPr="004216BE" w:rsidRDefault="004216BE" w:rsidP="004216BE">
            <w:pPr>
              <w:jc w:val="both"/>
            </w:pPr>
            <w:r w:rsidRPr="004216BE">
              <w:t>33514 Coronary artery bypass graft, vein, five</w:t>
            </w:r>
          </w:p>
        </w:tc>
      </w:tr>
      <w:tr w:rsidR="004216BE" w:rsidRPr="004216BE" w14:paraId="4F8C85A8" w14:textId="77777777" w:rsidTr="002F3E5D">
        <w:trPr>
          <w:trHeight w:val="300"/>
        </w:trPr>
        <w:tc>
          <w:tcPr>
            <w:tcW w:w="4250" w:type="dxa"/>
            <w:vAlign w:val="center"/>
            <w:hideMark/>
          </w:tcPr>
          <w:p w14:paraId="2DAAE11B" w14:textId="77777777" w:rsidR="004216BE" w:rsidRPr="004216BE" w:rsidRDefault="004216BE" w:rsidP="004216BE">
            <w:pPr>
              <w:jc w:val="both"/>
            </w:pPr>
            <w:r w:rsidRPr="004216BE">
              <w:t>I22.1 Subsequent (&lt;4w) infarction of inferior wall</w:t>
            </w:r>
          </w:p>
        </w:tc>
        <w:tc>
          <w:tcPr>
            <w:tcW w:w="4766" w:type="dxa"/>
            <w:vAlign w:val="center"/>
            <w:hideMark/>
          </w:tcPr>
          <w:p w14:paraId="0F8A813C" w14:textId="77777777" w:rsidR="004216BE" w:rsidRPr="004216BE" w:rsidRDefault="004216BE" w:rsidP="004216BE">
            <w:pPr>
              <w:jc w:val="both"/>
            </w:pPr>
            <w:r w:rsidRPr="004216BE">
              <w:t>33516 Coronary artery bypass graft, vein, six or more</w:t>
            </w:r>
          </w:p>
        </w:tc>
      </w:tr>
      <w:tr w:rsidR="004216BE" w:rsidRPr="004216BE" w14:paraId="437CABA6" w14:textId="77777777" w:rsidTr="002F3E5D">
        <w:trPr>
          <w:trHeight w:val="300"/>
        </w:trPr>
        <w:tc>
          <w:tcPr>
            <w:tcW w:w="4250" w:type="dxa"/>
            <w:vAlign w:val="center"/>
            <w:hideMark/>
          </w:tcPr>
          <w:p w14:paraId="5CF053F9" w14:textId="77777777" w:rsidR="004216BE" w:rsidRPr="004216BE" w:rsidRDefault="004216BE" w:rsidP="004216BE">
            <w:pPr>
              <w:jc w:val="both"/>
            </w:pPr>
            <w:r w:rsidRPr="004216BE">
              <w:t>I22.8 Subsequent (&lt;4w) infarction of other sites</w:t>
            </w:r>
          </w:p>
        </w:tc>
        <w:tc>
          <w:tcPr>
            <w:tcW w:w="4766" w:type="dxa"/>
            <w:vAlign w:val="center"/>
            <w:hideMark/>
          </w:tcPr>
          <w:p w14:paraId="0AD25E69" w14:textId="77777777" w:rsidR="004216BE" w:rsidRPr="004216BE" w:rsidRDefault="004216BE" w:rsidP="004216BE">
            <w:pPr>
              <w:jc w:val="both"/>
            </w:pPr>
            <w:r w:rsidRPr="004216BE">
              <w:t>33517 Coronary artery bypass graft, artery-vein, single</w:t>
            </w:r>
          </w:p>
        </w:tc>
      </w:tr>
      <w:tr w:rsidR="004216BE" w:rsidRPr="004216BE" w14:paraId="0C317B53" w14:textId="77777777" w:rsidTr="002F3E5D">
        <w:trPr>
          <w:trHeight w:val="300"/>
        </w:trPr>
        <w:tc>
          <w:tcPr>
            <w:tcW w:w="4250" w:type="dxa"/>
            <w:vAlign w:val="center"/>
            <w:hideMark/>
          </w:tcPr>
          <w:p w14:paraId="20D1E06A" w14:textId="77777777" w:rsidR="004216BE" w:rsidRPr="004216BE" w:rsidRDefault="004216BE" w:rsidP="004216BE">
            <w:pPr>
              <w:jc w:val="both"/>
            </w:pPr>
            <w:r w:rsidRPr="004216BE">
              <w:t>I22.9 Subsequent (&lt;4w) infarction of unspecified sites</w:t>
            </w:r>
          </w:p>
        </w:tc>
        <w:tc>
          <w:tcPr>
            <w:tcW w:w="4766" w:type="dxa"/>
            <w:vAlign w:val="center"/>
            <w:hideMark/>
          </w:tcPr>
          <w:p w14:paraId="2E9B0592" w14:textId="77777777" w:rsidR="004216BE" w:rsidRPr="004216BE" w:rsidRDefault="004216BE" w:rsidP="004216BE">
            <w:pPr>
              <w:jc w:val="both"/>
            </w:pPr>
            <w:r w:rsidRPr="004216BE">
              <w:t>33518 Coronary artery bypass graft, artery-vein, two</w:t>
            </w:r>
          </w:p>
        </w:tc>
      </w:tr>
      <w:tr w:rsidR="004216BE" w:rsidRPr="004216BE" w14:paraId="45FE822F" w14:textId="77777777" w:rsidTr="002F3E5D">
        <w:trPr>
          <w:trHeight w:val="300"/>
        </w:trPr>
        <w:tc>
          <w:tcPr>
            <w:tcW w:w="4250" w:type="dxa"/>
            <w:vAlign w:val="center"/>
            <w:hideMark/>
          </w:tcPr>
          <w:p w14:paraId="6154C4FD" w14:textId="77777777" w:rsidR="004216BE" w:rsidRPr="004216BE" w:rsidRDefault="004216BE" w:rsidP="004216BE">
            <w:pPr>
              <w:jc w:val="both"/>
              <w:rPr>
                <w:i/>
                <w:iCs/>
              </w:rPr>
            </w:pPr>
            <w:r w:rsidRPr="004216BE">
              <w:rPr>
                <w:i/>
                <w:iCs/>
              </w:rPr>
              <w:t>Acute non-ST-elevation myocardial infarction</w:t>
            </w:r>
          </w:p>
        </w:tc>
        <w:tc>
          <w:tcPr>
            <w:tcW w:w="4766" w:type="dxa"/>
            <w:vAlign w:val="center"/>
            <w:hideMark/>
          </w:tcPr>
          <w:p w14:paraId="0C1613B3" w14:textId="77777777" w:rsidR="004216BE" w:rsidRPr="004216BE" w:rsidRDefault="004216BE" w:rsidP="004216BE">
            <w:pPr>
              <w:jc w:val="both"/>
            </w:pPr>
            <w:r w:rsidRPr="004216BE">
              <w:t>33519 Coronary artery bypass graft, artery-vein, three</w:t>
            </w:r>
          </w:p>
        </w:tc>
      </w:tr>
      <w:tr w:rsidR="004216BE" w:rsidRPr="004216BE" w14:paraId="554B9F15" w14:textId="77777777" w:rsidTr="002F3E5D">
        <w:trPr>
          <w:trHeight w:val="300"/>
        </w:trPr>
        <w:tc>
          <w:tcPr>
            <w:tcW w:w="4250" w:type="dxa"/>
            <w:vAlign w:val="center"/>
            <w:hideMark/>
          </w:tcPr>
          <w:p w14:paraId="4FD51BD7" w14:textId="77777777" w:rsidR="004216BE" w:rsidRPr="004216BE" w:rsidRDefault="004216BE" w:rsidP="004216BE">
            <w:pPr>
              <w:jc w:val="both"/>
            </w:pPr>
            <w:r w:rsidRPr="004216BE">
              <w:t>I21.4 acute subendocardial myocardial infarction</w:t>
            </w:r>
          </w:p>
        </w:tc>
        <w:tc>
          <w:tcPr>
            <w:tcW w:w="4766" w:type="dxa"/>
            <w:vAlign w:val="center"/>
            <w:hideMark/>
          </w:tcPr>
          <w:p w14:paraId="3D99EDFC" w14:textId="77777777" w:rsidR="004216BE" w:rsidRPr="004216BE" w:rsidRDefault="004216BE" w:rsidP="004216BE">
            <w:pPr>
              <w:jc w:val="both"/>
            </w:pPr>
            <w:r w:rsidRPr="004216BE">
              <w:t>33521 Coronary artery bypass graft, artery-vein, four</w:t>
            </w:r>
          </w:p>
        </w:tc>
      </w:tr>
      <w:tr w:rsidR="004216BE" w:rsidRPr="004216BE" w14:paraId="1D08B47A" w14:textId="77777777" w:rsidTr="002F3E5D">
        <w:trPr>
          <w:trHeight w:val="300"/>
        </w:trPr>
        <w:tc>
          <w:tcPr>
            <w:tcW w:w="4250" w:type="dxa"/>
            <w:vAlign w:val="center"/>
            <w:hideMark/>
          </w:tcPr>
          <w:p w14:paraId="5122CDDB" w14:textId="77777777" w:rsidR="004216BE" w:rsidRPr="004216BE" w:rsidRDefault="004216BE" w:rsidP="004216BE">
            <w:pPr>
              <w:jc w:val="both"/>
              <w:rPr>
                <w:i/>
                <w:iCs/>
              </w:rPr>
            </w:pPr>
            <w:r w:rsidRPr="004216BE">
              <w:rPr>
                <w:i/>
                <w:iCs/>
              </w:rPr>
              <w:t>Unspecified myocardial infarction</w:t>
            </w:r>
          </w:p>
        </w:tc>
        <w:tc>
          <w:tcPr>
            <w:tcW w:w="4766" w:type="dxa"/>
            <w:vAlign w:val="center"/>
            <w:hideMark/>
          </w:tcPr>
          <w:p w14:paraId="3F40339C" w14:textId="77777777" w:rsidR="004216BE" w:rsidRPr="004216BE" w:rsidRDefault="004216BE" w:rsidP="004216BE">
            <w:pPr>
              <w:jc w:val="both"/>
            </w:pPr>
            <w:r w:rsidRPr="004216BE">
              <w:t>33522 Coronary artery bypass graft, artery-vein, five</w:t>
            </w:r>
          </w:p>
        </w:tc>
      </w:tr>
      <w:tr w:rsidR="004216BE" w:rsidRPr="004216BE" w14:paraId="23A1D7F4" w14:textId="77777777" w:rsidTr="002F3E5D">
        <w:trPr>
          <w:trHeight w:val="300"/>
        </w:trPr>
        <w:tc>
          <w:tcPr>
            <w:tcW w:w="4250" w:type="dxa"/>
            <w:vAlign w:val="center"/>
            <w:hideMark/>
          </w:tcPr>
          <w:p w14:paraId="720066C3" w14:textId="77777777" w:rsidR="004216BE" w:rsidRPr="004216BE" w:rsidRDefault="004216BE" w:rsidP="004216BE">
            <w:pPr>
              <w:jc w:val="both"/>
            </w:pPr>
            <w:r w:rsidRPr="004216BE">
              <w:t>I21.9 acute myocardial infarction, unspecified</w:t>
            </w:r>
          </w:p>
        </w:tc>
        <w:tc>
          <w:tcPr>
            <w:tcW w:w="4766" w:type="dxa"/>
            <w:vAlign w:val="center"/>
            <w:hideMark/>
          </w:tcPr>
          <w:p w14:paraId="14733AC2" w14:textId="77777777" w:rsidR="004216BE" w:rsidRPr="004216BE" w:rsidRDefault="004216BE" w:rsidP="004216BE">
            <w:pPr>
              <w:jc w:val="both"/>
            </w:pPr>
            <w:r w:rsidRPr="004216BE">
              <w:t>33523 Coronary artery bypass graft, artery-vein, six or more</w:t>
            </w:r>
          </w:p>
        </w:tc>
      </w:tr>
      <w:tr w:rsidR="004216BE" w:rsidRPr="004216BE" w14:paraId="6729135D" w14:textId="77777777" w:rsidTr="002F3E5D">
        <w:trPr>
          <w:trHeight w:val="300"/>
        </w:trPr>
        <w:tc>
          <w:tcPr>
            <w:tcW w:w="4250" w:type="dxa"/>
            <w:vAlign w:val="center"/>
            <w:hideMark/>
          </w:tcPr>
          <w:p w14:paraId="12E67D51" w14:textId="77777777" w:rsidR="004216BE" w:rsidRPr="004216BE" w:rsidRDefault="004216BE" w:rsidP="004216BE">
            <w:pPr>
              <w:jc w:val="both"/>
            </w:pPr>
          </w:p>
        </w:tc>
        <w:tc>
          <w:tcPr>
            <w:tcW w:w="4766" w:type="dxa"/>
            <w:vAlign w:val="center"/>
            <w:hideMark/>
          </w:tcPr>
          <w:p w14:paraId="2F623F74" w14:textId="77777777" w:rsidR="004216BE" w:rsidRPr="004216BE" w:rsidRDefault="004216BE" w:rsidP="004216BE">
            <w:pPr>
              <w:jc w:val="both"/>
            </w:pPr>
            <w:r w:rsidRPr="004216BE">
              <w:t>33530 Coronary artery, bypass/reoperation</w:t>
            </w:r>
          </w:p>
        </w:tc>
      </w:tr>
      <w:tr w:rsidR="004216BE" w:rsidRPr="004216BE" w14:paraId="47DB5F13" w14:textId="77777777" w:rsidTr="002F3E5D">
        <w:trPr>
          <w:trHeight w:val="300"/>
        </w:trPr>
        <w:tc>
          <w:tcPr>
            <w:tcW w:w="4250" w:type="dxa"/>
            <w:vAlign w:val="center"/>
            <w:hideMark/>
          </w:tcPr>
          <w:p w14:paraId="2DD8C8E7" w14:textId="77777777" w:rsidR="004216BE" w:rsidRPr="004216BE" w:rsidRDefault="004216BE" w:rsidP="004216BE">
            <w:pPr>
              <w:jc w:val="both"/>
            </w:pPr>
          </w:p>
        </w:tc>
        <w:tc>
          <w:tcPr>
            <w:tcW w:w="4766" w:type="dxa"/>
            <w:vAlign w:val="center"/>
            <w:hideMark/>
          </w:tcPr>
          <w:p w14:paraId="70A011E5" w14:textId="77777777" w:rsidR="004216BE" w:rsidRPr="004216BE" w:rsidRDefault="004216BE" w:rsidP="004216BE">
            <w:pPr>
              <w:jc w:val="both"/>
            </w:pPr>
            <w:r w:rsidRPr="004216BE">
              <w:t>33533 Coronary artery bypass graft, arterial, single</w:t>
            </w:r>
          </w:p>
        </w:tc>
      </w:tr>
      <w:tr w:rsidR="004216BE" w:rsidRPr="004216BE" w14:paraId="2D2010B5" w14:textId="77777777" w:rsidTr="002F3E5D">
        <w:trPr>
          <w:trHeight w:val="300"/>
        </w:trPr>
        <w:tc>
          <w:tcPr>
            <w:tcW w:w="4250" w:type="dxa"/>
            <w:vAlign w:val="center"/>
            <w:hideMark/>
          </w:tcPr>
          <w:p w14:paraId="45DB307F" w14:textId="77777777" w:rsidR="004216BE" w:rsidRPr="004216BE" w:rsidRDefault="004216BE" w:rsidP="004216BE">
            <w:pPr>
              <w:jc w:val="both"/>
            </w:pPr>
          </w:p>
        </w:tc>
        <w:tc>
          <w:tcPr>
            <w:tcW w:w="4766" w:type="dxa"/>
            <w:vAlign w:val="center"/>
            <w:hideMark/>
          </w:tcPr>
          <w:p w14:paraId="04E054C1" w14:textId="77777777" w:rsidR="004216BE" w:rsidRPr="004216BE" w:rsidRDefault="004216BE" w:rsidP="004216BE">
            <w:pPr>
              <w:jc w:val="both"/>
            </w:pPr>
            <w:r w:rsidRPr="004216BE">
              <w:t>33534 Coronary artery bypass graft, arterial, two</w:t>
            </w:r>
          </w:p>
        </w:tc>
      </w:tr>
      <w:tr w:rsidR="004216BE" w:rsidRPr="004216BE" w14:paraId="7DF1F273" w14:textId="77777777" w:rsidTr="002F3E5D">
        <w:trPr>
          <w:trHeight w:val="300"/>
        </w:trPr>
        <w:tc>
          <w:tcPr>
            <w:tcW w:w="4250" w:type="dxa"/>
            <w:vAlign w:val="center"/>
            <w:hideMark/>
          </w:tcPr>
          <w:p w14:paraId="422DCA1E" w14:textId="77777777" w:rsidR="004216BE" w:rsidRPr="004216BE" w:rsidRDefault="004216BE" w:rsidP="004216BE">
            <w:pPr>
              <w:jc w:val="both"/>
            </w:pPr>
          </w:p>
        </w:tc>
        <w:tc>
          <w:tcPr>
            <w:tcW w:w="4766" w:type="dxa"/>
            <w:vAlign w:val="center"/>
            <w:hideMark/>
          </w:tcPr>
          <w:p w14:paraId="71AFBCFC" w14:textId="77777777" w:rsidR="004216BE" w:rsidRPr="004216BE" w:rsidRDefault="004216BE" w:rsidP="004216BE">
            <w:pPr>
              <w:jc w:val="both"/>
            </w:pPr>
            <w:r w:rsidRPr="004216BE">
              <w:t>33535 Coronary artery bypass graft, arterial, three</w:t>
            </w:r>
          </w:p>
        </w:tc>
      </w:tr>
      <w:tr w:rsidR="004216BE" w:rsidRPr="004216BE" w14:paraId="59E9EAF0" w14:textId="77777777" w:rsidTr="002F3E5D">
        <w:trPr>
          <w:trHeight w:val="300"/>
        </w:trPr>
        <w:tc>
          <w:tcPr>
            <w:tcW w:w="4250" w:type="dxa"/>
            <w:vAlign w:val="center"/>
            <w:hideMark/>
          </w:tcPr>
          <w:p w14:paraId="45EF1CFD" w14:textId="77777777" w:rsidR="004216BE" w:rsidRPr="004216BE" w:rsidRDefault="004216BE" w:rsidP="004216BE">
            <w:pPr>
              <w:jc w:val="both"/>
            </w:pPr>
          </w:p>
        </w:tc>
        <w:tc>
          <w:tcPr>
            <w:tcW w:w="4766" w:type="dxa"/>
            <w:vAlign w:val="center"/>
            <w:hideMark/>
          </w:tcPr>
          <w:p w14:paraId="0137EF74" w14:textId="77777777" w:rsidR="004216BE" w:rsidRPr="004216BE" w:rsidRDefault="004216BE" w:rsidP="004216BE">
            <w:pPr>
              <w:jc w:val="both"/>
            </w:pPr>
            <w:r w:rsidRPr="004216BE">
              <w:t>33536 Coronary artery bypass graft, arterial, four or more</w:t>
            </w:r>
          </w:p>
        </w:tc>
      </w:tr>
      <w:tr w:rsidR="004216BE" w:rsidRPr="004216BE" w14:paraId="5FA9B942" w14:textId="77777777" w:rsidTr="002F3E5D">
        <w:trPr>
          <w:trHeight w:val="300"/>
        </w:trPr>
        <w:tc>
          <w:tcPr>
            <w:tcW w:w="4250" w:type="dxa"/>
            <w:vAlign w:val="center"/>
            <w:hideMark/>
          </w:tcPr>
          <w:p w14:paraId="7DE6E30F" w14:textId="77777777" w:rsidR="004216BE" w:rsidRPr="004216BE" w:rsidRDefault="004216BE" w:rsidP="004216BE">
            <w:pPr>
              <w:jc w:val="both"/>
            </w:pPr>
          </w:p>
        </w:tc>
        <w:tc>
          <w:tcPr>
            <w:tcW w:w="4766" w:type="dxa"/>
            <w:vAlign w:val="center"/>
            <w:hideMark/>
          </w:tcPr>
          <w:p w14:paraId="1DA1B501" w14:textId="77777777" w:rsidR="004216BE" w:rsidRPr="004216BE" w:rsidRDefault="004216BE" w:rsidP="004216BE">
            <w:pPr>
              <w:jc w:val="both"/>
            </w:pPr>
            <w:r w:rsidRPr="004216BE">
              <w:t>33572 Open coronary endarterectomy</w:t>
            </w:r>
          </w:p>
        </w:tc>
      </w:tr>
      <w:tr w:rsidR="004216BE" w:rsidRPr="004216BE" w14:paraId="23B16C20" w14:textId="77777777" w:rsidTr="002F3E5D">
        <w:trPr>
          <w:trHeight w:val="600"/>
        </w:trPr>
        <w:tc>
          <w:tcPr>
            <w:tcW w:w="4250" w:type="dxa"/>
            <w:vAlign w:val="center"/>
            <w:hideMark/>
          </w:tcPr>
          <w:p w14:paraId="0D350746" w14:textId="77777777" w:rsidR="004216BE" w:rsidRPr="004216BE" w:rsidRDefault="004216BE" w:rsidP="004216BE">
            <w:pPr>
              <w:jc w:val="both"/>
            </w:pPr>
          </w:p>
        </w:tc>
        <w:tc>
          <w:tcPr>
            <w:tcW w:w="4766" w:type="dxa"/>
            <w:vAlign w:val="center"/>
            <w:hideMark/>
          </w:tcPr>
          <w:p w14:paraId="4664CA4B" w14:textId="77777777" w:rsidR="004216BE" w:rsidRPr="004216BE" w:rsidRDefault="004216BE" w:rsidP="004216BE">
            <w:pPr>
              <w:jc w:val="both"/>
            </w:pPr>
            <w:r w:rsidRPr="004216BE">
              <w:t>92920 Percutaneous transluminal coronary angioplasty, single major coronary artery or branch</w:t>
            </w:r>
          </w:p>
        </w:tc>
      </w:tr>
      <w:tr w:rsidR="004216BE" w:rsidRPr="004216BE" w14:paraId="49CD95F3" w14:textId="77777777" w:rsidTr="002F3E5D">
        <w:trPr>
          <w:trHeight w:val="600"/>
        </w:trPr>
        <w:tc>
          <w:tcPr>
            <w:tcW w:w="4250" w:type="dxa"/>
            <w:vAlign w:val="center"/>
            <w:hideMark/>
          </w:tcPr>
          <w:p w14:paraId="688DC909" w14:textId="77777777" w:rsidR="004216BE" w:rsidRPr="004216BE" w:rsidRDefault="004216BE" w:rsidP="004216BE">
            <w:pPr>
              <w:jc w:val="both"/>
            </w:pPr>
          </w:p>
        </w:tc>
        <w:tc>
          <w:tcPr>
            <w:tcW w:w="4766" w:type="dxa"/>
            <w:vAlign w:val="center"/>
            <w:hideMark/>
          </w:tcPr>
          <w:p w14:paraId="22664E11" w14:textId="77777777" w:rsidR="004216BE" w:rsidRPr="004216BE" w:rsidRDefault="004216BE" w:rsidP="004216BE">
            <w:pPr>
              <w:jc w:val="both"/>
            </w:pPr>
            <w:r w:rsidRPr="004216BE">
              <w:t>92921 Percutaneous transluminal coronary angioplasty, each additional branch of major coronary artery</w:t>
            </w:r>
          </w:p>
        </w:tc>
      </w:tr>
      <w:tr w:rsidR="004216BE" w:rsidRPr="004216BE" w14:paraId="1DF1E0C0" w14:textId="77777777" w:rsidTr="002F3E5D">
        <w:trPr>
          <w:trHeight w:val="690"/>
        </w:trPr>
        <w:tc>
          <w:tcPr>
            <w:tcW w:w="4250" w:type="dxa"/>
            <w:vAlign w:val="center"/>
            <w:hideMark/>
          </w:tcPr>
          <w:p w14:paraId="6EFE78D2" w14:textId="77777777" w:rsidR="004216BE" w:rsidRPr="004216BE" w:rsidRDefault="004216BE" w:rsidP="004216BE">
            <w:pPr>
              <w:jc w:val="both"/>
            </w:pPr>
          </w:p>
        </w:tc>
        <w:tc>
          <w:tcPr>
            <w:tcW w:w="4766" w:type="dxa"/>
            <w:vAlign w:val="center"/>
            <w:hideMark/>
          </w:tcPr>
          <w:p w14:paraId="336DFF8F" w14:textId="77777777" w:rsidR="004216BE" w:rsidRPr="004216BE" w:rsidRDefault="004216BE" w:rsidP="004216BE">
            <w:pPr>
              <w:jc w:val="both"/>
            </w:pPr>
            <w:r w:rsidRPr="004216BE">
              <w:t>92924 Percutaneous transluminal coronary atherectomy, with coronary angioplasty when performed; single major coronary artery or branch</w:t>
            </w:r>
          </w:p>
        </w:tc>
      </w:tr>
      <w:tr w:rsidR="004216BE" w:rsidRPr="004216BE" w14:paraId="2DE0A660" w14:textId="77777777" w:rsidTr="002F3E5D">
        <w:trPr>
          <w:trHeight w:val="600"/>
        </w:trPr>
        <w:tc>
          <w:tcPr>
            <w:tcW w:w="4250" w:type="dxa"/>
            <w:vAlign w:val="center"/>
            <w:hideMark/>
          </w:tcPr>
          <w:p w14:paraId="6347EA62" w14:textId="77777777" w:rsidR="004216BE" w:rsidRPr="004216BE" w:rsidRDefault="004216BE" w:rsidP="004216BE">
            <w:pPr>
              <w:jc w:val="both"/>
            </w:pPr>
          </w:p>
        </w:tc>
        <w:tc>
          <w:tcPr>
            <w:tcW w:w="4766" w:type="dxa"/>
            <w:vAlign w:val="center"/>
            <w:hideMark/>
          </w:tcPr>
          <w:p w14:paraId="58F79A20" w14:textId="77777777" w:rsidR="004216BE" w:rsidRPr="004216BE" w:rsidRDefault="004216BE" w:rsidP="004216BE">
            <w:pPr>
              <w:jc w:val="both"/>
            </w:pPr>
            <w:r w:rsidRPr="004216BE">
              <w:t>92928 Percutaneous transcatheter placement of intracoronary stent(s), with coronary angioplasty when performed; single major coronary artery or branch</w:t>
            </w:r>
          </w:p>
        </w:tc>
      </w:tr>
      <w:tr w:rsidR="004216BE" w:rsidRPr="004216BE" w14:paraId="2D4C8147" w14:textId="77777777" w:rsidTr="002F3E5D">
        <w:trPr>
          <w:trHeight w:val="600"/>
        </w:trPr>
        <w:tc>
          <w:tcPr>
            <w:tcW w:w="4250" w:type="dxa"/>
            <w:vAlign w:val="center"/>
            <w:hideMark/>
          </w:tcPr>
          <w:p w14:paraId="1E5B882B" w14:textId="77777777" w:rsidR="004216BE" w:rsidRPr="004216BE" w:rsidRDefault="004216BE" w:rsidP="004216BE">
            <w:pPr>
              <w:jc w:val="both"/>
            </w:pPr>
          </w:p>
        </w:tc>
        <w:tc>
          <w:tcPr>
            <w:tcW w:w="4766" w:type="dxa"/>
            <w:vAlign w:val="center"/>
            <w:hideMark/>
          </w:tcPr>
          <w:p w14:paraId="3883A48D" w14:textId="77777777" w:rsidR="004216BE" w:rsidRPr="004216BE" w:rsidRDefault="004216BE" w:rsidP="004216BE">
            <w:pPr>
              <w:jc w:val="both"/>
            </w:pPr>
            <w:r w:rsidRPr="004216BE">
              <w:t>92929 Percutaneous transcatheter placement of intracoronary stent(s), with coronary angioplasty when performed; each additional branch of a major coronary artery</w:t>
            </w:r>
          </w:p>
        </w:tc>
      </w:tr>
      <w:tr w:rsidR="004216BE" w:rsidRPr="004216BE" w14:paraId="53C6E1AD" w14:textId="77777777" w:rsidTr="002F3E5D">
        <w:trPr>
          <w:trHeight w:val="600"/>
        </w:trPr>
        <w:tc>
          <w:tcPr>
            <w:tcW w:w="4250" w:type="dxa"/>
            <w:vAlign w:val="center"/>
            <w:hideMark/>
          </w:tcPr>
          <w:p w14:paraId="6B084247" w14:textId="77777777" w:rsidR="004216BE" w:rsidRPr="004216BE" w:rsidRDefault="004216BE" w:rsidP="004216BE">
            <w:pPr>
              <w:jc w:val="both"/>
            </w:pPr>
          </w:p>
        </w:tc>
        <w:tc>
          <w:tcPr>
            <w:tcW w:w="4766" w:type="dxa"/>
            <w:vAlign w:val="center"/>
            <w:hideMark/>
          </w:tcPr>
          <w:p w14:paraId="36E3948E" w14:textId="77777777" w:rsidR="004216BE" w:rsidRPr="004216BE" w:rsidRDefault="004216BE" w:rsidP="004216BE">
            <w:pPr>
              <w:jc w:val="both"/>
            </w:pPr>
            <w:r w:rsidRPr="004216BE">
              <w:t>92933 Percutaneous transluminal coronary atherectomy, with intracoronary stent, with coronary angioplasty when performed; single major coronary artery or branch</w:t>
            </w:r>
          </w:p>
        </w:tc>
      </w:tr>
      <w:tr w:rsidR="004216BE" w:rsidRPr="004216BE" w14:paraId="6C3C3497" w14:textId="77777777" w:rsidTr="002F3E5D">
        <w:trPr>
          <w:trHeight w:val="600"/>
        </w:trPr>
        <w:tc>
          <w:tcPr>
            <w:tcW w:w="4250" w:type="dxa"/>
            <w:vAlign w:val="center"/>
            <w:hideMark/>
          </w:tcPr>
          <w:p w14:paraId="0FCC9EBD" w14:textId="77777777" w:rsidR="004216BE" w:rsidRPr="004216BE" w:rsidRDefault="004216BE" w:rsidP="004216BE">
            <w:pPr>
              <w:jc w:val="both"/>
            </w:pPr>
          </w:p>
        </w:tc>
        <w:tc>
          <w:tcPr>
            <w:tcW w:w="4766" w:type="dxa"/>
            <w:vAlign w:val="center"/>
            <w:hideMark/>
          </w:tcPr>
          <w:p w14:paraId="37F279EC" w14:textId="77777777" w:rsidR="004216BE" w:rsidRPr="004216BE" w:rsidRDefault="004216BE" w:rsidP="004216BE">
            <w:pPr>
              <w:jc w:val="both"/>
            </w:pPr>
            <w:r w:rsidRPr="004216BE">
              <w:t>92934 Percutaneous transluminal coronary atherectomy, with intracoronary stent, with coronary angioplasty when performed; each additional branch of a major coronary artery</w:t>
            </w:r>
          </w:p>
        </w:tc>
      </w:tr>
      <w:tr w:rsidR="004216BE" w:rsidRPr="004216BE" w14:paraId="783E5809" w14:textId="77777777" w:rsidTr="002F3E5D">
        <w:trPr>
          <w:trHeight w:val="2100"/>
        </w:trPr>
        <w:tc>
          <w:tcPr>
            <w:tcW w:w="4250" w:type="dxa"/>
            <w:vAlign w:val="center"/>
            <w:hideMark/>
          </w:tcPr>
          <w:p w14:paraId="5CBA673C" w14:textId="77777777" w:rsidR="004216BE" w:rsidRPr="004216BE" w:rsidRDefault="004216BE" w:rsidP="004216BE">
            <w:pPr>
              <w:jc w:val="both"/>
            </w:pPr>
          </w:p>
        </w:tc>
        <w:tc>
          <w:tcPr>
            <w:tcW w:w="4766" w:type="dxa"/>
            <w:vAlign w:val="center"/>
            <w:hideMark/>
          </w:tcPr>
          <w:p w14:paraId="761755AA" w14:textId="77777777" w:rsidR="004216BE" w:rsidRPr="004216BE" w:rsidRDefault="004216BE" w:rsidP="004216BE">
            <w:pPr>
              <w:jc w:val="both"/>
            </w:pPr>
            <w:r w:rsidRPr="004216BE">
              <w:t>92937 Percutaneous transluminal revascularization of or through coronary artery bypass graft (internal mammary, free arterial, venous), any combination of intracoronary stent, atherectomy and angioplasty, including distal protection when performed; single vessel 92938 Percutaneous transluminal revascularization of or through coronary artery bypass graft (internal mammary, free arterial, venous), any combination of intracoronary stent, atherectomy and angioplasty, including distal protection when performed; each additional branch subtended by the bypass graft</w:t>
            </w:r>
          </w:p>
        </w:tc>
      </w:tr>
      <w:tr w:rsidR="004216BE" w:rsidRPr="004216BE" w14:paraId="6699DA5E" w14:textId="77777777" w:rsidTr="002F3E5D">
        <w:trPr>
          <w:trHeight w:val="1200"/>
        </w:trPr>
        <w:tc>
          <w:tcPr>
            <w:tcW w:w="4250" w:type="dxa"/>
            <w:vAlign w:val="center"/>
            <w:hideMark/>
          </w:tcPr>
          <w:p w14:paraId="0AC44616" w14:textId="77777777" w:rsidR="004216BE" w:rsidRPr="004216BE" w:rsidRDefault="004216BE" w:rsidP="004216BE">
            <w:pPr>
              <w:jc w:val="both"/>
            </w:pPr>
          </w:p>
        </w:tc>
        <w:tc>
          <w:tcPr>
            <w:tcW w:w="4766" w:type="dxa"/>
            <w:vAlign w:val="center"/>
            <w:hideMark/>
          </w:tcPr>
          <w:p w14:paraId="26C1745D" w14:textId="77777777" w:rsidR="004216BE" w:rsidRPr="004216BE" w:rsidRDefault="004216BE" w:rsidP="004216BE">
            <w:pPr>
              <w:jc w:val="both"/>
            </w:pPr>
            <w:r w:rsidRPr="004216BE">
              <w:t>92941 Percutaneous transluminal revascularization of acute total/subtotal occlusion during acute myocardial infarction, coronary artery or coronary artery bypass graft, any combination of intracoronary stent, atherectomy and angioplasty, including aspiration thrombectomy when performed, single vessel</w:t>
            </w:r>
          </w:p>
        </w:tc>
      </w:tr>
      <w:tr w:rsidR="004216BE" w:rsidRPr="004216BE" w14:paraId="24175B9E" w14:textId="77777777" w:rsidTr="002F3E5D">
        <w:trPr>
          <w:trHeight w:val="900"/>
        </w:trPr>
        <w:tc>
          <w:tcPr>
            <w:tcW w:w="4250" w:type="dxa"/>
            <w:vAlign w:val="center"/>
            <w:hideMark/>
          </w:tcPr>
          <w:p w14:paraId="375B2609" w14:textId="77777777" w:rsidR="004216BE" w:rsidRPr="004216BE" w:rsidRDefault="004216BE" w:rsidP="004216BE">
            <w:pPr>
              <w:jc w:val="both"/>
            </w:pPr>
          </w:p>
        </w:tc>
        <w:tc>
          <w:tcPr>
            <w:tcW w:w="4766" w:type="dxa"/>
            <w:vAlign w:val="center"/>
            <w:hideMark/>
          </w:tcPr>
          <w:p w14:paraId="3ECEF199" w14:textId="77777777" w:rsidR="004216BE" w:rsidRPr="004216BE" w:rsidRDefault="004216BE" w:rsidP="004216BE">
            <w:pPr>
              <w:jc w:val="both"/>
            </w:pPr>
            <w:r w:rsidRPr="004216BE">
              <w:t>92943 Percutaneous transluminal revascularization of chronic total occlusion, coronary artery, coronary artery branch, or coronary artery bypass graft, any combination of intracoronary stent, atherectomy and angioplasty; single vessel</w:t>
            </w:r>
          </w:p>
        </w:tc>
      </w:tr>
      <w:tr w:rsidR="004216BE" w:rsidRPr="004216BE" w14:paraId="2638552D" w14:textId="77777777" w:rsidTr="002F3E5D">
        <w:trPr>
          <w:trHeight w:val="1200"/>
        </w:trPr>
        <w:tc>
          <w:tcPr>
            <w:tcW w:w="4250" w:type="dxa"/>
            <w:vAlign w:val="center"/>
            <w:hideMark/>
          </w:tcPr>
          <w:p w14:paraId="2F22787E" w14:textId="77777777" w:rsidR="004216BE" w:rsidRPr="004216BE" w:rsidRDefault="004216BE" w:rsidP="004216BE">
            <w:pPr>
              <w:jc w:val="both"/>
            </w:pPr>
          </w:p>
        </w:tc>
        <w:tc>
          <w:tcPr>
            <w:tcW w:w="4766" w:type="dxa"/>
            <w:vAlign w:val="center"/>
            <w:hideMark/>
          </w:tcPr>
          <w:p w14:paraId="5875472C" w14:textId="77777777" w:rsidR="004216BE" w:rsidRPr="004216BE" w:rsidRDefault="004216BE" w:rsidP="004216BE">
            <w:pPr>
              <w:jc w:val="both"/>
            </w:pPr>
            <w:r w:rsidRPr="004216BE">
              <w:t>92944 Percutaneous transluminal revascularization of chronic total occlusion, coronary artery, coronary artery branch, or coronary artery bypass graft, any combination of intracoronary stent, atherectomy and angioplasty; each additional coronary artery, coronary artery branch, or bypass graft</w:t>
            </w:r>
          </w:p>
        </w:tc>
      </w:tr>
      <w:tr w:rsidR="004216BE" w:rsidRPr="004216BE" w14:paraId="3A96159F" w14:textId="77777777" w:rsidTr="002F3E5D">
        <w:trPr>
          <w:trHeight w:val="300"/>
        </w:trPr>
        <w:tc>
          <w:tcPr>
            <w:tcW w:w="4250" w:type="dxa"/>
            <w:vAlign w:val="center"/>
            <w:hideMark/>
          </w:tcPr>
          <w:p w14:paraId="5A28724B" w14:textId="77777777" w:rsidR="004216BE" w:rsidRPr="004216BE" w:rsidRDefault="004216BE" w:rsidP="004216BE">
            <w:pPr>
              <w:jc w:val="both"/>
            </w:pPr>
          </w:p>
        </w:tc>
        <w:tc>
          <w:tcPr>
            <w:tcW w:w="4766" w:type="dxa"/>
            <w:vAlign w:val="center"/>
            <w:hideMark/>
          </w:tcPr>
          <w:p w14:paraId="5CB58402" w14:textId="77777777" w:rsidR="004216BE" w:rsidRPr="004216BE" w:rsidRDefault="004216BE" w:rsidP="004216BE">
            <w:pPr>
              <w:jc w:val="both"/>
            </w:pPr>
            <w:r w:rsidRPr="004216BE">
              <w:t>92973 Percutaneous transluminal coronary thrombectomy</w:t>
            </w:r>
          </w:p>
        </w:tc>
      </w:tr>
      <w:tr w:rsidR="004216BE" w:rsidRPr="004216BE" w14:paraId="17B35B0D" w14:textId="77777777" w:rsidTr="002F3E5D">
        <w:trPr>
          <w:trHeight w:val="300"/>
        </w:trPr>
        <w:tc>
          <w:tcPr>
            <w:tcW w:w="4250" w:type="dxa"/>
            <w:vAlign w:val="center"/>
            <w:hideMark/>
          </w:tcPr>
          <w:p w14:paraId="2AC846E2" w14:textId="77777777" w:rsidR="004216BE" w:rsidRPr="004216BE" w:rsidRDefault="004216BE" w:rsidP="004216BE">
            <w:pPr>
              <w:jc w:val="both"/>
            </w:pPr>
          </w:p>
        </w:tc>
        <w:tc>
          <w:tcPr>
            <w:tcW w:w="4766" w:type="dxa"/>
            <w:vAlign w:val="center"/>
            <w:hideMark/>
          </w:tcPr>
          <w:p w14:paraId="605428F0" w14:textId="77777777" w:rsidR="004216BE" w:rsidRPr="004216BE" w:rsidRDefault="004216BE" w:rsidP="004216BE">
            <w:pPr>
              <w:jc w:val="both"/>
            </w:pPr>
            <w:r w:rsidRPr="004216BE">
              <w:t>92980 Insert intracoronary stent</w:t>
            </w:r>
          </w:p>
        </w:tc>
      </w:tr>
      <w:tr w:rsidR="004216BE" w:rsidRPr="004216BE" w14:paraId="780CE635" w14:textId="77777777" w:rsidTr="002F3E5D">
        <w:trPr>
          <w:trHeight w:val="300"/>
        </w:trPr>
        <w:tc>
          <w:tcPr>
            <w:tcW w:w="4250" w:type="dxa"/>
            <w:vAlign w:val="center"/>
            <w:hideMark/>
          </w:tcPr>
          <w:p w14:paraId="56B8CFB9" w14:textId="77777777" w:rsidR="004216BE" w:rsidRPr="004216BE" w:rsidRDefault="004216BE" w:rsidP="004216BE">
            <w:pPr>
              <w:jc w:val="both"/>
            </w:pPr>
          </w:p>
        </w:tc>
        <w:tc>
          <w:tcPr>
            <w:tcW w:w="4766" w:type="dxa"/>
            <w:vAlign w:val="center"/>
            <w:hideMark/>
          </w:tcPr>
          <w:p w14:paraId="0B05C96C" w14:textId="77777777" w:rsidR="004216BE" w:rsidRPr="004216BE" w:rsidRDefault="004216BE" w:rsidP="004216BE">
            <w:pPr>
              <w:jc w:val="both"/>
            </w:pPr>
            <w:r w:rsidRPr="004216BE">
              <w:t>92981 Insert intracoronary stent</w:t>
            </w:r>
          </w:p>
        </w:tc>
      </w:tr>
      <w:tr w:rsidR="004216BE" w:rsidRPr="004216BE" w14:paraId="04856DD8" w14:textId="77777777" w:rsidTr="002F3E5D">
        <w:trPr>
          <w:trHeight w:val="300"/>
        </w:trPr>
        <w:tc>
          <w:tcPr>
            <w:tcW w:w="4250" w:type="dxa"/>
            <w:vAlign w:val="center"/>
            <w:hideMark/>
          </w:tcPr>
          <w:p w14:paraId="21E88561" w14:textId="77777777" w:rsidR="004216BE" w:rsidRPr="004216BE" w:rsidRDefault="004216BE" w:rsidP="004216BE">
            <w:pPr>
              <w:jc w:val="both"/>
            </w:pPr>
          </w:p>
        </w:tc>
        <w:tc>
          <w:tcPr>
            <w:tcW w:w="4766" w:type="dxa"/>
            <w:vAlign w:val="center"/>
            <w:hideMark/>
          </w:tcPr>
          <w:p w14:paraId="7051931B" w14:textId="77777777" w:rsidR="004216BE" w:rsidRPr="004216BE" w:rsidRDefault="004216BE" w:rsidP="004216BE">
            <w:pPr>
              <w:jc w:val="both"/>
            </w:pPr>
            <w:r w:rsidRPr="004216BE">
              <w:t>92982 Coronary artery dilation</w:t>
            </w:r>
          </w:p>
        </w:tc>
      </w:tr>
      <w:tr w:rsidR="004216BE" w:rsidRPr="004216BE" w14:paraId="17170874" w14:textId="77777777" w:rsidTr="002F3E5D">
        <w:trPr>
          <w:trHeight w:val="300"/>
        </w:trPr>
        <w:tc>
          <w:tcPr>
            <w:tcW w:w="4250" w:type="dxa"/>
            <w:vAlign w:val="center"/>
            <w:hideMark/>
          </w:tcPr>
          <w:p w14:paraId="0DD3B4D7" w14:textId="77777777" w:rsidR="004216BE" w:rsidRPr="004216BE" w:rsidRDefault="004216BE" w:rsidP="004216BE">
            <w:pPr>
              <w:jc w:val="both"/>
            </w:pPr>
          </w:p>
        </w:tc>
        <w:tc>
          <w:tcPr>
            <w:tcW w:w="4766" w:type="dxa"/>
            <w:vAlign w:val="center"/>
            <w:hideMark/>
          </w:tcPr>
          <w:p w14:paraId="0DCD4685" w14:textId="77777777" w:rsidR="004216BE" w:rsidRPr="004216BE" w:rsidRDefault="004216BE" w:rsidP="004216BE">
            <w:pPr>
              <w:jc w:val="both"/>
            </w:pPr>
            <w:r w:rsidRPr="004216BE">
              <w:t>92984 Coronary artery dilation</w:t>
            </w:r>
          </w:p>
        </w:tc>
      </w:tr>
      <w:tr w:rsidR="004216BE" w:rsidRPr="004216BE" w14:paraId="061948FB" w14:textId="77777777" w:rsidTr="002F3E5D">
        <w:trPr>
          <w:trHeight w:val="315"/>
        </w:trPr>
        <w:tc>
          <w:tcPr>
            <w:tcW w:w="9016" w:type="dxa"/>
            <w:gridSpan w:val="2"/>
            <w:noWrap/>
            <w:vAlign w:val="center"/>
            <w:hideMark/>
          </w:tcPr>
          <w:p w14:paraId="69ABFD17" w14:textId="77777777" w:rsidR="004216BE" w:rsidRPr="004216BE" w:rsidRDefault="004216BE" w:rsidP="002F3E5D">
            <w:pPr>
              <w:jc w:val="center"/>
              <w:rPr>
                <w:b/>
                <w:bCs/>
              </w:rPr>
            </w:pPr>
            <w:r w:rsidRPr="004216BE">
              <w:rPr>
                <w:b/>
                <w:bCs/>
              </w:rPr>
              <w:t>STROKE</w:t>
            </w:r>
          </w:p>
        </w:tc>
      </w:tr>
      <w:tr w:rsidR="004216BE" w:rsidRPr="004216BE" w14:paraId="3D230B1C" w14:textId="77777777" w:rsidTr="002F3E5D">
        <w:trPr>
          <w:trHeight w:val="300"/>
        </w:trPr>
        <w:tc>
          <w:tcPr>
            <w:tcW w:w="4250" w:type="dxa"/>
            <w:vAlign w:val="center"/>
            <w:hideMark/>
          </w:tcPr>
          <w:p w14:paraId="13116EB2" w14:textId="77777777" w:rsidR="004216BE" w:rsidRPr="004216BE" w:rsidRDefault="004216BE" w:rsidP="004216BE">
            <w:pPr>
              <w:jc w:val="both"/>
              <w:rPr>
                <w:i/>
                <w:iCs/>
              </w:rPr>
            </w:pPr>
            <w:r w:rsidRPr="004216BE">
              <w:rPr>
                <w:i/>
                <w:iCs/>
              </w:rPr>
              <w:t>Haemorrhagic stroke</w:t>
            </w:r>
          </w:p>
        </w:tc>
        <w:tc>
          <w:tcPr>
            <w:tcW w:w="4766" w:type="dxa"/>
            <w:vAlign w:val="center"/>
            <w:hideMark/>
          </w:tcPr>
          <w:p w14:paraId="1ED06E45" w14:textId="77777777" w:rsidR="004216BE" w:rsidRPr="004216BE" w:rsidRDefault="004216BE" w:rsidP="004216BE">
            <w:pPr>
              <w:jc w:val="both"/>
              <w:rPr>
                <w:i/>
                <w:iCs/>
              </w:rPr>
            </w:pPr>
          </w:p>
        </w:tc>
      </w:tr>
      <w:tr w:rsidR="004216BE" w:rsidRPr="004216BE" w14:paraId="27E202E8" w14:textId="77777777" w:rsidTr="002F3E5D">
        <w:trPr>
          <w:trHeight w:val="300"/>
        </w:trPr>
        <w:tc>
          <w:tcPr>
            <w:tcW w:w="4250" w:type="dxa"/>
            <w:vAlign w:val="center"/>
            <w:hideMark/>
          </w:tcPr>
          <w:p w14:paraId="046DF3F0" w14:textId="77777777" w:rsidR="004216BE" w:rsidRPr="004216BE" w:rsidRDefault="004216BE" w:rsidP="004216BE">
            <w:pPr>
              <w:jc w:val="both"/>
            </w:pPr>
            <w:r w:rsidRPr="004216BE">
              <w:t>I60.0 Subarachnoid haemorrhage from carotid siphon and bifurcation</w:t>
            </w:r>
          </w:p>
        </w:tc>
        <w:tc>
          <w:tcPr>
            <w:tcW w:w="4766" w:type="dxa"/>
            <w:vAlign w:val="center"/>
            <w:hideMark/>
          </w:tcPr>
          <w:p w14:paraId="0933EB99" w14:textId="77777777" w:rsidR="004216BE" w:rsidRPr="004216BE" w:rsidRDefault="004216BE" w:rsidP="004216BE">
            <w:pPr>
              <w:jc w:val="both"/>
            </w:pPr>
          </w:p>
        </w:tc>
      </w:tr>
      <w:tr w:rsidR="004216BE" w:rsidRPr="004216BE" w14:paraId="6B53DB99" w14:textId="77777777" w:rsidTr="002F3E5D">
        <w:trPr>
          <w:trHeight w:val="300"/>
        </w:trPr>
        <w:tc>
          <w:tcPr>
            <w:tcW w:w="4250" w:type="dxa"/>
            <w:vAlign w:val="center"/>
            <w:hideMark/>
          </w:tcPr>
          <w:p w14:paraId="24964C35" w14:textId="77777777" w:rsidR="004216BE" w:rsidRPr="004216BE" w:rsidRDefault="004216BE" w:rsidP="004216BE">
            <w:pPr>
              <w:jc w:val="both"/>
            </w:pPr>
            <w:r w:rsidRPr="004216BE">
              <w:t>I60.1 Subarachnoid haemorrhage from middle cerebral artery</w:t>
            </w:r>
          </w:p>
        </w:tc>
        <w:tc>
          <w:tcPr>
            <w:tcW w:w="4766" w:type="dxa"/>
            <w:vAlign w:val="center"/>
            <w:hideMark/>
          </w:tcPr>
          <w:p w14:paraId="34F6637F" w14:textId="77777777" w:rsidR="004216BE" w:rsidRPr="004216BE" w:rsidRDefault="004216BE" w:rsidP="004216BE">
            <w:pPr>
              <w:jc w:val="both"/>
            </w:pPr>
          </w:p>
        </w:tc>
      </w:tr>
      <w:tr w:rsidR="004216BE" w:rsidRPr="004216BE" w14:paraId="71D39F73" w14:textId="77777777" w:rsidTr="002F3E5D">
        <w:trPr>
          <w:trHeight w:val="300"/>
        </w:trPr>
        <w:tc>
          <w:tcPr>
            <w:tcW w:w="4250" w:type="dxa"/>
            <w:vAlign w:val="center"/>
            <w:hideMark/>
          </w:tcPr>
          <w:p w14:paraId="0B1C5BF8" w14:textId="77777777" w:rsidR="004216BE" w:rsidRPr="004216BE" w:rsidRDefault="004216BE" w:rsidP="004216BE">
            <w:pPr>
              <w:jc w:val="both"/>
            </w:pPr>
            <w:r w:rsidRPr="004216BE">
              <w:t>I60.2 Subarachnoid haemorrhage from anterior communicating artery</w:t>
            </w:r>
          </w:p>
        </w:tc>
        <w:tc>
          <w:tcPr>
            <w:tcW w:w="4766" w:type="dxa"/>
            <w:vAlign w:val="center"/>
            <w:hideMark/>
          </w:tcPr>
          <w:p w14:paraId="5A00F569" w14:textId="77777777" w:rsidR="004216BE" w:rsidRPr="004216BE" w:rsidRDefault="004216BE" w:rsidP="004216BE">
            <w:pPr>
              <w:jc w:val="both"/>
            </w:pPr>
          </w:p>
        </w:tc>
      </w:tr>
      <w:tr w:rsidR="004216BE" w:rsidRPr="004216BE" w14:paraId="13AA554F" w14:textId="77777777" w:rsidTr="002F3E5D">
        <w:trPr>
          <w:trHeight w:val="300"/>
        </w:trPr>
        <w:tc>
          <w:tcPr>
            <w:tcW w:w="4250" w:type="dxa"/>
            <w:vAlign w:val="center"/>
            <w:hideMark/>
          </w:tcPr>
          <w:p w14:paraId="5E98E49A" w14:textId="77777777" w:rsidR="004216BE" w:rsidRPr="004216BE" w:rsidRDefault="004216BE" w:rsidP="004216BE">
            <w:pPr>
              <w:jc w:val="both"/>
            </w:pPr>
            <w:r w:rsidRPr="004216BE">
              <w:t>I60.3 Subarachnoid haemorrhage from posterior communicating artery</w:t>
            </w:r>
          </w:p>
        </w:tc>
        <w:tc>
          <w:tcPr>
            <w:tcW w:w="4766" w:type="dxa"/>
            <w:vAlign w:val="center"/>
            <w:hideMark/>
          </w:tcPr>
          <w:p w14:paraId="2A86E274" w14:textId="77777777" w:rsidR="004216BE" w:rsidRPr="004216BE" w:rsidRDefault="004216BE" w:rsidP="004216BE">
            <w:pPr>
              <w:jc w:val="both"/>
            </w:pPr>
          </w:p>
        </w:tc>
      </w:tr>
      <w:tr w:rsidR="004216BE" w:rsidRPr="004216BE" w14:paraId="4FDF2FAD" w14:textId="77777777" w:rsidTr="002F3E5D">
        <w:trPr>
          <w:trHeight w:val="300"/>
        </w:trPr>
        <w:tc>
          <w:tcPr>
            <w:tcW w:w="4250" w:type="dxa"/>
            <w:vAlign w:val="center"/>
            <w:hideMark/>
          </w:tcPr>
          <w:p w14:paraId="08977106" w14:textId="77777777" w:rsidR="004216BE" w:rsidRPr="004216BE" w:rsidRDefault="004216BE" w:rsidP="004216BE">
            <w:pPr>
              <w:jc w:val="both"/>
            </w:pPr>
            <w:r w:rsidRPr="004216BE">
              <w:t>I60.4 Subarachnoid haemorrhage from basilar artery</w:t>
            </w:r>
          </w:p>
        </w:tc>
        <w:tc>
          <w:tcPr>
            <w:tcW w:w="4766" w:type="dxa"/>
            <w:vAlign w:val="center"/>
            <w:hideMark/>
          </w:tcPr>
          <w:p w14:paraId="34D7A4EF" w14:textId="77777777" w:rsidR="004216BE" w:rsidRPr="004216BE" w:rsidRDefault="004216BE" w:rsidP="004216BE">
            <w:pPr>
              <w:jc w:val="both"/>
            </w:pPr>
          </w:p>
        </w:tc>
      </w:tr>
      <w:tr w:rsidR="004216BE" w:rsidRPr="004216BE" w14:paraId="58FD9C5E" w14:textId="77777777" w:rsidTr="002F3E5D">
        <w:trPr>
          <w:trHeight w:val="300"/>
        </w:trPr>
        <w:tc>
          <w:tcPr>
            <w:tcW w:w="4250" w:type="dxa"/>
            <w:vAlign w:val="center"/>
            <w:hideMark/>
          </w:tcPr>
          <w:p w14:paraId="4034EB4C" w14:textId="77777777" w:rsidR="004216BE" w:rsidRPr="004216BE" w:rsidRDefault="004216BE" w:rsidP="004216BE">
            <w:pPr>
              <w:jc w:val="both"/>
            </w:pPr>
            <w:r w:rsidRPr="004216BE">
              <w:t>I60.5 Subarachnoid haemorrhage from vertebral artery</w:t>
            </w:r>
          </w:p>
        </w:tc>
        <w:tc>
          <w:tcPr>
            <w:tcW w:w="4766" w:type="dxa"/>
            <w:vAlign w:val="center"/>
            <w:hideMark/>
          </w:tcPr>
          <w:p w14:paraId="49338838" w14:textId="77777777" w:rsidR="004216BE" w:rsidRPr="004216BE" w:rsidRDefault="004216BE" w:rsidP="004216BE">
            <w:pPr>
              <w:jc w:val="both"/>
            </w:pPr>
          </w:p>
        </w:tc>
      </w:tr>
      <w:tr w:rsidR="004216BE" w:rsidRPr="004216BE" w14:paraId="39A627F5" w14:textId="77777777" w:rsidTr="002F3E5D">
        <w:trPr>
          <w:trHeight w:val="300"/>
        </w:trPr>
        <w:tc>
          <w:tcPr>
            <w:tcW w:w="4250" w:type="dxa"/>
            <w:vAlign w:val="center"/>
            <w:hideMark/>
          </w:tcPr>
          <w:p w14:paraId="14649BB1" w14:textId="77777777" w:rsidR="004216BE" w:rsidRPr="004216BE" w:rsidRDefault="004216BE" w:rsidP="004216BE">
            <w:pPr>
              <w:jc w:val="both"/>
            </w:pPr>
            <w:r w:rsidRPr="004216BE">
              <w:t>I60.6 Subarachnoid haemorrhage from other intracranial arteries</w:t>
            </w:r>
          </w:p>
        </w:tc>
        <w:tc>
          <w:tcPr>
            <w:tcW w:w="4766" w:type="dxa"/>
            <w:vAlign w:val="center"/>
            <w:hideMark/>
          </w:tcPr>
          <w:p w14:paraId="72B58B19" w14:textId="77777777" w:rsidR="004216BE" w:rsidRPr="004216BE" w:rsidRDefault="004216BE" w:rsidP="004216BE">
            <w:pPr>
              <w:jc w:val="both"/>
            </w:pPr>
          </w:p>
        </w:tc>
      </w:tr>
      <w:tr w:rsidR="004216BE" w:rsidRPr="004216BE" w14:paraId="30B1887E" w14:textId="77777777" w:rsidTr="002F3E5D">
        <w:trPr>
          <w:trHeight w:val="300"/>
        </w:trPr>
        <w:tc>
          <w:tcPr>
            <w:tcW w:w="4250" w:type="dxa"/>
            <w:vAlign w:val="center"/>
            <w:hideMark/>
          </w:tcPr>
          <w:p w14:paraId="3657AECE" w14:textId="77777777" w:rsidR="004216BE" w:rsidRPr="004216BE" w:rsidRDefault="004216BE" w:rsidP="004216BE">
            <w:pPr>
              <w:jc w:val="both"/>
            </w:pPr>
            <w:r w:rsidRPr="004216BE">
              <w:lastRenderedPageBreak/>
              <w:t>I60.7 Subarachnoid haemorrhage from intracranial artery, unspecified</w:t>
            </w:r>
          </w:p>
        </w:tc>
        <w:tc>
          <w:tcPr>
            <w:tcW w:w="4766" w:type="dxa"/>
            <w:vAlign w:val="center"/>
            <w:hideMark/>
          </w:tcPr>
          <w:p w14:paraId="5CD9F5A4" w14:textId="77777777" w:rsidR="004216BE" w:rsidRPr="004216BE" w:rsidRDefault="004216BE" w:rsidP="004216BE">
            <w:pPr>
              <w:jc w:val="both"/>
            </w:pPr>
          </w:p>
        </w:tc>
      </w:tr>
      <w:tr w:rsidR="004216BE" w:rsidRPr="004216BE" w14:paraId="69D60240" w14:textId="77777777" w:rsidTr="002F3E5D">
        <w:trPr>
          <w:trHeight w:val="300"/>
        </w:trPr>
        <w:tc>
          <w:tcPr>
            <w:tcW w:w="4250" w:type="dxa"/>
            <w:vAlign w:val="center"/>
            <w:hideMark/>
          </w:tcPr>
          <w:p w14:paraId="25CE238A" w14:textId="77777777" w:rsidR="004216BE" w:rsidRPr="004216BE" w:rsidRDefault="004216BE" w:rsidP="004216BE">
            <w:pPr>
              <w:jc w:val="both"/>
            </w:pPr>
            <w:r w:rsidRPr="004216BE">
              <w:t>I60.8 Other subarachnoid haemorrhage</w:t>
            </w:r>
          </w:p>
        </w:tc>
        <w:tc>
          <w:tcPr>
            <w:tcW w:w="4766" w:type="dxa"/>
            <w:vAlign w:val="center"/>
            <w:hideMark/>
          </w:tcPr>
          <w:p w14:paraId="70362FD5" w14:textId="77777777" w:rsidR="004216BE" w:rsidRPr="004216BE" w:rsidRDefault="004216BE" w:rsidP="004216BE">
            <w:pPr>
              <w:jc w:val="both"/>
            </w:pPr>
          </w:p>
        </w:tc>
      </w:tr>
      <w:tr w:rsidR="004216BE" w:rsidRPr="004216BE" w14:paraId="08A9F673" w14:textId="77777777" w:rsidTr="002F3E5D">
        <w:trPr>
          <w:trHeight w:val="300"/>
        </w:trPr>
        <w:tc>
          <w:tcPr>
            <w:tcW w:w="4250" w:type="dxa"/>
            <w:vAlign w:val="center"/>
            <w:hideMark/>
          </w:tcPr>
          <w:p w14:paraId="52214577" w14:textId="77777777" w:rsidR="004216BE" w:rsidRPr="004216BE" w:rsidRDefault="004216BE" w:rsidP="004216BE">
            <w:pPr>
              <w:jc w:val="both"/>
            </w:pPr>
            <w:r w:rsidRPr="004216BE">
              <w:t>I60.9 Subarachnoid haemorrhage, unspecified</w:t>
            </w:r>
          </w:p>
        </w:tc>
        <w:tc>
          <w:tcPr>
            <w:tcW w:w="4766" w:type="dxa"/>
            <w:vAlign w:val="center"/>
            <w:hideMark/>
          </w:tcPr>
          <w:p w14:paraId="6172B581" w14:textId="77777777" w:rsidR="004216BE" w:rsidRPr="004216BE" w:rsidRDefault="004216BE" w:rsidP="004216BE">
            <w:pPr>
              <w:jc w:val="both"/>
            </w:pPr>
          </w:p>
        </w:tc>
      </w:tr>
      <w:tr w:rsidR="004216BE" w:rsidRPr="004216BE" w14:paraId="6EF3BC70" w14:textId="77777777" w:rsidTr="002F3E5D">
        <w:trPr>
          <w:trHeight w:val="300"/>
        </w:trPr>
        <w:tc>
          <w:tcPr>
            <w:tcW w:w="4250" w:type="dxa"/>
            <w:vAlign w:val="center"/>
            <w:hideMark/>
          </w:tcPr>
          <w:p w14:paraId="7B60526B" w14:textId="77777777" w:rsidR="004216BE" w:rsidRPr="004216BE" w:rsidRDefault="004216BE" w:rsidP="004216BE">
            <w:pPr>
              <w:jc w:val="both"/>
            </w:pPr>
            <w:r w:rsidRPr="004216BE">
              <w:t>I61.0 Intracerebral haemorrhage in hemisphere, subcortical</w:t>
            </w:r>
          </w:p>
        </w:tc>
        <w:tc>
          <w:tcPr>
            <w:tcW w:w="4766" w:type="dxa"/>
            <w:vAlign w:val="center"/>
            <w:hideMark/>
          </w:tcPr>
          <w:p w14:paraId="3946DF5D" w14:textId="77777777" w:rsidR="004216BE" w:rsidRPr="004216BE" w:rsidRDefault="004216BE" w:rsidP="004216BE">
            <w:pPr>
              <w:jc w:val="both"/>
            </w:pPr>
          </w:p>
        </w:tc>
      </w:tr>
      <w:tr w:rsidR="004216BE" w:rsidRPr="004216BE" w14:paraId="584F4EAB" w14:textId="77777777" w:rsidTr="002F3E5D">
        <w:trPr>
          <w:trHeight w:val="300"/>
        </w:trPr>
        <w:tc>
          <w:tcPr>
            <w:tcW w:w="4250" w:type="dxa"/>
            <w:vAlign w:val="center"/>
            <w:hideMark/>
          </w:tcPr>
          <w:p w14:paraId="179103BC" w14:textId="77777777" w:rsidR="004216BE" w:rsidRPr="004216BE" w:rsidRDefault="004216BE" w:rsidP="004216BE">
            <w:pPr>
              <w:jc w:val="both"/>
            </w:pPr>
            <w:r w:rsidRPr="004216BE">
              <w:t>I61.1 Intracerebral haemorrhage in hemisphere, cortical</w:t>
            </w:r>
          </w:p>
        </w:tc>
        <w:tc>
          <w:tcPr>
            <w:tcW w:w="4766" w:type="dxa"/>
            <w:vAlign w:val="center"/>
            <w:hideMark/>
          </w:tcPr>
          <w:p w14:paraId="3148FE44" w14:textId="77777777" w:rsidR="004216BE" w:rsidRPr="004216BE" w:rsidRDefault="004216BE" w:rsidP="004216BE">
            <w:pPr>
              <w:jc w:val="both"/>
            </w:pPr>
          </w:p>
        </w:tc>
      </w:tr>
      <w:tr w:rsidR="004216BE" w:rsidRPr="004216BE" w14:paraId="1AC39140" w14:textId="77777777" w:rsidTr="002F3E5D">
        <w:trPr>
          <w:trHeight w:val="300"/>
        </w:trPr>
        <w:tc>
          <w:tcPr>
            <w:tcW w:w="4250" w:type="dxa"/>
            <w:vAlign w:val="center"/>
            <w:hideMark/>
          </w:tcPr>
          <w:p w14:paraId="7589D966" w14:textId="77777777" w:rsidR="004216BE" w:rsidRPr="004216BE" w:rsidRDefault="004216BE" w:rsidP="004216BE">
            <w:pPr>
              <w:jc w:val="both"/>
            </w:pPr>
            <w:r w:rsidRPr="004216BE">
              <w:t>I61.2 Intracerebral haemorrhage in hemisphere, unspecified</w:t>
            </w:r>
          </w:p>
        </w:tc>
        <w:tc>
          <w:tcPr>
            <w:tcW w:w="4766" w:type="dxa"/>
            <w:vAlign w:val="center"/>
            <w:hideMark/>
          </w:tcPr>
          <w:p w14:paraId="446611BE" w14:textId="77777777" w:rsidR="004216BE" w:rsidRPr="004216BE" w:rsidRDefault="004216BE" w:rsidP="004216BE">
            <w:pPr>
              <w:jc w:val="both"/>
            </w:pPr>
          </w:p>
        </w:tc>
      </w:tr>
      <w:tr w:rsidR="004216BE" w:rsidRPr="004216BE" w14:paraId="543311F5" w14:textId="77777777" w:rsidTr="002F3E5D">
        <w:trPr>
          <w:trHeight w:val="300"/>
        </w:trPr>
        <w:tc>
          <w:tcPr>
            <w:tcW w:w="4250" w:type="dxa"/>
            <w:vAlign w:val="center"/>
            <w:hideMark/>
          </w:tcPr>
          <w:p w14:paraId="5BA7F4F4" w14:textId="77777777" w:rsidR="004216BE" w:rsidRPr="004216BE" w:rsidRDefault="004216BE" w:rsidP="004216BE">
            <w:pPr>
              <w:jc w:val="both"/>
            </w:pPr>
            <w:r w:rsidRPr="004216BE">
              <w:t>I61.3 Intracerebral haemorrhage in brain stem</w:t>
            </w:r>
          </w:p>
        </w:tc>
        <w:tc>
          <w:tcPr>
            <w:tcW w:w="4766" w:type="dxa"/>
            <w:vAlign w:val="center"/>
            <w:hideMark/>
          </w:tcPr>
          <w:p w14:paraId="556D1107" w14:textId="77777777" w:rsidR="004216BE" w:rsidRPr="004216BE" w:rsidRDefault="004216BE" w:rsidP="004216BE">
            <w:pPr>
              <w:jc w:val="both"/>
            </w:pPr>
          </w:p>
        </w:tc>
      </w:tr>
      <w:tr w:rsidR="004216BE" w:rsidRPr="004216BE" w14:paraId="356D38AA" w14:textId="77777777" w:rsidTr="002F3E5D">
        <w:trPr>
          <w:trHeight w:val="300"/>
        </w:trPr>
        <w:tc>
          <w:tcPr>
            <w:tcW w:w="4250" w:type="dxa"/>
            <w:vAlign w:val="center"/>
            <w:hideMark/>
          </w:tcPr>
          <w:p w14:paraId="4644CABB" w14:textId="77777777" w:rsidR="004216BE" w:rsidRPr="004216BE" w:rsidRDefault="004216BE" w:rsidP="004216BE">
            <w:pPr>
              <w:jc w:val="both"/>
            </w:pPr>
            <w:r w:rsidRPr="004216BE">
              <w:t>I61.4 Intracerebral haemorrhage in cerebellum</w:t>
            </w:r>
          </w:p>
        </w:tc>
        <w:tc>
          <w:tcPr>
            <w:tcW w:w="4766" w:type="dxa"/>
            <w:vAlign w:val="center"/>
            <w:hideMark/>
          </w:tcPr>
          <w:p w14:paraId="582242E5" w14:textId="77777777" w:rsidR="004216BE" w:rsidRPr="004216BE" w:rsidRDefault="004216BE" w:rsidP="004216BE">
            <w:pPr>
              <w:jc w:val="both"/>
            </w:pPr>
          </w:p>
        </w:tc>
      </w:tr>
      <w:tr w:rsidR="004216BE" w:rsidRPr="004216BE" w14:paraId="6BEF49E1" w14:textId="77777777" w:rsidTr="002F3E5D">
        <w:trPr>
          <w:trHeight w:val="300"/>
        </w:trPr>
        <w:tc>
          <w:tcPr>
            <w:tcW w:w="4250" w:type="dxa"/>
            <w:vAlign w:val="center"/>
            <w:hideMark/>
          </w:tcPr>
          <w:p w14:paraId="3A2393B2" w14:textId="77777777" w:rsidR="004216BE" w:rsidRPr="004216BE" w:rsidRDefault="004216BE" w:rsidP="004216BE">
            <w:pPr>
              <w:jc w:val="both"/>
            </w:pPr>
            <w:r w:rsidRPr="004216BE">
              <w:t>I61.5 Intracerebral haemorrhage, intraventricular</w:t>
            </w:r>
          </w:p>
        </w:tc>
        <w:tc>
          <w:tcPr>
            <w:tcW w:w="4766" w:type="dxa"/>
            <w:vAlign w:val="center"/>
            <w:hideMark/>
          </w:tcPr>
          <w:p w14:paraId="01E5E783" w14:textId="77777777" w:rsidR="004216BE" w:rsidRPr="004216BE" w:rsidRDefault="004216BE" w:rsidP="004216BE">
            <w:pPr>
              <w:jc w:val="both"/>
            </w:pPr>
          </w:p>
        </w:tc>
      </w:tr>
      <w:tr w:rsidR="004216BE" w:rsidRPr="004216BE" w14:paraId="296946CB" w14:textId="77777777" w:rsidTr="002F3E5D">
        <w:trPr>
          <w:trHeight w:val="300"/>
        </w:trPr>
        <w:tc>
          <w:tcPr>
            <w:tcW w:w="4250" w:type="dxa"/>
            <w:vAlign w:val="center"/>
            <w:hideMark/>
          </w:tcPr>
          <w:p w14:paraId="55F22CE8" w14:textId="77777777" w:rsidR="004216BE" w:rsidRPr="004216BE" w:rsidRDefault="004216BE" w:rsidP="004216BE">
            <w:pPr>
              <w:jc w:val="both"/>
            </w:pPr>
            <w:r w:rsidRPr="004216BE">
              <w:t>I61.6 Intracerebral haemorrhage, multiple localized</w:t>
            </w:r>
          </w:p>
        </w:tc>
        <w:tc>
          <w:tcPr>
            <w:tcW w:w="4766" w:type="dxa"/>
            <w:vAlign w:val="center"/>
            <w:hideMark/>
          </w:tcPr>
          <w:p w14:paraId="46B1ADE7" w14:textId="77777777" w:rsidR="004216BE" w:rsidRPr="004216BE" w:rsidRDefault="004216BE" w:rsidP="004216BE">
            <w:pPr>
              <w:jc w:val="both"/>
            </w:pPr>
          </w:p>
        </w:tc>
      </w:tr>
      <w:tr w:rsidR="004216BE" w:rsidRPr="004216BE" w14:paraId="5D93B46B" w14:textId="77777777" w:rsidTr="002F3E5D">
        <w:trPr>
          <w:trHeight w:val="300"/>
        </w:trPr>
        <w:tc>
          <w:tcPr>
            <w:tcW w:w="4250" w:type="dxa"/>
            <w:vAlign w:val="center"/>
            <w:hideMark/>
          </w:tcPr>
          <w:p w14:paraId="46CDA559" w14:textId="77777777" w:rsidR="004216BE" w:rsidRPr="004216BE" w:rsidRDefault="004216BE" w:rsidP="004216BE">
            <w:pPr>
              <w:jc w:val="both"/>
            </w:pPr>
            <w:r w:rsidRPr="004216BE">
              <w:t>I61.8 Other intracerebral haemorrhage</w:t>
            </w:r>
          </w:p>
        </w:tc>
        <w:tc>
          <w:tcPr>
            <w:tcW w:w="4766" w:type="dxa"/>
            <w:vAlign w:val="center"/>
            <w:hideMark/>
          </w:tcPr>
          <w:p w14:paraId="5A4D2BBC" w14:textId="77777777" w:rsidR="004216BE" w:rsidRPr="004216BE" w:rsidRDefault="004216BE" w:rsidP="004216BE">
            <w:pPr>
              <w:jc w:val="both"/>
            </w:pPr>
          </w:p>
        </w:tc>
      </w:tr>
      <w:tr w:rsidR="004216BE" w:rsidRPr="004216BE" w14:paraId="63BBB6A5" w14:textId="77777777" w:rsidTr="002F3E5D">
        <w:trPr>
          <w:trHeight w:val="300"/>
        </w:trPr>
        <w:tc>
          <w:tcPr>
            <w:tcW w:w="4250" w:type="dxa"/>
            <w:vAlign w:val="center"/>
            <w:hideMark/>
          </w:tcPr>
          <w:p w14:paraId="067D6702" w14:textId="77777777" w:rsidR="004216BE" w:rsidRPr="004216BE" w:rsidRDefault="004216BE" w:rsidP="004216BE">
            <w:pPr>
              <w:jc w:val="both"/>
            </w:pPr>
            <w:r w:rsidRPr="004216BE">
              <w:t>I61.9 Intracerebral haemorrhage, unspecified</w:t>
            </w:r>
          </w:p>
        </w:tc>
        <w:tc>
          <w:tcPr>
            <w:tcW w:w="4766" w:type="dxa"/>
            <w:vAlign w:val="center"/>
            <w:hideMark/>
          </w:tcPr>
          <w:p w14:paraId="13E56E0D" w14:textId="77777777" w:rsidR="004216BE" w:rsidRPr="004216BE" w:rsidRDefault="004216BE" w:rsidP="004216BE">
            <w:pPr>
              <w:jc w:val="both"/>
            </w:pPr>
          </w:p>
        </w:tc>
      </w:tr>
      <w:tr w:rsidR="004216BE" w:rsidRPr="004216BE" w14:paraId="0922B82D" w14:textId="77777777" w:rsidTr="002F3E5D">
        <w:trPr>
          <w:trHeight w:val="300"/>
        </w:trPr>
        <w:tc>
          <w:tcPr>
            <w:tcW w:w="4250" w:type="dxa"/>
            <w:vAlign w:val="center"/>
            <w:hideMark/>
          </w:tcPr>
          <w:p w14:paraId="335AD48C" w14:textId="77777777" w:rsidR="004216BE" w:rsidRPr="004216BE" w:rsidRDefault="004216BE" w:rsidP="004216BE">
            <w:pPr>
              <w:jc w:val="both"/>
              <w:rPr>
                <w:i/>
                <w:iCs/>
              </w:rPr>
            </w:pPr>
            <w:r w:rsidRPr="004216BE">
              <w:rPr>
                <w:i/>
                <w:iCs/>
              </w:rPr>
              <w:t>Ischaemic stroke</w:t>
            </w:r>
          </w:p>
        </w:tc>
        <w:tc>
          <w:tcPr>
            <w:tcW w:w="4766" w:type="dxa"/>
            <w:vAlign w:val="center"/>
            <w:hideMark/>
          </w:tcPr>
          <w:p w14:paraId="3E98DB52" w14:textId="77777777" w:rsidR="004216BE" w:rsidRPr="004216BE" w:rsidRDefault="004216BE" w:rsidP="004216BE">
            <w:pPr>
              <w:jc w:val="both"/>
              <w:rPr>
                <w:i/>
                <w:iCs/>
              </w:rPr>
            </w:pPr>
          </w:p>
        </w:tc>
      </w:tr>
      <w:tr w:rsidR="004216BE" w:rsidRPr="004216BE" w14:paraId="5A2AAFC0" w14:textId="77777777" w:rsidTr="002F3E5D">
        <w:trPr>
          <w:trHeight w:val="300"/>
        </w:trPr>
        <w:tc>
          <w:tcPr>
            <w:tcW w:w="4250" w:type="dxa"/>
            <w:vAlign w:val="center"/>
            <w:hideMark/>
          </w:tcPr>
          <w:p w14:paraId="14005298" w14:textId="77777777" w:rsidR="004216BE" w:rsidRPr="004216BE" w:rsidRDefault="004216BE" w:rsidP="004216BE">
            <w:pPr>
              <w:jc w:val="both"/>
            </w:pPr>
            <w:r w:rsidRPr="004216BE">
              <w:t>I63.0 Cerebral infarction due to thrombosis of precerebral arteries</w:t>
            </w:r>
          </w:p>
        </w:tc>
        <w:tc>
          <w:tcPr>
            <w:tcW w:w="4766" w:type="dxa"/>
            <w:vAlign w:val="center"/>
            <w:hideMark/>
          </w:tcPr>
          <w:p w14:paraId="6B6D4631" w14:textId="77777777" w:rsidR="004216BE" w:rsidRPr="004216BE" w:rsidRDefault="004216BE" w:rsidP="004216BE">
            <w:pPr>
              <w:jc w:val="both"/>
            </w:pPr>
          </w:p>
        </w:tc>
      </w:tr>
      <w:tr w:rsidR="004216BE" w:rsidRPr="004216BE" w14:paraId="4B8AA92E" w14:textId="77777777" w:rsidTr="002F3E5D">
        <w:trPr>
          <w:trHeight w:val="300"/>
        </w:trPr>
        <w:tc>
          <w:tcPr>
            <w:tcW w:w="4250" w:type="dxa"/>
            <w:vAlign w:val="center"/>
            <w:hideMark/>
          </w:tcPr>
          <w:p w14:paraId="32A52C99" w14:textId="77777777" w:rsidR="004216BE" w:rsidRPr="004216BE" w:rsidRDefault="004216BE" w:rsidP="004216BE">
            <w:pPr>
              <w:jc w:val="both"/>
            </w:pPr>
            <w:r w:rsidRPr="004216BE">
              <w:t>I63.1 Cerebral infarction due to embolism of precerebral arteries</w:t>
            </w:r>
          </w:p>
        </w:tc>
        <w:tc>
          <w:tcPr>
            <w:tcW w:w="4766" w:type="dxa"/>
            <w:vAlign w:val="center"/>
            <w:hideMark/>
          </w:tcPr>
          <w:p w14:paraId="05ACA6E1" w14:textId="77777777" w:rsidR="004216BE" w:rsidRPr="004216BE" w:rsidRDefault="004216BE" w:rsidP="004216BE">
            <w:pPr>
              <w:jc w:val="both"/>
            </w:pPr>
          </w:p>
        </w:tc>
      </w:tr>
      <w:tr w:rsidR="004216BE" w:rsidRPr="004216BE" w14:paraId="2B1FC649" w14:textId="77777777" w:rsidTr="002F3E5D">
        <w:trPr>
          <w:trHeight w:val="600"/>
        </w:trPr>
        <w:tc>
          <w:tcPr>
            <w:tcW w:w="4250" w:type="dxa"/>
            <w:vAlign w:val="center"/>
            <w:hideMark/>
          </w:tcPr>
          <w:p w14:paraId="21892055" w14:textId="77777777" w:rsidR="004216BE" w:rsidRPr="004216BE" w:rsidRDefault="004216BE" w:rsidP="004216BE">
            <w:pPr>
              <w:jc w:val="both"/>
            </w:pPr>
            <w:r w:rsidRPr="004216BE">
              <w:t>I63.2 Cerebral infarction due to unspecified occlusion or stenosis of precerebral arteries</w:t>
            </w:r>
          </w:p>
        </w:tc>
        <w:tc>
          <w:tcPr>
            <w:tcW w:w="4766" w:type="dxa"/>
            <w:vAlign w:val="center"/>
            <w:hideMark/>
          </w:tcPr>
          <w:p w14:paraId="24AA0F75" w14:textId="77777777" w:rsidR="004216BE" w:rsidRPr="004216BE" w:rsidRDefault="004216BE" w:rsidP="004216BE">
            <w:pPr>
              <w:jc w:val="both"/>
            </w:pPr>
          </w:p>
        </w:tc>
      </w:tr>
      <w:tr w:rsidR="004216BE" w:rsidRPr="004216BE" w14:paraId="6D162D8F" w14:textId="77777777" w:rsidTr="002F3E5D">
        <w:trPr>
          <w:trHeight w:val="300"/>
        </w:trPr>
        <w:tc>
          <w:tcPr>
            <w:tcW w:w="4250" w:type="dxa"/>
            <w:vAlign w:val="center"/>
            <w:hideMark/>
          </w:tcPr>
          <w:p w14:paraId="7D069CA2" w14:textId="77777777" w:rsidR="004216BE" w:rsidRPr="004216BE" w:rsidRDefault="004216BE" w:rsidP="004216BE">
            <w:pPr>
              <w:jc w:val="both"/>
            </w:pPr>
            <w:r w:rsidRPr="004216BE">
              <w:t>I63.3 Cerebral infarction due to thrombosis of cerebral arteries</w:t>
            </w:r>
          </w:p>
        </w:tc>
        <w:tc>
          <w:tcPr>
            <w:tcW w:w="4766" w:type="dxa"/>
            <w:vAlign w:val="center"/>
            <w:hideMark/>
          </w:tcPr>
          <w:p w14:paraId="01B3E2F3" w14:textId="77777777" w:rsidR="004216BE" w:rsidRPr="004216BE" w:rsidRDefault="004216BE" w:rsidP="004216BE">
            <w:pPr>
              <w:jc w:val="both"/>
            </w:pPr>
          </w:p>
        </w:tc>
      </w:tr>
      <w:tr w:rsidR="004216BE" w:rsidRPr="004216BE" w14:paraId="1628D6F7" w14:textId="77777777" w:rsidTr="002F3E5D">
        <w:trPr>
          <w:trHeight w:val="300"/>
        </w:trPr>
        <w:tc>
          <w:tcPr>
            <w:tcW w:w="4250" w:type="dxa"/>
            <w:vAlign w:val="center"/>
            <w:hideMark/>
          </w:tcPr>
          <w:p w14:paraId="06DECA61" w14:textId="77777777" w:rsidR="004216BE" w:rsidRPr="004216BE" w:rsidRDefault="004216BE" w:rsidP="004216BE">
            <w:pPr>
              <w:jc w:val="both"/>
            </w:pPr>
            <w:r w:rsidRPr="004216BE">
              <w:t>I63.4 Cerebral infarction due to embolism of cerebral arteries</w:t>
            </w:r>
          </w:p>
        </w:tc>
        <w:tc>
          <w:tcPr>
            <w:tcW w:w="4766" w:type="dxa"/>
            <w:vAlign w:val="center"/>
            <w:hideMark/>
          </w:tcPr>
          <w:p w14:paraId="2C06A65C" w14:textId="77777777" w:rsidR="004216BE" w:rsidRPr="004216BE" w:rsidRDefault="004216BE" w:rsidP="004216BE">
            <w:pPr>
              <w:jc w:val="both"/>
            </w:pPr>
          </w:p>
        </w:tc>
      </w:tr>
      <w:tr w:rsidR="004216BE" w:rsidRPr="004216BE" w14:paraId="3A0D52BD" w14:textId="77777777" w:rsidTr="002F3E5D">
        <w:trPr>
          <w:trHeight w:val="600"/>
        </w:trPr>
        <w:tc>
          <w:tcPr>
            <w:tcW w:w="4250" w:type="dxa"/>
            <w:vAlign w:val="center"/>
            <w:hideMark/>
          </w:tcPr>
          <w:p w14:paraId="37CB7668" w14:textId="77777777" w:rsidR="004216BE" w:rsidRPr="004216BE" w:rsidRDefault="004216BE" w:rsidP="004216BE">
            <w:pPr>
              <w:jc w:val="both"/>
            </w:pPr>
            <w:r w:rsidRPr="004216BE">
              <w:t>I63.5 Cerebral infarction due to unspecified occlusion or stenosis of cerebral arteries</w:t>
            </w:r>
          </w:p>
        </w:tc>
        <w:tc>
          <w:tcPr>
            <w:tcW w:w="4766" w:type="dxa"/>
            <w:vAlign w:val="center"/>
            <w:hideMark/>
          </w:tcPr>
          <w:p w14:paraId="138A41DC" w14:textId="77777777" w:rsidR="004216BE" w:rsidRPr="004216BE" w:rsidRDefault="004216BE" w:rsidP="004216BE">
            <w:pPr>
              <w:jc w:val="both"/>
            </w:pPr>
          </w:p>
        </w:tc>
      </w:tr>
      <w:tr w:rsidR="004216BE" w:rsidRPr="004216BE" w14:paraId="14349194" w14:textId="77777777" w:rsidTr="002F3E5D">
        <w:trPr>
          <w:trHeight w:val="300"/>
        </w:trPr>
        <w:tc>
          <w:tcPr>
            <w:tcW w:w="4250" w:type="dxa"/>
            <w:vAlign w:val="center"/>
            <w:hideMark/>
          </w:tcPr>
          <w:p w14:paraId="2C2BF0E2" w14:textId="77777777" w:rsidR="004216BE" w:rsidRPr="004216BE" w:rsidRDefault="004216BE" w:rsidP="004216BE">
            <w:pPr>
              <w:jc w:val="both"/>
            </w:pPr>
            <w:r w:rsidRPr="004216BE">
              <w:t>I63.8 Other cerebral infarction</w:t>
            </w:r>
          </w:p>
        </w:tc>
        <w:tc>
          <w:tcPr>
            <w:tcW w:w="4766" w:type="dxa"/>
            <w:vAlign w:val="center"/>
            <w:hideMark/>
          </w:tcPr>
          <w:p w14:paraId="2CC4C7DF" w14:textId="77777777" w:rsidR="004216BE" w:rsidRPr="004216BE" w:rsidRDefault="004216BE" w:rsidP="004216BE">
            <w:pPr>
              <w:jc w:val="both"/>
            </w:pPr>
          </w:p>
        </w:tc>
      </w:tr>
      <w:tr w:rsidR="004216BE" w:rsidRPr="004216BE" w14:paraId="601F8F85" w14:textId="77777777" w:rsidTr="002F3E5D">
        <w:trPr>
          <w:trHeight w:val="300"/>
        </w:trPr>
        <w:tc>
          <w:tcPr>
            <w:tcW w:w="4250" w:type="dxa"/>
            <w:vAlign w:val="center"/>
            <w:hideMark/>
          </w:tcPr>
          <w:p w14:paraId="3FC18CE5" w14:textId="77777777" w:rsidR="004216BE" w:rsidRPr="004216BE" w:rsidRDefault="004216BE" w:rsidP="004216BE">
            <w:pPr>
              <w:jc w:val="both"/>
            </w:pPr>
            <w:r w:rsidRPr="004216BE">
              <w:t>I63.9 Cerebral infarction, unspecified</w:t>
            </w:r>
          </w:p>
        </w:tc>
        <w:tc>
          <w:tcPr>
            <w:tcW w:w="4766" w:type="dxa"/>
            <w:vAlign w:val="center"/>
            <w:hideMark/>
          </w:tcPr>
          <w:p w14:paraId="7F46F485" w14:textId="77777777" w:rsidR="004216BE" w:rsidRPr="004216BE" w:rsidRDefault="004216BE" w:rsidP="004216BE">
            <w:pPr>
              <w:jc w:val="both"/>
            </w:pPr>
          </w:p>
        </w:tc>
      </w:tr>
      <w:tr w:rsidR="004216BE" w:rsidRPr="004216BE" w14:paraId="4B3BE1FA" w14:textId="77777777" w:rsidTr="002F3E5D">
        <w:trPr>
          <w:trHeight w:val="300"/>
        </w:trPr>
        <w:tc>
          <w:tcPr>
            <w:tcW w:w="4250" w:type="dxa"/>
            <w:vAlign w:val="center"/>
            <w:hideMark/>
          </w:tcPr>
          <w:p w14:paraId="35D1CF3D" w14:textId="77777777" w:rsidR="004216BE" w:rsidRPr="004216BE" w:rsidRDefault="004216BE" w:rsidP="004216BE">
            <w:pPr>
              <w:jc w:val="both"/>
            </w:pPr>
            <w:r w:rsidRPr="004216BE">
              <w:t>H34.1 Central retinal artery occlusion</w:t>
            </w:r>
          </w:p>
        </w:tc>
        <w:tc>
          <w:tcPr>
            <w:tcW w:w="4766" w:type="dxa"/>
            <w:vAlign w:val="center"/>
            <w:hideMark/>
          </w:tcPr>
          <w:p w14:paraId="4D081C8B" w14:textId="77777777" w:rsidR="004216BE" w:rsidRPr="004216BE" w:rsidRDefault="004216BE" w:rsidP="004216BE">
            <w:pPr>
              <w:jc w:val="both"/>
            </w:pPr>
          </w:p>
        </w:tc>
      </w:tr>
      <w:tr w:rsidR="004216BE" w:rsidRPr="004216BE" w14:paraId="5E35A3F6" w14:textId="77777777" w:rsidTr="002F3E5D">
        <w:trPr>
          <w:trHeight w:val="300"/>
        </w:trPr>
        <w:tc>
          <w:tcPr>
            <w:tcW w:w="4250" w:type="dxa"/>
            <w:vAlign w:val="center"/>
            <w:hideMark/>
          </w:tcPr>
          <w:p w14:paraId="535919B9" w14:textId="77777777" w:rsidR="004216BE" w:rsidRPr="004216BE" w:rsidRDefault="004216BE" w:rsidP="004216BE">
            <w:pPr>
              <w:jc w:val="both"/>
              <w:rPr>
                <w:i/>
                <w:iCs/>
              </w:rPr>
            </w:pPr>
            <w:r w:rsidRPr="004216BE">
              <w:rPr>
                <w:i/>
                <w:iCs/>
              </w:rPr>
              <w:t>Unspecified stroke</w:t>
            </w:r>
          </w:p>
        </w:tc>
        <w:tc>
          <w:tcPr>
            <w:tcW w:w="4766" w:type="dxa"/>
            <w:vAlign w:val="center"/>
            <w:hideMark/>
          </w:tcPr>
          <w:p w14:paraId="1C3CA93F" w14:textId="77777777" w:rsidR="004216BE" w:rsidRPr="004216BE" w:rsidRDefault="004216BE" w:rsidP="004216BE">
            <w:pPr>
              <w:jc w:val="both"/>
              <w:rPr>
                <w:i/>
                <w:iCs/>
              </w:rPr>
            </w:pPr>
          </w:p>
        </w:tc>
      </w:tr>
      <w:tr w:rsidR="004216BE" w:rsidRPr="004216BE" w14:paraId="2703CA67" w14:textId="77777777" w:rsidTr="002F3E5D">
        <w:trPr>
          <w:trHeight w:val="300"/>
        </w:trPr>
        <w:tc>
          <w:tcPr>
            <w:tcW w:w="4250" w:type="dxa"/>
            <w:vAlign w:val="center"/>
            <w:hideMark/>
          </w:tcPr>
          <w:p w14:paraId="4ADFF88C" w14:textId="77777777" w:rsidR="004216BE" w:rsidRPr="004216BE" w:rsidRDefault="004216BE" w:rsidP="004216BE">
            <w:pPr>
              <w:jc w:val="both"/>
            </w:pPr>
            <w:r w:rsidRPr="004216BE">
              <w:t>I64 Stroke, not specified as haemorrhage or infarction</w:t>
            </w:r>
          </w:p>
        </w:tc>
        <w:tc>
          <w:tcPr>
            <w:tcW w:w="4766" w:type="dxa"/>
            <w:vAlign w:val="center"/>
            <w:hideMark/>
          </w:tcPr>
          <w:p w14:paraId="0D4EE715" w14:textId="77777777" w:rsidR="004216BE" w:rsidRPr="004216BE" w:rsidRDefault="004216BE" w:rsidP="004216BE">
            <w:pPr>
              <w:jc w:val="both"/>
            </w:pPr>
          </w:p>
        </w:tc>
      </w:tr>
      <w:tr w:rsidR="004625FF" w:rsidRPr="004216BE" w14:paraId="05C0792A" w14:textId="77777777" w:rsidTr="009B416F">
        <w:trPr>
          <w:trHeight w:val="315"/>
        </w:trPr>
        <w:tc>
          <w:tcPr>
            <w:tcW w:w="9016" w:type="dxa"/>
            <w:gridSpan w:val="2"/>
            <w:vAlign w:val="center"/>
            <w:hideMark/>
          </w:tcPr>
          <w:p w14:paraId="45D133E4" w14:textId="3BD0C8C4" w:rsidR="004625FF" w:rsidRPr="004216BE" w:rsidRDefault="004625FF" w:rsidP="002F3E5D">
            <w:pPr>
              <w:jc w:val="center"/>
              <w:rPr>
                <w:b/>
                <w:bCs/>
              </w:rPr>
            </w:pPr>
            <w:r w:rsidRPr="004216BE">
              <w:rPr>
                <w:b/>
                <w:bCs/>
              </w:rPr>
              <w:t>CONDITIONS MIMICKING STROKE</w:t>
            </w:r>
          </w:p>
        </w:tc>
      </w:tr>
      <w:tr w:rsidR="004216BE" w:rsidRPr="004216BE" w14:paraId="535D2BDB" w14:textId="77777777" w:rsidTr="002F3E5D">
        <w:trPr>
          <w:trHeight w:val="300"/>
        </w:trPr>
        <w:tc>
          <w:tcPr>
            <w:tcW w:w="4250" w:type="dxa"/>
            <w:vAlign w:val="center"/>
            <w:hideMark/>
          </w:tcPr>
          <w:p w14:paraId="43F4F0BD" w14:textId="77777777" w:rsidR="004216BE" w:rsidRPr="004216BE" w:rsidRDefault="004216BE" w:rsidP="004216BE">
            <w:pPr>
              <w:jc w:val="both"/>
              <w:rPr>
                <w:i/>
                <w:iCs/>
              </w:rPr>
            </w:pPr>
            <w:r w:rsidRPr="004216BE">
              <w:rPr>
                <w:i/>
                <w:iCs/>
              </w:rPr>
              <w:t>Infections of the central nervous system</w:t>
            </w:r>
          </w:p>
        </w:tc>
        <w:tc>
          <w:tcPr>
            <w:tcW w:w="4766" w:type="dxa"/>
            <w:vAlign w:val="center"/>
            <w:hideMark/>
          </w:tcPr>
          <w:p w14:paraId="26C44A25" w14:textId="77777777" w:rsidR="004216BE" w:rsidRPr="004216BE" w:rsidRDefault="004216BE" w:rsidP="004216BE">
            <w:pPr>
              <w:jc w:val="both"/>
              <w:rPr>
                <w:i/>
                <w:iCs/>
              </w:rPr>
            </w:pPr>
          </w:p>
        </w:tc>
      </w:tr>
      <w:tr w:rsidR="004216BE" w:rsidRPr="004216BE" w14:paraId="3FED35CB" w14:textId="77777777" w:rsidTr="002F3E5D">
        <w:trPr>
          <w:trHeight w:val="300"/>
        </w:trPr>
        <w:tc>
          <w:tcPr>
            <w:tcW w:w="4250" w:type="dxa"/>
            <w:vAlign w:val="center"/>
            <w:hideMark/>
          </w:tcPr>
          <w:p w14:paraId="3868562A" w14:textId="77777777" w:rsidR="004216BE" w:rsidRPr="004216BE" w:rsidRDefault="004216BE" w:rsidP="004216BE">
            <w:pPr>
              <w:jc w:val="both"/>
            </w:pPr>
            <w:r w:rsidRPr="004216BE">
              <w:t>A06.6 Amoebic brain abscess</w:t>
            </w:r>
          </w:p>
        </w:tc>
        <w:tc>
          <w:tcPr>
            <w:tcW w:w="4766" w:type="dxa"/>
            <w:vAlign w:val="center"/>
            <w:hideMark/>
          </w:tcPr>
          <w:p w14:paraId="15BE486D" w14:textId="77777777" w:rsidR="004216BE" w:rsidRPr="004216BE" w:rsidRDefault="004216BE" w:rsidP="004216BE">
            <w:pPr>
              <w:jc w:val="both"/>
            </w:pPr>
          </w:p>
        </w:tc>
      </w:tr>
      <w:tr w:rsidR="004216BE" w:rsidRPr="004216BE" w14:paraId="0A96C5C0" w14:textId="77777777" w:rsidTr="002F3E5D">
        <w:trPr>
          <w:trHeight w:val="300"/>
        </w:trPr>
        <w:tc>
          <w:tcPr>
            <w:tcW w:w="4250" w:type="dxa"/>
            <w:vAlign w:val="center"/>
            <w:hideMark/>
          </w:tcPr>
          <w:p w14:paraId="0A358F6E" w14:textId="77777777" w:rsidR="004216BE" w:rsidRPr="004216BE" w:rsidRDefault="004216BE" w:rsidP="004216BE">
            <w:pPr>
              <w:jc w:val="both"/>
            </w:pPr>
            <w:r w:rsidRPr="004216BE">
              <w:t>A17 Tuberculosis of nervous system</w:t>
            </w:r>
          </w:p>
        </w:tc>
        <w:tc>
          <w:tcPr>
            <w:tcW w:w="4766" w:type="dxa"/>
            <w:vAlign w:val="center"/>
            <w:hideMark/>
          </w:tcPr>
          <w:p w14:paraId="43CC2AE7" w14:textId="77777777" w:rsidR="004216BE" w:rsidRPr="004216BE" w:rsidRDefault="004216BE" w:rsidP="004216BE">
            <w:pPr>
              <w:jc w:val="both"/>
            </w:pPr>
          </w:p>
        </w:tc>
      </w:tr>
      <w:tr w:rsidR="004216BE" w:rsidRPr="004216BE" w14:paraId="0ED68CD6" w14:textId="77777777" w:rsidTr="002F3E5D">
        <w:trPr>
          <w:trHeight w:val="300"/>
        </w:trPr>
        <w:tc>
          <w:tcPr>
            <w:tcW w:w="4250" w:type="dxa"/>
            <w:vAlign w:val="center"/>
            <w:hideMark/>
          </w:tcPr>
          <w:p w14:paraId="552D0475" w14:textId="77777777" w:rsidR="004216BE" w:rsidRPr="004216BE" w:rsidRDefault="004216BE" w:rsidP="004216BE">
            <w:pPr>
              <w:jc w:val="both"/>
            </w:pPr>
            <w:r w:rsidRPr="004216BE">
              <w:t>A52.1 Symptomatic neurosyphilis</w:t>
            </w:r>
          </w:p>
        </w:tc>
        <w:tc>
          <w:tcPr>
            <w:tcW w:w="4766" w:type="dxa"/>
            <w:vAlign w:val="center"/>
            <w:hideMark/>
          </w:tcPr>
          <w:p w14:paraId="3B10CEB3" w14:textId="77777777" w:rsidR="004216BE" w:rsidRPr="004216BE" w:rsidRDefault="004216BE" w:rsidP="004216BE">
            <w:pPr>
              <w:jc w:val="both"/>
            </w:pPr>
          </w:p>
        </w:tc>
      </w:tr>
      <w:tr w:rsidR="004216BE" w:rsidRPr="004216BE" w14:paraId="323AE4E8" w14:textId="77777777" w:rsidTr="002F3E5D">
        <w:trPr>
          <w:trHeight w:val="300"/>
        </w:trPr>
        <w:tc>
          <w:tcPr>
            <w:tcW w:w="4250" w:type="dxa"/>
            <w:vAlign w:val="center"/>
            <w:hideMark/>
          </w:tcPr>
          <w:p w14:paraId="57E59F1E" w14:textId="77777777" w:rsidR="004216BE" w:rsidRPr="004216BE" w:rsidRDefault="004216BE" w:rsidP="004216BE">
            <w:pPr>
              <w:jc w:val="both"/>
            </w:pPr>
            <w:r w:rsidRPr="004216BE">
              <w:t>A52.2 Asymptomatic neurosyphilis</w:t>
            </w:r>
          </w:p>
        </w:tc>
        <w:tc>
          <w:tcPr>
            <w:tcW w:w="4766" w:type="dxa"/>
            <w:vAlign w:val="center"/>
            <w:hideMark/>
          </w:tcPr>
          <w:p w14:paraId="1F1636A4" w14:textId="77777777" w:rsidR="004216BE" w:rsidRPr="004216BE" w:rsidRDefault="004216BE" w:rsidP="004216BE">
            <w:pPr>
              <w:jc w:val="both"/>
            </w:pPr>
          </w:p>
        </w:tc>
      </w:tr>
      <w:tr w:rsidR="004216BE" w:rsidRPr="004216BE" w14:paraId="40380478" w14:textId="77777777" w:rsidTr="002F3E5D">
        <w:trPr>
          <w:trHeight w:val="300"/>
        </w:trPr>
        <w:tc>
          <w:tcPr>
            <w:tcW w:w="4250" w:type="dxa"/>
            <w:vAlign w:val="center"/>
            <w:hideMark/>
          </w:tcPr>
          <w:p w14:paraId="186C5C05" w14:textId="77777777" w:rsidR="004216BE" w:rsidRPr="004216BE" w:rsidRDefault="004216BE" w:rsidP="004216BE">
            <w:pPr>
              <w:jc w:val="both"/>
            </w:pPr>
            <w:r w:rsidRPr="004216BE">
              <w:t>A52.3 Unspecified neurosyphilis</w:t>
            </w:r>
          </w:p>
        </w:tc>
        <w:tc>
          <w:tcPr>
            <w:tcW w:w="4766" w:type="dxa"/>
            <w:vAlign w:val="center"/>
            <w:hideMark/>
          </w:tcPr>
          <w:p w14:paraId="1012E717" w14:textId="77777777" w:rsidR="004216BE" w:rsidRPr="004216BE" w:rsidRDefault="004216BE" w:rsidP="004216BE">
            <w:pPr>
              <w:jc w:val="both"/>
            </w:pPr>
          </w:p>
        </w:tc>
      </w:tr>
      <w:tr w:rsidR="004216BE" w:rsidRPr="004216BE" w14:paraId="1FCB464E" w14:textId="77777777" w:rsidTr="002F3E5D">
        <w:trPr>
          <w:trHeight w:val="300"/>
        </w:trPr>
        <w:tc>
          <w:tcPr>
            <w:tcW w:w="4250" w:type="dxa"/>
            <w:vAlign w:val="center"/>
            <w:hideMark/>
          </w:tcPr>
          <w:p w14:paraId="40104264" w14:textId="77777777" w:rsidR="004216BE" w:rsidRPr="004216BE" w:rsidRDefault="004216BE" w:rsidP="004216BE">
            <w:pPr>
              <w:jc w:val="both"/>
            </w:pPr>
            <w:r w:rsidRPr="004216BE">
              <w:t>A54.8 Gonococcal brain abscess</w:t>
            </w:r>
          </w:p>
        </w:tc>
        <w:tc>
          <w:tcPr>
            <w:tcW w:w="4766" w:type="dxa"/>
            <w:vAlign w:val="center"/>
            <w:hideMark/>
          </w:tcPr>
          <w:p w14:paraId="4ACFC527" w14:textId="77777777" w:rsidR="004216BE" w:rsidRPr="004216BE" w:rsidRDefault="004216BE" w:rsidP="004216BE">
            <w:pPr>
              <w:jc w:val="both"/>
            </w:pPr>
          </w:p>
        </w:tc>
      </w:tr>
      <w:tr w:rsidR="004216BE" w:rsidRPr="004216BE" w14:paraId="2542E390" w14:textId="77777777" w:rsidTr="002F3E5D">
        <w:trPr>
          <w:trHeight w:val="300"/>
        </w:trPr>
        <w:tc>
          <w:tcPr>
            <w:tcW w:w="4250" w:type="dxa"/>
            <w:vAlign w:val="center"/>
            <w:hideMark/>
          </w:tcPr>
          <w:p w14:paraId="5454EFB5" w14:textId="77777777" w:rsidR="004216BE" w:rsidRPr="004216BE" w:rsidRDefault="004216BE" w:rsidP="004216BE">
            <w:pPr>
              <w:jc w:val="both"/>
            </w:pPr>
            <w:r w:rsidRPr="004216BE">
              <w:t>A81.2 Progressive multifocal leukoencephalopathy</w:t>
            </w:r>
          </w:p>
        </w:tc>
        <w:tc>
          <w:tcPr>
            <w:tcW w:w="4766" w:type="dxa"/>
            <w:vAlign w:val="center"/>
            <w:hideMark/>
          </w:tcPr>
          <w:p w14:paraId="597CD6A2" w14:textId="77777777" w:rsidR="004216BE" w:rsidRPr="004216BE" w:rsidRDefault="004216BE" w:rsidP="004216BE">
            <w:pPr>
              <w:jc w:val="both"/>
            </w:pPr>
          </w:p>
        </w:tc>
      </w:tr>
      <w:tr w:rsidR="004216BE" w:rsidRPr="004216BE" w14:paraId="7CB93A3C" w14:textId="77777777" w:rsidTr="002F3E5D">
        <w:trPr>
          <w:trHeight w:val="300"/>
        </w:trPr>
        <w:tc>
          <w:tcPr>
            <w:tcW w:w="4250" w:type="dxa"/>
            <w:vAlign w:val="center"/>
            <w:hideMark/>
          </w:tcPr>
          <w:p w14:paraId="1220D592" w14:textId="77777777" w:rsidR="004216BE" w:rsidRPr="004216BE" w:rsidRDefault="004216BE" w:rsidP="004216BE">
            <w:pPr>
              <w:jc w:val="both"/>
            </w:pPr>
            <w:r w:rsidRPr="004216BE">
              <w:t>B00.3 Herpesviral meningitis</w:t>
            </w:r>
          </w:p>
        </w:tc>
        <w:tc>
          <w:tcPr>
            <w:tcW w:w="4766" w:type="dxa"/>
            <w:vAlign w:val="center"/>
            <w:hideMark/>
          </w:tcPr>
          <w:p w14:paraId="10ADF5BE" w14:textId="77777777" w:rsidR="004216BE" w:rsidRPr="004216BE" w:rsidRDefault="004216BE" w:rsidP="004216BE">
            <w:pPr>
              <w:jc w:val="both"/>
            </w:pPr>
          </w:p>
        </w:tc>
      </w:tr>
      <w:tr w:rsidR="004216BE" w:rsidRPr="004216BE" w14:paraId="22846193" w14:textId="77777777" w:rsidTr="002F3E5D">
        <w:trPr>
          <w:trHeight w:val="300"/>
        </w:trPr>
        <w:tc>
          <w:tcPr>
            <w:tcW w:w="4250" w:type="dxa"/>
            <w:vAlign w:val="center"/>
            <w:hideMark/>
          </w:tcPr>
          <w:p w14:paraId="68FC032F" w14:textId="77777777" w:rsidR="004216BE" w:rsidRPr="004216BE" w:rsidRDefault="004216BE" w:rsidP="004216BE">
            <w:pPr>
              <w:jc w:val="both"/>
            </w:pPr>
            <w:r w:rsidRPr="004216BE">
              <w:t>B01.0 Varicella meningitis</w:t>
            </w:r>
          </w:p>
        </w:tc>
        <w:tc>
          <w:tcPr>
            <w:tcW w:w="4766" w:type="dxa"/>
            <w:vAlign w:val="center"/>
            <w:hideMark/>
          </w:tcPr>
          <w:p w14:paraId="271317CA" w14:textId="77777777" w:rsidR="004216BE" w:rsidRPr="004216BE" w:rsidRDefault="004216BE" w:rsidP="004216BE">
            <w:pPr>
              <w:jc w:val="both"/>
            </w:pPr>
          </w:p>
        </w:tc>
      </w:tr>
      <w:tr w:rsidR="004216BE" w:rsidRPr="004216BE" w14:paraId="2E281401" w14:textId="77777777" w:rsidTr="002F3E5D">
        <w:trPr>
          <w:trHeight w:val="300"/>
        </w:trPr>
        <w:tc>
          <w:tcPr>
            <w:tcW w:w="4250" w:type="dxa"/>
            <w:vAlign w:val="center"/>
            <w:hideMark/>
          </w:tcPr>
          <w:p w14:paraId="4B9FF8ED" w14:textId="77777777" w:rsidR="004216BE" w:rsidRPr="004216BE" w:rsidRDefault="004216BE" w:rsidP="004216BE">
            <w:pPr>
              <w:jc w:val="both"/>
            </w:pPr>
            <w:r w:rsidRPr="004216BE">
              <w:lastRenderedPageBreak/>
              <w:t>B02.1 Zoster meningitis</w:t>
            </w:r>
          </w:p>
        </w:tc>
        <w:tc>
          <w:tcPr>
            <w:tcW w:w="4766" w:type="dxa"/>
            <w:vAlign w:val="center"/>
            <w:hideMark/>
          </w:tcPr>
          <w:p w14:paraId="531D8299" w14:textId="77777777" w:rsidR="004216BE" w:rsidRPr="004216BE" w:rsidRDefault="004216BE" w:rsidP="004216BE">
            <w:pPr>
              <w:jc w:val="both"/>
            </w:pPr>
          </w:p>
        </w:tc>
      </w:tr>
      <w:tr w:rsidR="004216BE" w:rsidRPr="004216BE" w14:paraId="6C0354FE" w14:textId="77777777" w:rsidTr="002F3E5D">
        <w:trPr>
          <w:trHeight w:val="300"/>
        </w:trPr>
        <w:tc>
          <w:tcPr>
            <w:tcW w:w="4250" w:type="dxa"/>
            <w:vAlign w:val="center"/>
            <w:hideMark/>
          </w:tcPr>
          <w:p w14:paraId="52943DD5" w14:textId="77777777" w:rsidR="004216BE" w:rsidRPr="004216BE" w:rsidRDefault="004216BE" w:rsidP="004216BE">
            <w:pPr>
              <w:jc w:val="both"/>
            </w:pPr>
            <w:r w:rsidRPr="004216BE">
              <w:t>B37.5 Candida meningitis</w:t>
            </w:r>
          </w:p>
        </w:tc>
        <w:tc>
          <w:tcPr>
            <w:tcW w:w="4766" w:type="dxa"/>
            <w:vAlign w:val="center"/>
            <w:hideMark/>
          </w:tcPr>
          <w:p w14:paraId="1C14FB8F" w14:textId="77777777" w:rsidR="004216BE" w:rsidRPr="004216BE" w:rsidRDefault="004216BE" w:rsidP="004216BE">
            <w:pPr>
              <w:jc w:val="both"/>
            </w:pPr>
          </w:p>
        </w:tc>
      </w:tr>
      <w:tr w:rsidR="004216BE" w:rsidRPr="004216BE" w14:paraId="381BF1F8" w14:textId="77777777" w:rsidTr="002F3E5D">
        <w:trPr>
          <w:trHeight w:val="300"/>
        </w:trPr>
        <w:tc>
          <w:tcPr>
            <w:tcW w:w="4250" w:type="dxa"/>
            <w:vAlign w:val="center"/>
            <w:hideMark/>
          </w:tcPr>
          <w:p w14:paraId="56E08F61" w14:textId="77777777" w:rsidR="004216BE" w:rsidRPr="004216BE" w:rsidRDefault="004216BE" w:rsidP="004216BE">
            <w:pPr>
              <w:jc w:val="both"/>
            </w:pPr>
            <w:r w:rsidRPr="004216BE">
              <w:t>B38.4 Coccidioidomycosis meningitis</w:t>
            </w:r>
          </w:p>
        </w:tc>
        <w:tc>
          <w:tcPr>
            <w:tcW w:w="4766" w:type="dxa"/>
            <w:vAlign w:val="center"/>
            <w:hideMark/>
          </w:tcPr>
          <w:p w14:paraId="7FE966DC" w14:textId="77777777" w:rsidR="004216BE" w:rsidRPr="004216BE" w:rsidRDefault="004216BE" w:rsidP="004216BE">
            <w:pPr>
              <w:jc w:val="both"/>
            </w:pPr>
          </w:p>
        </w:tc>
      </w:tr>
      <w:tr w:rsidR="004216BE" w:rsidRPr="004216BE" w14:paraId="453EE776" w14:textId="77777777" w:rsidTr="002F3E5D">
        <w:trPr>
          <w:trHeight w:val="300"/>
        </w:trPr>
        <w:tc>
          <w:tcPr>
            <w:tcW w:w="4250" w:type="dxa"/>
            <w:vAlign w:val="center"/>
            <w:hideMark/>
          </w:tcPr>
          <w:p w14:paraId="231E8E3D" w14:textId="77777777" w:rsidR="004216BE" w:rsidRPr="004216BE" w:rsidRDefault="004216BE" w:rsidP="004216BE">
            <w:pPr>
              <w:jc w:val="both"/>
            </w:pPr>
            <w:r w:rsidRPr="004216BE">
              <w:t>B43.1 Phaeomycotic brain abscess</w:t>
            </w:r>
          </w:p>
        </w:tc>
        <w:tc>
          <w:tcPr>
            <w:tcW w:w="4766" w:type="dxa"/>
            <w:vAlign w:val="center"/>
            <w:hideMark/>
          </w:tcPr>
          <w:p w14:paraId="66437726" w14:textId="77777777" w:rsidR="004216BE" w:rsidRPr="004216BE" w:rsidRDefault="004216BE" w:rsidP="004216BE">
            <w:pPr>
              <w:jc w:val="both"/>
            </w:pPr>
          </w:p>
        </w:tc>
      </w:tr>
      <w:tr w:rsidR="004216BE" w:rsidRPr="004216BE" w14:paraId="56283DA2" w14:textId="77777777" w:rsidTr="002F3E5D">
        <w:trPr>
          <w:trHeight w:val="300"/>
        </w:trPr>
        <w:tc>
          <w:tcPr>
            <w:tcW w:w="4250" w:type="dxa"/>
            <w:vAlign w:val="center"/>
            <w:hideMark/>
          </w:tcPr>
          <w:p w14:paraId="194280F9" w14:textId="77777777" w:rsidR="004216BE" w:rsidRPr="004216BE" w:rsidRDefault="004216BE" w:rsidP="004216BE">
            <w:pPr>
              <w:jc w:val="both"/>
            </w:pPr>
            <w:r w:rsidRPr="004216BE">
              <w:t>B45.1 Cerebral cryptococcosis</w:t>
            </w:r>
          </w:p>
        </w:tc>
        <w:tc>
          <w:tcPr>
            <w:tcW w:w="4766" w:type="dxa"/>
            <w:vAlign w:val="center"/>
            <w:hideMark/>
          </w:tcPr>
          <w:p w14:paraId="275A8189" w14:textId="77777777" w:rsidR="004216BE" w:rsidRPr="004216BE" w:rsidRDefault="004216BE" w:rsidP="004216BE">
            <w:pPr>
              <w:jc w:val="both"/>
            </w:pPr>
          </w:p>
        </w:tc>
      </w:tr>
      <w:tr w:rsidR="004216BE" w:rsidRPr="004216BE" w14:paraId="35944203" w14:textId="77777777" w:rsidTr="002F3E5D">
        <w:trPr>
          <w:trHeight w:val="300"/>
        </w:trPr>
        <w:tc>
          <w:tcPr>
            <w:tcW w:w="4250" w:type="dxa"/>
            <w:vAlign w:val="center"/>
            <w:hideMark/>
          </w:tcPr>
          <w:p w14:paraId="60D15A06" w14:textId="77777777" w:rsidR="004216BE" w:rsidRPr="004216BE" w:rsidRDefault="004216BE" w:rsidP="004216BE">
            <w:pPr>
              <w:jc w:val="both"/>
            </w:pPr>
            <w:r w:rsidRPr="004216BE">
              <w:t>B45.9 Cryptococcosis, unspecified</w:t>
            </w:r>
          </w:p>
        </w:tc>
        <w:tc>
          <w:tcPr>
            <w:tcW w:w="4766" w:type="dxa"/>
            <w:vAlign w:val="center"/>
            <w:hideMark/>
          </w:tcPr>
          <w:p w14:paraId="5A7780C7" w14:textId="77777777" w:rsidR="004216BE" w:rsidRPr="004216BE" w:rsidRDefault="004216BE" w:rsidP="004216BE">
            <w:pPr>
              <w:jc w:val="both"/>
            </w:pPr>
          </w:p>
        </w:tc>
      </w:tr>
      <w:tr w:rsidR="004216BE" w:rsidRPr="004216BE" w14:paraId="5F9E2378" w14:textId="77777777" w:rsidTr="002F3E5D">
        <w:trPr>
          <w:trHeight w:val="300"/>
        </w:trPr>
        <w:tc>
          <w:tcPr>
            <w:tcW w:w="4250" w:type="dxa"/>
            <w:vAlign w:val="center"/>
            <w:hideMark/>
          </w:tcPr>
          <w:p w14:paraId="13B54043" w14:textId="77777777" w:rsidR="004216BE" w:rsidRPr="004216BE" w:rsidRDefault="004216BE" w:rsidP="004216BE">
            <w:pPr>
              <w:jc w:val="both"/>
            </w:pPr>
            <w:r w:rsidRPr="004216BE">
              <w:t>B58.2 Toxoplasma meningoencephalitis</w:t>
            </w:r>
          </w:p>
        </w:tc>
        <w:tc>
          <w:tcPr>
            <w:tcW w:w="4766" w:type="dxa"/>
            <w:vAlign w:val="center"/>
            <w:hideMark/>
          </w:tcPr>
          <w:p w14:paraId="2B6F15A5" w14:textId="77777777" w:rsidR="004216BE" w:rsidRPr="004216BE" w:rsidRDefault="004216BE" w:rsidP="004216BE">
            <w:pPr>
              <w:jc w:val="both"/>
            </w:pPr>
          </w:p>
        </w:tc>
      </w:tr>
      <w:tr w:rsidR="004216BE" w:rsidRPr="004216BE" w14:paraId="347C24AB" w14:textId="77777777" w:rsidTr="002F3E5D">
        <w:trPr>
          <w:trHeight w:val="300"/>
        </w:trPr>
        <w:tc>
          <w:tcPr>
            <w:tcW w:w="4250" w:type="dxa"/>
            <w:vAlign w:val="center"/>
            <w:hideMark/>
          </w:tcPr>
          <w:p w14:paraId="50C3AC34" w14:textId="77777777" w:rsidR="004216BE" w:rsidRPr="004216BE" w:rsidRDefault="004216BE" w:rsidP="004216BE">
            <w:pPr>
              <w:jc w:val="both"/>
            </w:pPr>
            <w:r w:rsidRPr="004216BE">
              <w:t>B58.9 Toxoplasmosis, unspecified</w:t>
            </w:r>
          </w:p>
        </w:tc>
        <w:tc>
          <w:tcPr>
            <w:tcW w:w="4766" w:type="dxa"/>
            <w:vAlign w:val="center"/>
            <w:hideMark/>
          </w:tcPr>
          <w:p w14:paraId="7DB21929" w14:textId="77777777" w:rsidR="004216BE" w:rsidRPr="004216BE" w:rsidRDefault="004216BE" w:rsidP="004216BE">
            <w:pPr>
              <w:jc w:val="both"/>
            </w:pPr>
          </w:p>
        </w:tc>
      </w:tr>
      <w:tr w:rsidR="004216BE" w:rsidRPr="004216BE" w14:paraId="379DB5FD" w14:textId="77777777" w:rsidTr="002F3E5D">
        <w:trPr>
          <w:trHeight w:val="300"/>
        </w:trPr>
        <w:tc>
          <w:tcPr>
            <w:tcW w:w="4250" w:type="dxa"/>
            <w:vAlign w:val="center"/>
            <w:hideMark/>
          </w:tcPr>
          <w:p w14:paraId="199787D2" w14:textId="77777777" w:rsidR="004216BE" w:rsidRPr="004216BE" w:rsidRDefault="004216BE" w:rsidP="004216BE">
            <w:pPr>
              <w:jc w:val="both"/>
            </w:pPr>
            <w:r w:rsidRPr="004216BE">
              <w:t xml:space="preserve">B69.0 Cysticercosis of CNS </w:t>
            </w:r>
          </w:p>
        </w:tc>
        <w:tc>
          <w:tcPr>
            <w:tcW w:w="4766" w:type="dxa"/>
            <w:vAlign w:val="center"/>
            <w:hideMark/>
          </w:tcPr>
          <w:p w14:paraId="654232A4" w14:textId="77777777" w:rsidR="004216BE" w:rsidRPr="004216BE" w:rsidRDefault="004216BE" w:rsidP="004216BE">
            <w:pPr>
              <w:jc w:val="both"/>
            </w:pPr>
          </w:p>
        </w:tc>
      </w:tr>
      <w:tr w:rsidR="004216BE" w:rsidRPr="004216BE" w14:paraId="1D5D9B6C" w14:textId="77777777" w:rsidTr="002F3E5D">
        <w:trPr>
          <w:trHeight w:val="300"/>
        </w:trPr>
        <w:tc>
          <w:tcPr>
            <w:tcW w:w="4250" w:type="dxa"/>
            <w:vAlign w:val="center"/>
            <w:hideMark/>
          </w:tcPr>
          <w:p w14:paraId="385B80C7" w14:textId="77777777" w:rsidR="004216BE" w:rsidRPr="004216BE" w:rsidRDefault="004216BE" w:rsidP="004216BE">
            <w:pPr>
              <w:jc w:val="both"/>
            </w:pPr>
            <w:r w:rsidRPr="004216BE">
              <w:t>B90.0 Sequelae of CNS tuberculosi</w:t>
            </w:r>
          </w:p>
        </w:tc>
        <w:tc>
          <w:tcPr>
            <w:tcW w:w="4766" w:type="dxa"/>
            <w:vAlign w:val="center"/>
            <w:hideMark/>
          </w:tcPr>
          <w:p w14:paraId="29683247" w14:textId="77777777" w:rsidR="004216BE" w:rsidRPr="004216BE" w:rsidRDefault="004216BE" w:rsidP="004216BE">
            <w:pPr>
              <w:jc w:val="both"/>
            </w:pPr>
          </w:p>
        </w:tc>
      </w:tr>
      <w:tr w:rsidR="004216BE" w:rsidRPr="004216BE" w14:paraId="3CE700B7" w14:textId="77777777" w:rsidTr="002F3E5D">
        <w:trPr>
          <w:trHeight w:val="300"/>
        </w:trPr>
        <w:tc>
          <w:tcPr>
            <w:tcW w:w="4250" w:type="dxa"/>
            <w:vAlign w:val="center"/>
            <w:hideMark/>
          </w:tcPr>
          <w:p w14:paraId="2B20389B" w14:textId="77777777" w:rsidR="004216BE" w:rsidRPr="004216BE" w:rsidRDefault="004216BE" w:rsidP="004216BE">
            <w:pPr>
              <w:jc w:val="both"/>
            </w:pPr>
            <w:r w:rsidRPr="004216BE">
              <w:t>G00 Bacterial meningitis</w:t>
            </w:r>
          </w:p>
        </w:tc>
        <w:tc>
          <w:tcPr>
            <w:tcW w:w="4766" w:type="dxa"/>
            <w:vAlign w:val="center"/>
            <w:hideMark/>
          </w:tcPr>
          <w:p w14:paraId="0E2858E5" w14:textId="77777777" w:rsidR="004216BE" w:rsidRPr="004216BE" w:rsidRDefault="004216BE" w:rsidP="004216BE">
            <w:pPr>
              <w:jc w:val="both"/>
            </w:pPr>
          </w:p>
        </w:tc>
      </w:tr>
      <w:tr w:rsidR="004216BE" w:rsidRPr="004216BE" w14:paraId="731FADE3" w14:textId="77777777" w:rsidTr="002F3E5D">
        <w:trPr>
          <w:trHeight w:val="300"/>
        </w:trPr>
        <w:tc>
          <w:tcPr>
            <w:tcW w:w="4250" w:type="dxa"/>
            <w:vAlign w:val="center"/>
            <w:hideMark/>
          </w:tcPr>
          <w:p w14:paraId="051336D0" w14:textId="77777777" w:rsidR="004216BE" w:rsidRPr="004216BE" w:rsidRDefault="004216BE" w:rsidP="004216BE">
            <w:pPr>
              <w:jc w:val="both"/>
            </w:pPr>
            <w:r w:rsidRPr="004216BE">
              <w:t>G01 Meningitis in bacterial diseases</w:t>
            </w:r>
          </w:p>
        </w:tc>
        <w:tc>
          <w:tcPr>
            <w:tcW w:w="4766" w:type="dxa"/>
            <w:vAlign w:val="center"/>
            <w:hideMark/>
          </w:tcPr>
          <w:p w14:paraId="4D2A843B" w14:textId="77777777" w:rsidR="004216BE" w:rsidRPr="004216BE" w:rsidRDefault="004216BE" w:rsidP="004216BE">
            <w:pPr>
              <w:jc w:val="both"/>
            </w:pPr>
          </w:p>
        </w:tc>
      </w:tr>
      <w:tr w:rsidR="004216BE" w:rsidRPr="004216BE" w14:paraId="4AE70D28" w14:textId="77777777" w:rsidTr="002F3E5D">
        <w:trPr>
          <w:trHeight w:val="300"/>
        </w:trPr>
        <w:tc>
          <w:tcPr>
            <w:tcW w:w="4250" w:type="dxa"/>
            <w:vAlign w:val="center"/>
            <w:hideMark/>
          </w:tcPr>
          <w:p w14:paraId="215ED13B" w14:textId="77777777" w:rsidR="004216BE" w:rsidRPr="004216BE" w:rsidRDefault="004216BE" w:rsidP="004216BE">
            <w:pPr>
              <w:jc w:val="both"/>
            </w:pPr>
            <w:r w:rsidRPr="004216BE">
              <w:t>G02 Meningitis in other (viral / mycotic) diseases</w:t>
            </w:r>
          </w:p>
        </w:tc>
        <w:tc>
          <w:tcPr>
            <w:tcW w:w="4766" w:type="dxa"/>
            <w:vAlign w:val="center"/>
            <w:hideMark/>
          </w:tcPr>
          <w:p w14:paraId="4D8D9056" w14:textId="77777777" w:rsidR="004216BE" w:rsidRPr="004216BE" w:rsidRDefault="004216BE" w:rsidP="004216BE">
            <w:pPr>
              <w:jc w:val="both"/>
            </w:pPr>
          </w:p>
        </w:tc>
      </w:tr>
      <w:tr w:rsidR="004216BE" w:rsidRPr="004216BE" w14:paraId="16843537" w14:textId="77777777" w:rsidTr="002F3E5D">
        <w:trPr>
          <w:trHeight w:val="300"/>
        </w:trPr>
        <w:tc>
          <w:tcPr>
            <w:tcW w:w="4250" w:type="dxa"/>
            <w:vAlign w:val="center"/>
            <w:hideMark/>
          </w:tcPr>
          <w:p w14:paraId="1CF0902D" w14:textId="77777777" w:rsidR="004216BE" w:rsidRPr="004216BE" w:rsidRDefault="004216BE" w:rsidP="004216BE">
            <w:pPr>
              <w:jc w:val="both"/>
            </w:pPr>
            <w:r w:rsidRPr="004216BE">
              <w:t>G03 Meningitis due to other / unspecified cause</w:t>
            </w:r>
          </w:p>
        </w:tc>
        <w:tc>
          <w:tcPr>
            <w:tcW w:w="4766" w:type="dxa"/>
            <w:vAlign w:val="center"/>
            <w:hideMark/>
          </w:tcPr>
          <w:p w14:paraId="53D7BD40" w14:textId="77777777" w:rsidR="004216BE" w:rsidRPr="004216BE" w:rsidRDefault="004216BE" w:rsidP="004216BE">
            <w:pPr>
              <w:jc w:val="both"/>
            </w:pPr>
          </w:p>
        </w:tc>
      </w:tr>
      <w:tr w:rsidR="004216BE" w:rsidRPr="004216BE" w14:paraId="3A021F74" w14:textId="77777777" w:rsidTr="002F3E5D">
        <w:trPr>
          <w:trHeight w:val="300"/>
        </w:trPr>
        <w:tc>
          <w:tcPr>
            <w:tcW w:w="4250" w:type="dxa"/>
            <w:vAlign w:val="center"/>
            <w:hideMark/>
          </w:tcPr>
          <w:p w14:paraId="68FA4736" w14:textId="77777777" w:rsidR="004216BE" w:rsidRPr="004216BE" w:rsidRDefault="004216BE" w:rsidP="004216BE">
            <w:pPr>
              <w:jc w:val="both"/>
            </w:pPr>
            <w:r w:rsidRPr="004216BE">
              <w:t>G04 Encephalitis / myelitis</w:t>
            </w:r>
          </w:p>
        </w:tc>
        <w:tc>
          <w:tcPr>
            <w:tcW w:w="4766" w:type="dxa"/>
            <w:vAlign w:val="center"/>
            <w:hideMark/>
          </w:tcPr>
          <w:p w14:paraId="648AC05A" w14:textId="77777777" w:rsidR="004216BE" w:rsidRPr="004216BE" w:rsidRDefault="004216BE" w:rsidP="004216BE">
            <w:pPr>
              <w:jc w:val="both"/>
            </w:pPr>
          </w:p>
        </w:tc>
      </w:tr>
      <w:tr w:rsidR="004216BE" w:rsidRPr="004216BE" w14:paraId="2136FC68" w14:textId="77777777" w:rsidTr="002F3E5D">
        <w:trPr>
          <w:trHeight w:val="300"/>
        </w:trPr>
        <w:tc>
          <w:tcPr>
            <w:tcW w:w="4250" w:type="dxa"/>
            <w:vAlign w:val="center"/>
            <w:hideMark/>
          </w:tcPr>
          <w:p w14:paraId="7E7D680C" w14:textId="77777777" w:rsidR="004216BE" w:rsidRPr="004216BE" w:rsidRDefault="004216BE" w:rsidP="004216BE">
            <w:pPr>
              <w:jc w:val="both"/>
            </w:pPr>
            <w:r w:rsidRPr="004216BE">
              <w:t>G05 Encephalitis / myelitis in other diseases</w:t>
            </w:r>
          </w:p>
        </w:tc>
        <w:tc>
          <w:tcPr>
            <w:tcW w:w="4766" w:type="dxa"/>
            <w:vAlign w:val="center"/>
            <w:hideMark/>
          </w:tcPr>
          <w:p w14:paraId="2C0D9C6E" w14:textId="77777777" w:rsidR="004216BE" w:rsidRPr="004216BE" w:rsidRDefault="004216BE" w:rsidP="004216BE">
            <w:pPr>
              <w:jc w:val="both"/>
            </w:pPr>
          </w:p>
        </w:tc>
      </w:tr>
      <w:tr w:rsidR="004216BE" w:rsidRPr="004216BE" w14:paraId="2028DE02" w14:textId="77777777" w:rsidTr="002F3E5D">
        <w:trPr>
          <w:trHeight w:val="300"/>
        </w:trPr>
        <w:tc>
          <w:tcPr>
            <w:tcW w:w="4250" w:type="dxa"/>
            <w:vAlign w:val="center"/>
            <w:hideMark/>
          </w:tcPr>
          <w:p w14:paraId="557DF074" w14:textId="77777777" w:rsidR="004216BE" w:rsidRPr="004216BE" w:rsidRDefault="004216BE" w:rsidP="004216BE">
            <w:pPr>
              <w:jc w:val="both"/>
            </w:pPr>
            <w:r w:rsidRPr="004216BE">
              <w:t>G06 Intracranial abscess and granuloma</w:t>
            </w:r>
          </w:p>
        </w:tc>
        <w:tc>
          <w:tcPr>
            <w:tcW w:w="4766" w:type="dxa"/>
            <w:vAlign w:val="center"/>
            <w:hideMark/>
          </w:tcPr>
          <w:p w14:paraId="5B7E87B4" w14:textId="77777777" w:rsidR="004216BE" w:rsidRPr="004216BE" w:rsidRDefault="004216BE" w:rsidP="004216BE">
            <w:pPr>
              <w:jc w:val="both"/>
            </w:pPr>
          </w:p>
        </w:tc>
      </w:tr>
      <w:tr w:rsidR="004216BE" w:rsidRPr="004216BE" w14:paraId="4953BA25" w14:textId="77777777" w:rsidTr="002F3E5D">
        <w:trPr>
          <w:trHeight w:val="300"/>
        </w:trPr>
        <w:tc>
          <w:tcPr>
            <w:tcW w:w="4250" w:type="dxa"/>
            <w:vAlign w:val="center"/>
            <w:hideMark/>
          </w:tcPr>
          <w:p w14:paraId="5AD9AF7E" w14:textId="77777777" w:rsidR="004216BE" w:rsidRPr="004216BE" w:rsidRDefault="004216BE" w:rsidP="004216BE">
            <w:pPr>
              <w:jc w:val="both"/>
            </w:pPr>
            <w:r w:rsidRPr="004216BE">
              <w:t>G07 Intracranial abscess and granuloma in other diseases</w:t>
            </w:r>
          </w:p>
        </w:tc>
        <w:tc>
          <w:tcPr>
            <w:tcW w:w="4766" w:type="dxa"/>
            <w:vAlign w:val="center"/>
            <w:hideMark/>
          </w:tcPr>
          <w:p w14:paraId="6C2E5A86" w14:textId="77777777" w:rsidR="004216BE" w:rsidRPr="004216BE" w:rsidRDefault="004216BE" w:rsidP="004216BE">
            <w:pPr>
              <w:jc w:val="both"/>
            </w:pPr>
          </w:p>
        </w:tc>
      </w:tr>
      <w:tr w:rsidR="004216BE" w:rsidRPr="004216BE" w14:paraId="7A0FD56E" w14:textId="77777777" w:rsidTr="002F3E5D">
        <w:trPr>
          <w:trHeight w:val="300"/>
        </w:trPr>
        <w:tc>
          <w:tcPr>
            <w:tcW w:w="4250" w:type="dxa"/>
            <w:vAlign w:val="center"/>
            <w:hideMark/>
          </w:tcPr>
          <w:p w14:paraId="2C18F3D6" w14:textId="77777777" w:rsidR="004216BE" w:rsidRPr="004216BE" w:rsidRDefault="004216BE" w:rsidP="004216BE">
            <w:pPr>
              <w:jc w:val="both"/>
            </w:pPr>
            <w:r w:rsidRPr="004216BE">
              <w:t>G09 Sequelae of G00 to G08</w:t>
            </w:r>
          </w:p>
        </w:tc>
        <w:tc>
          <w:tcPr>
            <w:tcW w:w="4766" w:type="dxa"/>
            <w:vAlign w:val="center"/>
            <w:hideMark/>
          </w:tcPr>
          <w:p w14:paraId="544F1CC7" w14:textId="77777777" w:rsidR="004216BE" w:rsidRPr="004216BE" w:rsidRDefault="004216BE" w:rsidP="004216BE">
            <w:pPr>
              <w:jc w:val="both"/>
            </w:pPr>
          </w:p>
        </w:tc>
      </w:tr>
      <w:tr w:rsidR="004216BE" w:rsidRPr="004216BE" w14:paraId="5EA77CB4" w14:textId="77777777" w:rsidTr="002F3E5D">
        <w:trPr>
          <w:trHeight w:val="300"/>
        </w:trPr>
        <w:tc>
          <w:tcPr>
            <w:tcW w:w="4250" w:type="dxa"/>
            <w:vAlign w:val="center"/>
            <w:hideMark/>
          </w:tcPr>
          <w:p w14:paraId="4C7BE6AE" w14:textId="77777777" w:rsidR="004216BE" w:rsidRPr="004216BE" w:rsidRDefault="004216BE" w:rsidP="004216BE">
            <w:pPr>
              <w:jc w:val="both"/>
              <w:rPr>
                <w:i/>
                <w:iCs/>
              </w:rPr>
            </w:pPr>
            <w:r w:rsidRPr="004216BE">
              <w:rPr>
                <w:i/>
                <w:iCs/>
              </w:rPr>
              <w:t>Malignancies of the central nervous system</w:t>
            </w:r>
          </w:p>
        </w:tc>
        <w:tc>
          <w:tcPr>
            <w:tcW w:w="4766" w:type="dxa"/>
            <w:vAlign w:val="center"/>
            <w:hideMark/>
          </w:tcPr>
          <w:p w14:paraId="484D75A8" w14:textId="77777777" w:rsidR="004216BE" w:rsidRPr="004216BE" w:rsidRDefault="004216BE" w:rsidP="004216BE">
            <w:pPr>
              <w:jc w:val="both"/>
              <w:rPr>
                <w:i/>
                <w:iCs/>
              </w:rPr>
            </w:pPr>
          </w:p>
        </w:tc>
      </w:tr>
      <w:tr w:rsidR="004216BE" w:rsidRPr="004216BE" w14:paraId="16FB6CBF" w14:textId="77777777" w:rsidTr="002F3E5D">
        <w:trPr>
          <w:trHeight w:val="300"/>
        </w:trPr>
        <w:tc>
          <w:tcPr>
            <w:tcW w:w="4250" w:type="dxa"/>
            <w:vAlign w:val="center"/>
            <w:hideMark/>
          </w:tcPr>
          <w:p w14:paraId="5A67FAF4" w14:textId="77777777" w:rsidR="004216BE" w:rsidRPr="004216BE" w:rsidRDefault="004216BE" w:rsidP="004216BE">
            <w:pPr>
              <w:jc w:val="both"/>
            </w:pPr>
            <w:r w:rsidRPr="004216BE">
              <w:t>C70 Malignant neoplasm of meninges</w:t>
            </w:r>
          </w:p>
        </w:tc>
        <w:tc>
          <w:tcPr>
            <w:tcW w:w="4766" w:type="dxa"/>
            <w:vAlign w:val="center"/>
            <w:hideMark/>
          </w:tcPr>
          <w:p w14:paraId="62133C41" w14:textId="77777777" w:rsidR="004216BE" w:rsidRPr="004216BE" w:rsidRDefault="004216BE" w:rsidP="004216BE">
            <w:pPr>
              <w:jc w:val="both"/>
            </w:pPr>
          </w:p>
        </w:tc>
      </w:tr>
      <w:tr w:rsidR="004216BE" w:rsidRPr="004216BE" w14:paraId="305BA603" w14:textId="77777777" w:rsidTr="002F3E5D">
        <w:trPr>
          <w:trHeight w:val="300"/>
        </w:trPr>
        <w:tc>
          <w:tcPr>
            <w:tcW w:w="4250" w:type="dxa"/>
            <w:vAlign w:val="center"/>
            <w:hideMark/>
          </w:tcPr>
          <w:p w14:paraId="46879AC7" w14:textId="77777777" w:rsidR="004216BE" w:rsidRPr="004216BE" w:rsidRDefault="004216BE" w:rsidP="004216BE">
            <w:pPr>
              <w:jc w:val="both"/>
            </w:pPr>
            <w:r w:rsidRPr="004216BE">
              <w:t>C71 Malignant neoplasm of brain</w:t>
            </w:r>
          </w:p>
        </w:tc>
        <w:tc>
          <w:tcPr>
            <w:tcW w:w="4766" w:type="dxa"/>
            <w:vAlign w:val="center"/>
            <w:hideMark/>
          </w:tcPr>
          <w:p w14:paraId="5B499165" w14:textId="77777777" w:rsidR="004216BE" w:rsidRPr="004216BE" w:rsidRDefault="004216BE" w:rsidP="004216BE">
            <w:pPr>
              <w:jc w:val="both"/>
            </w:pPr>
          </w:p>
        </w:tc>
      </w:tr>
      <w:tr w:rsidR="004216BE" w:rsidRPr="004216BE" w14:paraId="647F11B9" w14:textId="77777777" w:rsidTr="002F3E5D">
        <w:trPr>
          <w:trHeight w:val="300"/>
        </w:trPr>
        <w:tc>
          <w:tcPr>
            <w:tcW w:w="4250" w:type="dxa"/>
            <w:vAlign w:val="center"/>
            <w:hideMark/>
          </w:tcPr>
          <w:p w14:paraId="46FC7E28" w14:textId="77777777" w:rsidR="004216BE" w:rsidRPr="004216BE" w:rsidRDefault="004216BE" w:rsidP="004216BE">
            <w:pPr>
              <w:jc w:val="both"/>
            </w:pPr>
            <w:r w:rsidRPr="004216BE">
              <w:t>C72 Malignant neoplasm of rest of CNS / unspecified</w:t>
            </w:r>
          </w:p>
        </w:tc>
        <w:tc>
          <w:tcPr>
            <w:tcW w:w="4766" w:type="dxa"/>
            <w:vAlign w:val="center"/>
            <w:hideMark/>
          </w:tcPr>
          <w:p w14:paraId="5F809FCB" w14:textId="77777777" w:rsidR="004216BE" w:rsidRPr="004216BE" w:rsidRDefault="004216BE" w:rsidP="004216BE">
            <w:pPr>
              <w:jc w:val="both"/>
            </w:pPr>
          </w:p>
        </w:tc>
      </w:tr>
      <w:tr w:rsidR="004216BE" w:rsidRPr="004216BE" w14:paraId="395DCF58" w14:textId="77777777" w:rsidTr="002F3E5D">
        <w:trPr>
          <w:trHeight w:val="300"/>
        </w:trPr>
        <w:tc>
          <w:tcPr>
            <w:tcW w:w="4250" w:type="dxa"/>
            <w:vAlign w:val="center"/>
            <w:hideMark/>
          </w:tcPr>
          <w:p w14:paraId="79D7E462" w14:textId="77777777" w:rsidR="004216BE" w:rsidRPr="004216BE" w:rsidRDefault="004216BE" w:rsidP="004216BE">
            <w:pPr>
              <w:jc w:val="both"/>
            </w:pPr>
            <w:r w:rsidRPr="004216BE">
              <w:t>C79.3 Metastases to the brain or meninges</w:t>
            </w:r>
          </w:p>
        </w:tc>
        <w:tc>
          <w:tcPr>
            <w:tcW w:w="4766" w:type="dxa"/>
            <w:vAlign w:val="center"/>
            <w:hideMark/>
          </w:tcPr>
          <w:p w14:paraId="6A617F4E" w14:textId="77777777" w:rsidR="004216BE" w:rsidRPr="004216BE" w:rsidRDefault="004216BE" w:rsidP="004216BE">
            <w:pPr>
              <w:jc w:val="both"/>
            </w:pPr>
          </w:p>
        </w:tc>
      </w:tr>
      <w:tr w:rsidR="004216BE" w:rsidRPr="004216BE" w14:paraId="5C52A1F0" w14:textId="77777777" w:rsidTr="002F3E5D">
        <w:trPr>
          <w:trHeight w:val="300"/>
        </w:trPr>
        <w:tc>
          <w:tcPr>
            <w:tcW w:w="4250" w:type="dxa"/>
            <w:vAlign w:val="center"/>
            <w:hideMark/>
          </w:tcPr>
          <w:p w14:paraId="5EE82E0C" w14:textId="77777777" w:rsidR="004216BE" w:rsidRPr="004216BE" w:rsidRDefault="004216BE" w:rsidP="004216BE">
            <w:pPr>
              <w:jc w:val="both"/>
            </w:pPr>
            <w:r w:rsidRPr="004216BE">
              <w:t>M9680/3 Malignant lymphoma, large B-cell, diffuse, not otherwise specified</w:t>
            </w:r>
          </w:p>
        </w:tc>
        <w:tc>
          <w:tcPr>
            <w:tcW w:w="4766" w:type="dxa"/>
            <w:vAlign w:val="center"/>
            <w:hideMark/>
          </w:tcPr>
          <w:p w14:paraId="0C3B5C5A" w14:textId="77777777" w:rsidR="004216BE" w:rsidRPr="004216BE" w:rsidRDefault="004216BE" w:rsidP="004216BE">
            <w:pPr>
              <w:jc w:val="both"/>
            </w:pPr>
          </w:p>
        </w:tc>
      </w:tr>
      <w:tr w:rsidR="004216BE" w:rsidRPr="004216BE" w14:paraId="7404C812" w14:textId="77777777" w:rsidTr="002F3E5D">
        <w:trPr>
          <w:trHeight w:val="300"/>
        </w:trPr>
        <w:tc>
          <w:tcPr>
            <w:tcW w:w="4250" w:type="dxa"/>
            <w:vAlign w:val="center"/>
            <w:hideMark/>
          </w:tcPr>
          <w:p w14:paraId="691B6BB2" w14:textId="77777777" w:rsidR="004216BE" w:rsidRPr="004216BE" w:rsidRDefault="004216BE" w:rsidP="004216BE">
            <w:pPr>
              <w:jc w:val="both"/>
            </w:pPr>
            <w:r w:rsidRPr="004216BE">
              <w:t>R90.0 Intracranial space-occupying lesion</w:t>
            </w:r>
          </w:p>
        </w:tc>
        <w:tc>
          <w:tcPr>
            <w:tcW w:w="4766" w:type="dxa"/>
            <w:vAlign w:val="center"/>
            <w:hideMark/>
          </w:tcPr>
          <w:p w14:paraId="5BFF8100" w14:textId="77777777" w:rsidR="004216BE" w:rsidRPr="004216BE" w:rsidRDefault="004216BE" w:rsidP="004216BE">
            <w:pPr>
              <w:jc w:val="both"/>
            </w:pPr>
          </w:p>
        </w:tc>
      </w:tr>
    </w:tbl>
    <w:p w14:paraId="47723DA8" w14:textId="6B658ABC" w:rsidR="002F3E5D" w:rsidRDefault="002F3E5D" w:rsidP="002F3E5D">
      <w:pPr>
        <w:spacing w:after="200" w:line="276" w:lineRule="auto"/>
      </w:pPr>
    </w:p>
    <w:p w14:paraId="31884D4D" w14:textId="382C2ABF" w:rsidR="005263ED" w:rsidRDefault="005263ED" w:rsidP="002F3E5D">
      <w:pPr>
        <w:spacing w:after="200" w:line="276" w:lineRule="auto"/>
      </w:pPr>
    </w:p>
    <w:p w14:paraId="1170BF80" w14:textId="26C17316" w:rsidR="005263ED" w:rsidRDefault="005263ED" w:rsidP="002F3E5D">
      <w:pPr>
        <w:spacing w:after="200" w:line="276" w:lineRule="auto"/>
      </w:pPr>
    </w:p>
    <w:p w14:paraId="6668C75D" w14:textId="6076F4F9" w:rsidR="005263ED" w:rsidRDefault="005263ED" w:rsidP="002F3E5D">
      <w:pPr>
        <w:spacing w:after="200" w:line="276" w:lineRule="auto"/>
      </w:pPr>
    </w:p>
    <w:p w14:paraId="4EA0EBF8" w14:textId="41924051" w:rsidR="005263ED" w:rsidRDefault="005263ED" w:rsidP="002F3E5D">
      <w:pPr>
        <w:spacing w:after="200" w:line="276" w:lineRule="auto"/>
      </w:pPr>
    </w:p>
    <w:p w14:paraId="22BA2AD6" w14:textId="1EB851FA" w:rsidR="005263ED" w:rsidRDefault="005263ED" w:rsidP="002F3E5D">
      <w:pPr>
        <w:spacing w:after="200" w:line="276" w:lineRule="auto"/>
      </w:pPr>
    </w:p>
    <w:p w14:paraId="202D9DE4" w14:textId="277BD635" w:rsidR="005263ED" w:rsidRDefault="005263ED" w:rsidP="002F3E5D">
      <w:pPr>
        <w:spacing w:after="200" w:line="276" w:lineRule="auto"/>
      </w:pPr>
    </w:p>
    <w:p w14:paraId="54D57C21" w14:textId="10EE496A" w:rsidR="005263ED" w:rsidRDefault="005263ED" w:rsidP="002F3E5D">
      <w:pPr>
        <w:spacing w:after="200" w:line="276" w:lineRule="auto"/>
      </w:pPr>
    </w:p>
    <w:p w14:paraId="208310DF" w14:textId="63E7B7EE" w:rsidR="005263ED" w:rsidRDefault="005263ED" w:rsidP="002F3E5D">
      <w:pPr>
        <w:spacing w:after="200" w:line="276" w:lineRule="auto"/>
      </w:pPr>
    </w:p>
    <w:p w14:paraId="4B881601" w14:textId="77777777" w:rsidR="005263ED" w:rsidRDefault="005263ED" w:rsidP="002F3E5D">
      <w:pPr>
        <w:spacing w:after="200" w:line="276" w:lineRule="auto"/>
      </w:pPr>
    </w:p>
    <w:tbl>
      <w:tblPr>
        <w:tblStyle w:val="TableGrid"/>
        <w:tblW w:w="0" w:type="auto"/>
        <w:tblLook w:val="04A0" w:firstRow="1" w:lastRow="0" w:firstColumn="1" w:lastColumn="0" w:noHBand="0" w:noVBand="1"/>
      </w:tblPr>
      <w:tblGrid>
        <w:gridCol w:w="2405"/>
        <w:gridCol w:w="2813"/>
        <w:gridCol w:w="2148"/>
        <w:gridCol w:w="1650"/>
      </w:tblGrid>
      <w:tr w:rsidR="002F3E5D" w:rsidRPr="002F3E5D" w14:paraId="118E9950" w14:textId="77777777" w:rsidTr="002F3E5D">
        <w:trPr>
          <w:trHeight w:val="264"/>
        </w:trPr>
        <w:tc>
          <w:tcPr>
            <w:tcW w:w="9016" w:type="dxa"/>
            <w:gridSpan w:val="4"/>
            <w:vAlign w:val="center"/>
            <w:hideMark/>
          </w:tcPr>
          <w:p w14:paraId="04B43CD6" w14:textId="77777777" w:rsidR="002F3E5D" w:rsidRPr="002F3E5D" w:rsidRDefault="002F3E5D" w:rsidP="002F3E5D">
            <w:pPr>
              <w:spacing w:line="276" w:lineRule="auto"/>
              <w:rPr>
                <w:b/>
                <w:bCs/>
              </w:rPr>
            </w:pPr>
            <w:r w:rsidRPr="002F3E5D">
              <w:rPr>
                <w:b/>
                <w:bCs/>
              </w:rPr>
              <w:lastRenderedPageBreak/>
              <w:t>Table 2. Code list for CV risk factors</w:t>
            </w:r>
          </w:p>
        </w:tc>
      </w:tr>
      <w:tr w:rsidR="002F3E5D" w:rsidRPr="002F3E5D" w14:paraId="4831BFBE" w14:textId="77777777" w:rsidTr="002F3E5D">
        <w:trPr>
          <w:trHeight w:val="300"/>
        </w:trPr>
        <w:tc>
          <w:tcPr>
            <w:tcW w:w="2405" w:type="dxa"/>
            <w:vAlign w:val="center"/>
            <w:hideMark/>
          </w:tcPr>
          <w:p w14:paraId="269C550D" w14:textId="77777777" w:rsidR="002F3E5D" w:rsidRPr="002F3E5D" w:rsidRDefault="002F3E5D" w:rsidP="002F3E5D">
            <w:pPr>
              <w:spacing w:line="276" w:lineRule="auto"/>
              <w:jc w:val="center"/>
              <w:rPr>
                <w:b/>
                <w:bCs/>
              </w:rPr>
            </w:pPr>
            <w:r w:rsidRPr="002F3E5D">
              <w:rPr>
                <w:b/>
                <w:bCs/>
              </w:rPr>
              <w:t>ICD-10 CODES</w:t>
            </w:r>
          </w:p>
        </w:tc>
        <w:tc>
          <w:tcPr>
            <w:tcW w:w="2813" w:type="dxa"/>
            <w:vAlign w:val="center"/>
            <w:hideMark/>
          </w:tcPr>
          <w:p w14:paraId="56779608" w14:textId="77777777" w:rsidR="002F3E5D" w:rsidRPr="002F3E5D" w:rsidRDefault="002F3E5D" w:rsidP="002F3E5D">
            <w:pPr>
              <w:spacing w:line="276" w:lineRule="auto"/>
              <w:jc w:val="center"/>
              <w:rPr>
                <w:b/>
                <w:bCs/>
              </w:rPr>
            </w:pPr>
            <w:r w:rsidRPr="002F3E5D">
              <w:rPr>
                <w:b/>
                <w:bCs/>
              </w:rPr>
              <w:t>ATC MEDICATION CLAIMS</w:t>
            </w:r>
          </w:p>
        </w:tc>
        <w:tc>
          <w:tcPr>
            <w:tcW w:w="2148" w:type="dxa"/>
            <w:vAlign w:val="center"/>
            <w:hideMark/>
          </w:tcPr>
          <w:p w14:paraId="44C3A798" w14:textId="77777777" w:rsidR="002F3E5D" w:rsidRPr="002F3E5D" w:rsidRDefault="002F3E5D" w:rsidP="002F3E5D">
            <w:pPr>
              <w:spacing w:line="276" w:lineRule="auto"/>
              <w:jc w:val="center"/>
              <w:rPr>
                <w:b/>
                <w:bCs/>
              </w:rPr>
            </w:pPr>
            <w:r w:rsidRPr="002F3E5D">
              <w:rPr>
                <w:b/>
                <w:bCs/>
              </w:rPr>
              <w:t>LABORATORY TESTS</w:t>
            </w:r>
          </w:p>
        </w:tc>
        <w:tc>
          <w:tcPr>
            <w:tcW w:w="1650" w:type="dxa"/>
            <w:vAlign w:val="center"/>
            <w:hideMark/>
          </w:tcPr>
          <w:p w14:paraId="21014145" w14:textId="77777777" w:rsidR="002F3E5D" w:rsidRPr="002F3E5D" w:rsidRDefault="002F3E5D" w:rsidP="002F3E5D">
            <w:pPr>
              <w:spacing w:line="276" w:lineRule="auto"/>
              <w:jc w:val="center"/>
              <w:rPr>
                <w:b/>
                <w:bCs/>
              </w:rPr>
            </w:pPr>
            <w:r w:rsidRPr="002F3E5D">
              <w:rPr>
                <w:b/>
                <w:bCs/>
              </w:rPr>
              <w:t>CLINICAL RESULTS</w:t>
            </w:r>
          </w:p>
        </w:tc>
      </w:tr>
      <w:tr w:rsidR="002F3E5D" w:rsidRPr="002F3E5D" w14:paraId="080F52B3" w14:textId="77777777" w:rsidTr="002F3E5D">
        <w:trPr>
          <w:trHeight w:val="315"/>
        </w:trPr>
        <w:tc>
          <w:tcPr>
            <w:tcW w:w="9016" w:type="dxa"/>
            <w:gridSpan w:val="4"/>
            <w:noWrap/>
            <w:vAlign w:val="center"/>
            <w:hideMark/>
          </w:tcPr>
          <w:p w14:paraId="3795C766" w14:textId="77777777" w:rsidR="002F3E5D" w:rsidRPr="002F3E5D" w:rsidRDefault="002F3E5D" w:rsidP="002F3E5D">
            <w:pPr>
              <w:spacing w:line="276" w:lineRule="auto"/>
              <w:jc w:val="center"/>
              <w:rPr>
                <w:b/>
                <w:bCs/>
              </w:rPr>
            </w:pPr>
            <w:r w:rsidRPr="002F3E5D">
              <w:rPr>
                <w:b/>
                <w:bCs/>
              </w:rPr>
              <w:t>HYPERTENSION</w:t>
            </w:r>
          </w:p>
        </w:tc>
      </w:tr>
      <w:tr w:rsidR="002F3E5D" w:rsidRPr="002F3E5D" w14:paraId="55FDFEF8" w14:textId="77777777" w:rsidTr="002F3E5D">
        <w:trPr>
          <w:trHeight w:val="600"/>
        </w:trPr>
        <w:tc>
          <w:tcPr>
            <w:tcW w:w="2405" w:type="dxa"/>
            <w:vAlign w:val="center"/>
            <w:hideMark/>
          </w:tcPr>
          <w:p w14:paraId="4EE44ACF" w14:textId="77777777" w:rsidR="002F3E5D" w:rsidRPr="002F3E5D" w:rsidRDefault="002F3E5D" w:rsidP="002F3E5D">
            <w:pPr>
              <w:spacing w:line="276" w:lineRule="auto"/>
            </w:pPr>
            <w:r w:rsidRPr="002F3E5D">
              <w:t>I10 Essential hypertension</w:t>
            </w:r>
          </w:p>
        </w:tc>
        <w:tc>
          <w:tcPr>
            <w:tcW w:w="2813" w:type="dxa"/>
            <w:vAlign w:val="center"/>
            <w:hideMark/>
          </w:tcPr>
          <w:p w14:paraId="2716C05E" w14:textId="77777777" w:rsidR="002F3E5D" w:rsidRPr="002F3E5D" w:rsidRDefault="002F3E5D" w:rsidP="002F3E5D">
            <w:pPr>
              <w:spacing w:line="276" w:lineRule="auto"/>
            </w:pPr>
            <w:r w:rsidRPr="002F3E5D">
              <w:t>C03Axxx Low-ceiling diuretics (thiazides)</w:t>
            </w:r>
          </w:p>
        </w:tc>
        <w:tc>
          <w:tcPr>
            <w:tcW w:w="2148" w:type="dxa"/>
            <w:noWrap/>
            <w:vAlign w:val="center"/>
            <w:hideMark/>
          </w:tcPr>
          <w:p w14:paraId="2EDE8F78" w14:textId="77777777" w:rsidR="002F3E5D" w:rsidRPr="002F3E5D" w:rsidRDefault="002F3E5D" w:rsidP="002F3E5D">
            <w:pPr>
              <w:spacing w:line="276" w:lineRule="auto"/>
            </w:pPr>
          </w:p>
        </w:tc>
        <w:tc>
          <w:tcPr>
            <w:tcW w:w="1650" w:type="dxa"/>
            <w:vAlign w:val="center"/>
            <w:hideMark/>
          </w:tcPr>
          <w:p w14:paraId="2B32C6B6" w14:textId="77777777" w:rsidR="002F3E5D" w:rsidRPr="002F3E5D" w:rsidRDefault="002F3E5D" w:rsidP="002F3E5D">
            <w:pPr>
              <w:spacing w:line="276" w:lineRule="auto"/>
            </w:pPr>
            <w:r w:rsidRPr="002F3E5D">
              <w:t>Systolic blood pressure &gt;= 140mmHg</w:t>
            </w:r>
          </w:p>
        </w:tc>
      </w:tr>
      <w:tr w:rsidR="002F3E5D" w:rsidRPr="002F3E5D" w14:paraId="2D708789" w14:textId="77777777" w:rsidTr="002F3E5D">
        <w:trPr>
          <w:trHeight w:val="600"/>
        </w:trPr>
        <w:tc>
          <w:tcPr>
            <w:tcW w:w="2405" w:type="dxa"/>
            <w:vAlign w:val="center"/>
            <w:hideMark/>
          </w:tcPr>
          <w:p w14:paraId="0C2B5B8B" w14:textId="77777777" w:rsidR="002F3E5D" w:rsidRPr="002F3E5D" w:rsidRDefault="002F3E5D" w:rsidP="002F3E5D">
            <w:pPr>
              <w:spacing w:line="276" w:lineRule="auto"/>
            </w:pPr>
            <w:r w:rsidRPr="002F3E5D">
              <w:t>I11.x Hypertensive heart disease</w:t>
            </w:r>
          </w:p>
        </w:tc>
        <w:tc>
          <w:tcPr>
            <w:tcW w:w="2813" w:type="dxa"/>
            <w:vAlign w:val="center"/>
            <w:hideMark/>
          </w:tcPr>
          <w:p w14:paraId="7663A91A" w14:textId="77777777" w:rsidR="002F3E5D" w:rsidRPr="002F3E5D" w:rsidRDefault="002F3E5D" w:rsidP="002F3E5D">
            <w:pPr>
              <w:spacing w:line="276" w:lineRule="auto"/>
            </w:pPr>
            <w:r w:rsidRPr="002F3E5D">
              <w:t>C03Bxxx Low-ceiling diuretics (non-thiazides)</w:t>
            </w:r>
          </w:p>
        </w:tc>
        <w:tc>
          <w:tcPr>
            <w:tcW w:w="2148" w:type="dxa"/>
            <w:noWrap/>
            <w:vAlign w:val="center"/>
            <w:hideMark/>
          </w:tcPr>
          <w:p w14:paraId="685B40D4" w14:textId="77777777" w:rsidR="002F3E5D" w:rsidRPr="002F3E5D" w:rsidRDefault="002F3E5D" w:rsidP="002F3E5D">
            <w:pPr>
              <w:spacing w:line="276" w:lineRule="auto"/>
            </w:pPr>
          </w:p>
        </w:tc>
        <w:tc>
          <w:tcPr>
            <w:tcW w:w="1650" w:type="dxa"/>
            <w:vAlign w:val="center"/>
            <w:hideMark/>
          </w:tcPr>
          <w:p w14:paraId="0FD304EC" w14:textId="77777777" w:rsidR="002F3E5D" w:rsidRPr="002F3E5D" w:rsidRDefault="002F3E5D" w:rsidP="002F3E5D">
            <w:pPr>
              <w:spacing w:line="276" w:lineRule="auto"/>
            </w:pPr>
            <w:r w:rsidRPr="002F3E5D">
              <w:t>Diastolic blood pressure &gt;= 90mmHg</w:t>
            </w:r>
          </w:p>
        </w:tc>
      </w:tr>
      <w:tr w:rsidR="002F3E5D" w:rsidRPr="002F3E5D" w14:paraId="15710A19" w14:textId="77777777" w:rsidTr="002F3E5D">
        <w:trPr>
          <w:trHeight w:val="900"/>
        </w:trPr>
        <w:tc>
          <w:tcPr>
            <w:tcW w:w="2405" w:type="dxa"/>
            <w:vAlign w:val="center"/>
            <w:hideMark/>
          </w:tcPr>
          <w:p w14:paraId="510C5647" w14:textId="77777777" w:rsidR="002F3E5D" w:rsidRPr="002F3E5D" w:rsidRDefault="002F3E5D" w:rsidP="002F3E5D">
            <w:pPr>
              <w:spacing w:line="276" w:lineRule="auto"/>
            </w:pPr>
            <w:r w:rsidRPr="002F3E5D">
              <w:t>I12.x Hypertensive renal disease</w:t>
            </w:r>
          </w:p>
        </w:tc>
        <w:tc>
          <w:tcPr>
            <w:tcW w:w="2813" w:type="dxa"/>
            <w:vAlign w:val="center"/>
            <w:hideMark/>
          </w:tcPr>
          <w:p w14:paraId="6156D4E2" w14:textId="77777777" w:rsidR="002F3E5D" w:rsidRPr="002F3E5D" w:rsidRDefault="002F3E5D" w:rsidP="002F3E5D">
            <w:pPr>
              <w:spacing w:line="276" w:lineRule="auto"/>
            </w:pPr>
            <w:r w:rsidRPr="002F3E5D">
              <w:t>C03EAxx Low-ceiling diuretics in combination with potassium-sparing agents</w:t>
            </w:r>
          </w:p>
        </w:tc>
        <w:tc>
          <w:tcPr>
            <w:tcW w:w="2148" w:type="dxa"/>
            <w:noWrap/>
            <w:vAlign w:val="center"/>
            <w:hideMark/>
          </w:tcPr>
          <w:p w14:paraId="5B31BBF0" w14:textId="77777777" w:rsidR="002F3E5D" w:rsidRPr="002F3E5D" w:rsidRDefault="002F3E5D" w:rsidP="002F3E5D">
            <w:pPr>
              <w:spacing w:line="276" w:lineRule="auto"/>
            </w:pPr>
          </w:p>
        </w:tc>
        <w:tc>
          <w:tcPr>
            <w:tcW w:w="1650" w:type="dxa"/>
            <w:vAlign w:val="center"/>
            <w:hideMark/>
          </w:tcPr>
          <w:p w14:paraId="1E03DE3A" w14:textId="77777777" w:rsidR="002F3E5D" w:rsidRPr="002F3E5D" w:rsidRDefault="002F3E5D" w:rsidP="002F3E5D">
            <w:pPr>
              <w:spacing w:line="276" w:lineRule="auto"/>
            </w:pPr>
          </w:p>
        </w:tc>
      </w:tr>
      <w:tr w:rsidR="002F3E5D" w:rsidRPr="002F3E5D" w14:paraId="3F83F72D" w14:textId="77777777" w:rsidTr="002F3E5D">
        <w:trPr>
          <w:trHeight w:val="600"/>
        </w:trPr>
        <w:tc>
          <w:tcPr>
            <w:tcW w:w="2405" w:type="dxa"/>
            <w:vAlign w:val="center"/>
            <w:hideMark/>
          </w:tcPr>
          <w:p w14:paraId="2C9D2F4F" w14:textId="77777777" w:rsidR="002F3E5D" w:rsidRPr="002F3E5D" w:rsidRDefault="002F3E5D" w:rsidP="002F3E5D">
            <w:pPr>
              <w:spacing w:line="276" w:lineRule="auto"/>
            </w:pPr>
            <w:r w:rsidRPr="002F3E5D">
              <w:t>I13.x Hypertensive heart and renal disease</w:t>
            </w:r>
          </w:p>
        </w:tc>
        <w:tc>
          <w:tcPr>
            <w:tcW w:w="2813" w:type="dxa"/>
            <w:vAlign w:val="center"/>
            <w:hideMark/>
          </w:tcPr>
          <w:p w14:paraId="252CB574" w14:textId="77777777" w:rsidR="002F3E5D" w:rsidRPr="002F3E5D" w:rsidRDefault="002F3E5D" w:rsidP="002F3E5D">
            <w:pPr>
              <w:spacing w:line="276" w:lineRule="auto"/>
            </w:pPr>
            <w:r w:rsidRPr="002F3E5D">
              <w:t>C07Bxxx Beta-blockers combined with thiazides</w:t>
            </w:r>
          </w:p>
        </w:tc>
        <w:tc>
          <w:tcPr>
            <w:tcW w:w="2148" w:type="dxa"/>
            <w:noWrap/>
            <w:vAlign w:val="center"/>
            <w:hideMark/>
          </w:tcPr>
          <w:p w14:paraId="3F39EF1E" w14:textId="77777777" w:rsidR="002F3E5D" w:rsidRPr="002F3E5D" w:rsidRDefault="002F3E5D" w:rsidP="002F3E5D">
            <w:pPr>
              <w:spacing w:line="276" w:lineRule="auto"/>
            </w:pPr>
          </w:p>
        </w:tc>
        <w:tc>
          <w:tcPr>
            <w:tcW w:w="1650" w:type="dxa"/>
            <w:vAlign w:val="center"/>
            <w:hideMark/>
          </w:tcPr>
          <w:p w14:paraId="2C9732C8" w14:textId="77777777" w:rsidR="002F3E5D" w:rsidRPr="002F3E5D" w:rsidRDefault="002F3E5D" w:rsidP="002F3E5D">
            <w:pPr>
              <w:spacing w:line="276" w:lineRule="auto"/>
            </w:pPr>
          </w:p>
        </w:tc>
      </w:tr>
      <w:tr w:rsidR="002F3E5D" w:rsidRPr="002F3E5D" w14:paraId="60F24C17" w14:textId="77777777" w:rsidTr="002F3E5D">
        <w:trPr>
          <w:trHeight w:val="600"/>
        </w:trPr>
        <w:tc>
          <w:tcPr>
            <w:tcW w:w="2405" w:type="dxa"/>
            <w:vAlign w:val="center"/>
            <w:hideMark/>
          </w:tcPr>
          <w:p w14:paraId="44AE4EFE" w14:textId="77777777" w:rsidR="002F3E5D" w:rsidRPr="002F3E5D" w:rsidRDefault="002F3E5D" w:rsidP="002F3E5D">
            <w:pPr>
              <w:spacing w:line="276" w:lineRule="auto"/>
            </w:pPr>
            <w:r w:rsidRPr="002F3E5D">
              <w:t>I15.x Secondary hypertension</w:t>
            </w:r>
          </w:p>
        </w:tc>
        <w:tc>
          <w:tcPr>
            <w:tcW w:w="2813" w:type="dxa"/>
            <w:vAlign w:val="center"/>
            <w:hideMark/>
          </w:tcPr>
          <w:p w14:paraId="6E193159" w14:textId="77777777" w:rsidR="002F3E5D" w:rsidRPr="002F3E5D" w:rsidRDefault="002F3E5D" w:rsidP="002F3E5D">
            <w:pPr>
              <w:spacing w:line="276" w:lineRule="auto"/>
            </w:pPr>
            <w:r w:rsidRPr="002F3E5D">
              <w:t>C07Cxxx Beta-blockers with "other" diuretics</w:t>
            </w:r>
          </w:p>
        </w:tc>
        <w:tc>
          <w:tcPr>
            <w:tcW w:w="2148" w:type="dxa"/>
            <w:noWrap/>
            <w:vAlign w:val="center"/>
            <w:hideMark/>
          </w:tcPr>
          <w:p w14:paraId="578723AF" w14:textId="77777777" w:rsidR="002F3E5D" w:rsidRPr="002F3E5D" w:rsidRDefault="002F3E5D" w:rsidP="002F3E5D">
            <w:pPr>
              <w:spacing w:line="276" w:lineRule="auto"/>
            </w:pPr>
          </w:p>
        </w:tc>
        <w:tc>
          <w:tcPr>
            <w:tcW w:w="1650" w:type="dxa"/>
            <w:vAlign w:val="center"/>
            <w:hideMark/>
          </w:tcPr>
          <w:p w14:paraId="7670D041" w14:textId="77777777" w:rsidR="002F3E5D" w:rsidRPr="002F3E5D" w:rsidRDefault="002F3E5D" w:rsidP="002F3E5D">
            <w:pPr>
              <w:spacing w:line="276" w:lineRule="auto"/>
            </w:pPr>
          </w:p>
        </w:tc>
      </w:tr>
      <w:tr w:rsidR="002F3E5D" w:rsidRPr="002F3E5D" w14:paraId="02B178A6" w14:textId="77777777" w:rsidTr="002F3E5D">
        <w:trPr>
          <w:trHeight w:val="600"/>
        </w:trPr>
        <w:tc>
          <w:tcPr>
            <w:tcW w:w="2405" w:type="dxa"/>
            <w:vAlign w:val="center"/>
            <w:hideMark/>
          </w:tcPr>
          <w:p w14:paraId="4A5DFF92" w14:textId="77777777" w:rsidR="002F3E5D" w:rsidRPr="002F3E5D" w:rsidRDefault="002F3E5D" w:rsidP="002F3E5D">
            <w:pPr>
              <w:spacing w:line="276" w:lineRule="auto"/>
            </w:pPr>
            <w:r w:rsidRPr="002F3E5D">
              <w:t xml:space="preserve">H35.0 Hypertensive retinopathy </w:t>
            </w:r>
          </w:p>
        </w:tc>
        <w:tc>
          <w:tcPr>
            <w:tcW w:w="2813" w:type="dxa"/>
            <w:vAlign w:val="center"/>
            <w:hideMark/>
          </w:tcPr>
          <w:p w14:paraId="13226F7D" w14:textId="77777777" w:rsidR="002F3E5D" w:rsidRPr="002F3E5D" w:rsidRDefault="002F3E5D" w:rsidP="002F3E5D">
            <w:pPr>
              <w:spacing w:line="276" w:lineRule="auto"/>
            </w:pPr>
            <w:r w:rsidRPr="002F3E5D">
              <w:t>C07Dxxx Beta-blockers with thiazide diuretic with "other" diuretics</w:t>
            </w:r>
          </w:p>
        </w:tc>
        <w:tc>
          <w:tcPr>
            <w:tcW w:w="2148" w:type="dxa"/>
            <w:noWrap/>
            <w:vAlign w:val="center"/>
            <w:hideMark/>
          </w:tcPr>
          <w:p w14:paraId="2B1BD405" w14:textId="77777777" w:rsidR="002F3E5D" w:rsidRPr="002F3E5D" w:rsidRDefault="002F3E5D" w:rsidP="002F3E5D">
            <w:pPr>
              <w:spacing w:line="276" w:lineRule="auto"/>
            </w:pPr>
          </w:p>
        </w:tc>
        <w:tc>
          <w:tcPr>
            <w:tcW w:w="1650" w:type="dxa"/>
            <w:vAlign w:val="center"/>
            <w:hideMark/>
          </w:tcPr>
          <w:p w14:paraId="65A193D6" w14:textId="77777777" w:rsidR="002F3E5D" w:rsidRPr="002F3E5D" w:rsidRDefault="002F3E5D" w:rsidP="002F3E5D">
            <w:pPr>
              <w:spacing w:line="276" w:lineRule="auto"/>
            </w:pPr>
          </w:p>
        </w:tc>
      </w:tr>
      <w:tr w:rsidR="002F3E5D" w:rsidRPr="002F3E5D" w14:paraId="73CE95D9" w14:textId="77777777" w:rsidTr="002F3E5D">
        <w:trPr>
          <w:trHeight w:val="600"/>
        </w:trPr>
        <w:tc>
          <w:tcPr>
            <w:tcW w:w="2405" w:type="dxa"/>
            <w:vAlign w:val="center"/>
            <w:hideMark/>
          </w:tcPr>
          <w:p w14:paraId="6D6E2E1A" w14:textId="77777777" w:rsidR="002F3E5D" w:rsidRPr="002F3E5D" w:rsidRDefault="002F3E5D" w:rsidP="002F3E5D">
            <w:pPr>
              <w:spacing w:line="276" w:lineRule="auto"/>
            </w:pPr>
            <w:r w:rsidRPr="002F3E5D">
              <w:t>I67.4 Hypertensive encephalopathy</w:t>
            </w:r>
          </w:p>
        </w:tc>
        <w:tc>
          <w:tcPr>
            <w:tcW w:w="2813" w:type="dxa"/>
            <w:vAlign w:val="center"/>
            <w:hideMark/>
          </w:tcPr>
          <w:p w14:paraId="36EB8552" w14:textId="77777777" w:rsidR="002F3E5D" w:rsidRPr="002F3E5D" w:rsidRDefault="002F3E5D" w:rsidP="002F3E5D">
            <w:pPr>
              <w:spacing w:line="276" w:lineRule="auto"/>
            </w:pPr>
            <w:r w:rsidRPr="002F3E5D">
              <w:t>C08Gxxx Calcium channel blockers in combination with diuretics</w:t>
            </w:r>
          </w:p>
        </w:tc>
        <w:tc>
          <w:tcPr>
            <w:tcW w:w="2148" w:type="dxa"/>
            <w:noWrap/>
            <w:vAlign w:val="center"/>
            <w:hideMark/>
          </w:tcPr>
          <w:p w14:paraId="04667E86" w14:textId="77777777" w:rsidR="002F3E5D" w:rsidRPr="002F3E5D" w:rsidRDefault="002F3E5D" w:rsidP="002F3E5D">
            <w:pPr>
              <w:spacing w:line="276" w:lineRule="auto"/>
            </w:pPr>
          </w:p>
        </w:tc>
        <w:tc>
          <w:tcPr>
            <w:tcW w:w="1650" w:type="dxa"/>
            <w:vAlign w:val="center"/>
            <w:hideMark/>
          </w:tcPr>
          <w:p w14:paraId="6B108516" w14:textId="77777777" w:rsidR="002F3E5D" w:rsidRPr="002F3E5D" w:rsidRDefault="002F3E5D" w:rsidP="002F3E5D">
            <w:pPr>
              <w:spacing w:line="276" w:lineRule="auto"/>
            </w:pPr>
          </w:p>
        </w:tc>
      </w:tr>
      <w:tr w:rsidR="002F3E5D" w:rsidRPr="002F3E5D" w14:paraId="2BD7BF09" w14:textId="77777777" w:rsidTr="002F3E5D">
        <w:trPr>
          <w:trHeight w:val="300"/>
        </w:trPr>
        <w:tc>
          <w:tcPr>
            <w:tcW w:w="2405" w:type="dxa"/>
            <w:vAlign w:val="center"/>
            <w:hideMark/>
          </w:tcPr>
          <w:p w14:paraId="5757A595" w14:textId="77777777" w:rsidR="002F3E5D" w:rsidRPr="002F3E5D" w:rsidRDefault="002F3E5D" w:rsidP="002F3E5D">
            <w:pPr>
              <w:spacing w:line="276" w:lineRule="auto"/>
            </w:pPr>
          </w:p>
        </w:tc>
        <w:tc>
          <w:tcPr>
            <w:tcW w:w="2813" w:type="dxa"/>
            <w:vAlign w:val="center"/>
            <w:hideMark/>
          </w:tcPr>
          <w:p w14:paraId="587839CB" w14:textId="77777777" w:rsidR="002F3E5D" w:rsidRPr="002F3E5D" w:rsidRDefault="002F3E5D" w:rsidP="002F3E5D">
            <w:pPr>
              <w:spacing w:line="276" w:lineRule="auto"/>
            </w:pPr>
            <w:r w:rsidRPr="002F3E5D">
              <w:t xml:space="preserve">C09BAxx ACE-inhibitors with diuretics </w:t>
            </w:r>
          </w:p>
        </w:tc>
        <w:tc>
          <w:tcPr>
            <w:tcW w:w="2148" w:type="dxa"/>
            <w:noWrap/>
            <w:vAlign w:val="center"/>
            <w:hideMark/>
          </w:tcPr>
          <w:p w14:paraId="174DF378" w14:textId="77777777" w:rsidR="002F3E5D" w:rsidRPr="002F3E5D" w:rsidRDefault="002F3E5D" w:rsidP="002F3E5D">
            <w:pPr>
              <w:spacing w:line="276" w:lineRule="auto"/>
            </w:pPr>
          </w:p>
        </w:tc>
        <w:tc>
          <w:tcPr>
            <w:tcW w:w="1650" w:type="dxa"/>
            <w:vAlign w:val="center"/>
            <w:hideMark/>
          </w:tcPr>
          <w:p w14:paraId="24820A74" w14:textId="77777777" w:rsidR="002F3E5D" w:rsidRPr="002F3E5D" w:rsidRDefault="002F3E5D" w:rsidP="002F3E5D">
            <w:pPr>
              <w:spacing w:line="276" w:lineRule="auto"/>
            </w:pPr>
          </w:p>
        </w:tc>
      </w:tr>
      <w:tr w:rsidR="002F3E5D" w:rsidRPr="002F3E5D" w14:paraId="49D8DA04" w14:textId="77777777" w:rsidTr="002F3E5D">
        <w:trPr>
          <w:trHeight w:val="600"/>
        </w:trPr>
        <w:tc>
          <w:tcPr>
            <w:tcW w:w="2405" w:type="dxa"/>
            <w:vAlign w:val="center"/>
            <w:hideMark/>
          </w:tcPr>
          <w:p w14:paraId="0EC88D45" w14:textId="77777777" w:rsidR="002F3E5D" w:rsidRPr="002F3E5D" w:rsidRDefault="002F3E5D" w:rsidP="002F3E5D">
            <w:pPr>
              <w:spacing w:line="276" w:lineRule="auto"/>
            </w:pPr>
          </w:p>
        </w:tc>
        <w:tc>
          <w:tcPr>
            <w:tcW w:w="2813" w:type="dxa"/>
            <w:vAlign w:val="center"/>
            <w:hideMark/>
          </w:tcPr>
          <w:p w14:paraId="3EE0511B" w14:textId="77777777" w:rsidR="002F3E5D" w:rsidRPr="002F3E5D" w:rsidRDefault="002F3E5D" w:rsidP="002F3E5D">
            <w:pPr>
              <w:spacing w:line="276" w:lineRule="auto"/>
            </w:pPr>
            <w:r w:rsidRPr="002F3E5D">
              <w:t xml:space="preserve">C09DAxx Angiotensin II receptor-blockers with diuretics </w:t>
            </w:r>
          </w:p>
        </w:tc>
        <w:tc>
          <w:tcPr>
            <w:tcW w:w="2148" w:type="dxa"/>
            <w:noWrap/>
            <w:vAlign w:val="center"/>
            <w:hideMark/>
          </w:tcPr>
          <w:p w14:paraId="3E9445C3" w14:textId="77777777" w:rsidR="002F3E5D" w:rsidRPr="002F3E5D" w:rsidRDefault="002F3E5D" w:rsidP="002F3E5D">
            <w:pPr>
              <w:spacing w:line="276" w:lineRule="auto"/>
            </w:pPr>
          </w:p>
        </w:tc>
        <w:tc>
          <w:tcPr>
            <w:tcW w:w="1650" w:type="dxa"/>
            <w:vAlign w:val="center"/>
            <w:hideMark/>
          </w:tcPr>
          <w:p w14:paraId="59451238" w14:textId="77777777" w:rsidR="002F3E5D" w:rsidRPr="002F3E5D" w:rsidRDefault="002F3E5D" w:rsidP="002F3E5D">
            <w:pPr>
              <w:spacing w:line="276" w:lineRule="auto"/>
            </w:pPr>
          </w:p>
        </w:tc>
      </w:tr>
      <w:tr w:rsidR="002F3E5D" w:rsidRPr="002F3E5D" w14:paraId="3C140040" w14:textId="77777777" w:rsidTr="002F3E5D">
        <w:trPr>
          <w:trHeight w:val="600"/>
        </w:trPr>
        <w:tc>
          <w:tcPr>
            <w:tcW w:w="2405" w:type="dxa"/>
            <w:vAlign w:val="center"/>
            <w:hideMark/>
          </w:tcPr>
          <w:p w14:paraId="1F30A5F8" w14:textId="77777777" w:rsidR="002F3E5D" w:rsidRPr="002F3E5D" w:rsidRDefault="002F3E5D" w:rsidP="002F3E5D">
            <w:pPr>
              <w:spacing w:line="276" w:lineRule="auto"/>
            </w:pPr>
          </w:p>
        </w:tc>
        <w:tc>
          <w:tcPr>
            <w:tcW w:w="2813" w:type="dxa"/>
            <w:vAlign w:val="center"/>
            <w:hideMark/>
          </w:tcPr>
          <w:p w14:paraId="285BDEC1" w14:textId="77777777" w:rsidR="002F3E5D" w:rsidRPr="002F3E5D" w:rsidRDefault="002F3E5D" w:rsidP="002F3E5D">
            <w:pPr>
              <w:spacing w:line="276" w:lineRule="auto"/>
            </w:pPr>
            <w:r w:rsidRPr="002F3E5D">
              <w:t>C09DX01 Valsartan + amlodipine + hydrochlorothiazide</w:t>
            </w:r>
          </w:p>
        </w:tc>
        <w:tc>
          <w:tcPr>
            <w:tcW w:w="2148" w:type="dxa"/>
            <w:noWrap/>
            <w:vAlign w:val="center"/>
            <w:hideMark/>
          </w:tcPr>
          <w:p w14:paraId="677D6CC6" w14:textId="77777777" w:rsidR="002F3E5D" w:rsidRPr="002F3E5D" w:rsidRDefault="002F3E5D" w:rsidP="002F3E5D">
            <w:pPr>
              <w:spacing w:line="276" w:lineRule="auto"/>
            </w:pPr>
          </w:p>
        </w:tc>
        <w:tc>
          <w:tcPr>
            <w:tcW w:w="1650" w:type="dxa"/>
            <w:vAlign w:val="center"/>
            <w:hideMark/>
          </w:tcPr>
          <w:p w14:paraId="51C2DFE4" w14:textId="77777777" w:rsidR="002F3E5D" w:rsidRPr="002F3E5D" w:rsidRDefault="002F3E5D" w:rsidP="002F3E5D">
            <w:pPr>
              <w:spacing w:line="276" w:lineRule="auto"/>
            </w:pPr>
          </w:p>
        </w:tc>
      </w:tr>
      <w:tr w:rsidR="002F3E5D" w:rsidRPr="002F3E5D" w14:paraId="5336C293" w14:textId="77777777" w:rsidTr="002F3E5D">
        <w:trPr>
          <w:trHeight w:val="600"/>
        </w:trPr>
        <w:tc>
          <w:tcPr>
            <w:tcW w:w="2405" w:type="dxa"/>
            <w:vAlign w:val="center"/>
            <w:hideMark/>
          </w:tcPr>
          <w:p w14:paraId="665A6998" w14:textId="77777777" w:rsidR="002F3E5D" w:rsidRPr="002F3E5D" w:rsidRDefault="002F3E5D" w:rsidP="002F3E5D">
            <w:pPr>
              <w:spacing w:line="276" w:lineRule="auto"/>
            </w:pPr>
          </w:p>
        </w:tc>
        <w:tc>
          <w:tcPr>
            <w:tcW w:w="2813" w:type="dxa"/>
            <w:vAlign w:val="center"/>
            <w:hideMark/>
          </w:tcPr>
          <w:p w14:paraId="3591DDF6" w14:textId="77777777" w:rsidR="002F3E5D" w:rsidRPr="002F3E5D" w:rsidRDefault="002F3E5D" w:rsidP="002F3E5D">
            <w:pPr>
              <w:spacing w:line="276" w:lineRule="auto"/>
            </w:pPr>
            <w:r w:rsidRPr="002F3E5D">
              <w:t>C09DX03 Olmesartan + amlodipine + hydrochlorothiazide</w:t>
            </w:r>
          </w:p>
        </w:tc>
        <w:tc>
          <w:tcPr>
            <w:tcW w:w="2148" w:type="dxa"/>
            <w:noWrap/>
            <w:vAlign w:val="center"/>
            <w:hideMark/>
          </w:tcPr>
          <w:p w14:paraId="37FCF5DE" w14:textId="77777777" w:rsidR="002F3E5D" w:rsidRPr="002F3E5D" w:rsidRDefault="002F3E5D" w:rsidP="002F3E5D">
            <w:pPr>
              <w:spacing w:line="276" w:lineRule="auto"/>
            </w:pPr>
          </w:p>
        </w:tc>
        <w:tc>
          <w:tcPr>
            <w:tcW w:w="1650" w:type="dxa"/>
            <w:vAlign w:val="center"/>
            <w:hideMark/>
          </w:tcPr>
          <w:p w14:paraId="7E7114C5" w14:textId="77777777" w:rsidR="002F3E5D" w:rsidRPr="002F3E5D" w:rsidRDefault="002F3E5D" w:rsidP="002F3E5D">
            <w:pPr>
              <w:spacing w:line="276" w:lineRule="auto"/>
            </w:pPr>
          </w:p>
        </w:tc>
      </w:tr>
      <w:tr w:rsidR="002F3E5D" w:rsidRPr="002F3E5D" w14:paraId="08FC00AB" w14:textId="77777777" w:rsidTr="002F3E5D">
        <w:trPr>
          <w:trHeight w:val="600"/>
        </w:trPr>
        <w:tc>
          <w:tcPr>
            <w:tcW w:w="2405" w:type="dxa"/>
            <w:vAlign w:val="center"/>
            <w:hideMark/>
          </w:tcPr>
          <w:p w14:paraId="76D368BA" w14:textId="77777777" w:rsidR="002F3E5D" w:rsidRPr="002F3E5D" w:rsidRDefault="002F3E5D" w:rsidP="002F3E5D">
            <w:pPr>
              <w:spacing w:line="276" w:lineRule="auto"/>
            </w:pPr>
          </w:p>
        </w:tc>
        <w:tc>
          <w:tcPr>
            <w:tcW w:w="2813" w:type="dxa"/>
            <w:vAlign w:val="center"/>
            <w:hideMark/>
          </w:tcPr>
          <w:p w14:paraId="276593EB" w14:textId="77777777" w:rsidR="002F3E5D" w:rsidRPr="002F3E5D" w:rsidRDefault="002F3E5D" w:rsidP="002F3E5D">
            <w:pPr>
              <w:spacing w:line="276" w:lineRule="auto"/>
            </w:pPr>
            <w:r w:rsidRPr="002F3E5D">
              <w:t>C09DX06 Candesartan + amlodipine + hydrochlorothiazide</w:t>
            </w:r>
          </w:p>
        </w:tc>
        <w:tc>
          <w:tcPr>
            <w:tcW w:w="2148" w:type="dxa"/>
            <w:noWrap/>
            <w:vAlign w:val="center"/>
            <w:hideMark/>
          </w:tcPr>
          <w:p w14:paraId="7EE86B05" w14:textId="77777777" w:rsidR="002F3E5D" w:rsidRPr="002F3E5D" w:rsidRDefault="002F3E5D" w:rsidP="002F3E5D">
            <w:pPr>
              <w:spacing w:line="276" w:lineRule="auto"/>
            </w:pPr>
          </w:p>
        </w:tc>
        <w:tc>
          <w:tcPr>
            <w:tcW w:w="1650" w:type="dxa"/>
            <w:vAlign w:val="center"/>
            <w:hideMark/>
          </w:tcPr>
          <w:p w14:paraId="355E980D" w14:textId="77777777" w:rsidR="002F3E5D" w:rsidRPr="002F3E5D" w:rsidRDefault="002F3E5D" w:rsidP="002F3E5D">
            <w:pPr>
              <w:spacing w:line="276" w:lineRule="auto"/>
            </w:pPr>
          </w:p>
        </w:tc>
      </w:tr>
      <w:tr w:rsidR="002F3E5D" w:rsidRPr="002F3E5D" w14:paraId="3720572F" w14:textId="77777777" w:rsidTr="002F3E5D">
        <w:trPr>
          <w:trHeight w:val="300"/>
        </w:trPr>
        <w:tc>
          <w:tcPr>
            <w:tcW w:w="2405" w:type="dxa"/>
            <w:vAlign w:val="center"/>
            <w:hideMark/>
          </w:tcPr>
          <w:p w14:paraId="46B260B6" w14:textId="77777777" w:rsidR="002F3E5D" w:rsidRPr="002F3E5D" w:rsidRDefault="002F3E5D" w:rsidP="002F3E5D">
            <w:pPr>
              <w:spacing w:line="276" w:lineRule="auto"/>
            </w:pPr>
          </w:p>
        </w:tc>
        <w:tc>
          <w:tcPr>
            <w:tcW w:w="2813" w:type="dxa"/>
            <w:vAlign w:val="center"/>
            <w:hideMark/>
          </w:tcPr>
          <w:p w14:paraId="4434EF9F" w14:textId="77777777" w:rsidR="002F3E5D" w:rsidRPr="002F3E5D" w:rsidRDefault="002F3E5D" w:rsidP="002F3E5D">
            <w:pPr>
              <w:spacing w:line="276" w:lineRule="auto"/>
            </w:pPr>
            <w:r w:rsidRPr="002F3E5D">
              <w:t>C09XA52 Aliskiren + hydrochlorothiazide</w:t>
            </w:r>
          </w:p>
        </w:tc>
        <w:tc>
          <w:tcPr>
            <w:tcW w:w="2148" w:type="dxa"/>
            <w:noWrap/>
            <w:vAlign w:val="center"/>
            <w:hideMark/>
          </w:tcPr>
          <w:p w14:paraId="3DD987DF" w14:textId="77777777" w:rsidR="002F3E5D" w:rsidRPr="002F3E5D" w:rsidRDefault="002F3E5D" w:rsidP="002F3E5D">
            <w:pPr>
              <w:spacing w:line="276" w:lineRule="auto"/>
            </w:pPr>
          </w:p>
        </w:tc>
        <w:tc>
          <w:tcPr>
            <w:tcW w:w="1650" w:type="dxa"/>
            <w:vAlign w:val="center"/>
            <w:hideMark/>
          </w:tcPr>
          <w:p w14:paraId="5D3E3912" w14:textId="77777777" w:rsidR="002F3E5D" w:rsidRPr="002F3E5D" w:rsidRDefault="002F3E5D" w:rsidP="002F3E5D">
            <w:pPr>
              <w:spacing w:line="276" w:lineRule="auto"/>
            </w:pPr>
          </w:p>
        </w:tc>
      </w:tr>
      <w:tr w:rsidR="002F3E5D" w:rsidRPr="002F3E5D" w14:paraId="736AA573" w14:textId="77777777" w:rsidTr="002F3E5D">
        <w:trPr>
          <w:trHeight w:val="600"/>
        </w:trPr>
        <w:tc>
          <w:tcPr>
            <w:tcW w:w="2405" w:type="dxa"/>
            <w:vAlign w:val="center"/>
            <w:hideMark/>
          </w:tcPr>
          <w:p w14:paraId="6EBD7246" w14:textId="77777777" w:rsidR="002F3E5D" w:rsidRPr="002F3E5D" w:rsidRDefault="002F3E5D" w:rsidP="002F3E5D">
            <w:pPr>
              <w:spacing w:line="276" w:lineRule="auto"/>
            </w:pPr>
          </w:p>
        </w:tc>
        <w:tc>
          <w:tcPr>
            <w:tcW w:w="2813" w:type="dxa"/>
            <w:vAlign w:val="center"/>
            <w:hideMark/>
          </w:tcPr>
          <w:p w14:paraId="74D5DD37" w14:textId="77777777" w:rsidR="002F3E5D" w:rsidRPr="002F3E5D" w:rsidRDefault="002F3E5D" w:rsidP="002F3E5D">
            <w:pPr>
              <w:spacing w:line="276" w:lineRule="auto"/>
            </w:pPr>
            <w:r w:rsidRPr="002F3E5D">
              <w:t>C09XA54 Aliskiren + amlodipine + hydrochlorothiazide</w:t>
            </w:r>
          </w:p>
        </w:tc>
        <w:tc>
          <w:tcPr>
            <w:tcW w:w="2148" w:type="dxa"/>
            <w:noWrap/>
            <w:vAlign w:val="center"/>
            <w:hideMark/>
          </w:tcPr>
          <w:p w14:paraId="4B947580" w14:textId="77777777" w:rsidR="002F3E5D" w:rsidRPr="002F3E5D" w:rsidRDefault="002F3E5D" w:rsidP="002F3E5D">
            <w:pPr>
              <w:spacing w:line="276" w:lineRule="auto"/>
            </w:pPr>
          </w:p>
        </w:tc>
        <w:tc>
          <w:tcPr>
            <w:tcW w:w="1650" w:type="dxa"/>
            <w:vAlign w:val="center"/>
            <w:hideMark/>
          </w:tcPr>
          <w:p w14:paraId="196C8658" w14:textId="77777777" w:rsidR="002F3E5D" w:rsidRPr="002F3E5D" w:rsidRDefault="002F3E5D" w:rsidP="002F3E5D">
            <w:pPr>
              <w:spacing w:line="276" w:lineRule="auto"/>
            </w:pPr>
          </w:p>
        </w:tc>
      </w:tr>
      <w:tr w:rsidR="002F3E5D" w:rsidRPr="002F3E5D" w14:paraId="4D446BC5" w14:textId="77777777" w:rsidTr="002F3E5D">
        <w:trPr>
          <w:trHeight w:val="600"/>
        </w:trPr>
        <w:tc>
          <w:tcPr>
            <w:tcW w:w="2405" w:type="dxa"/>
            <w:vAlign w:val="center"/>
            <w:hideMark/>
          </w:tcPr>
          <w:p w14:paraId="5D5A118E" w14:textId="77777777" w:rsidR="002F3E5D" w:rsidRPr="002F3E5D" w:rsidRDefault="002F3E5D" w:rsidP="002F3E5D">
            <w:pPr>
              <w:spacing w:line="276" w:lineRule="auto"/>
            </w:pPr>
          </w:p>
        </w:tc>
        <w:tc>
          <w:tcPr>
            <w:tcW w:w="2813" w:type="dxa"/>
            <w:vAlign w:val="center"/>
            <w:hideMark/>
          </w:tcPr>
          <w:p w14:paraId="63605A43" w14:textId="77777777" w:rsidR="002F3E5D" w:rsidRPr="002F3E5D" w:rsidRDefault="002F3E5D" w:rsidP="002F3E5D">
            <w:pPr>
              <w:spacing w:line="276" w:lineRule="auto"/>
            </w:pPr>
            <w:r w:rsidRPr="002F3E5D">
              <w:t>C10BX13 Rosuvastatin + perindopril + indapamide</w:t>
            </w:r>
          </w:p>
        </w:tc>
        <w:tc>
          <w:tcPr>
            <w:tcW w:w="2148" w:type="dxa"/>
            <w:noWrap/>
            <w:vAlign w:val="center"/>
            <w:hideMark/>
          </w:tcPr>
          <w:p w14:paraId="0273A8D7" w14:textId="77777777" w:rsidR="002F3E5D" w:rsidRPr="002F3E5D" w:rsidRDefault="002F3E5D" w:rsidP="002F3E5D">
            <w:pPr>
              <w:spacing w:line="276" w:lineRule="auto"/>
            </w:pPr>
          </w:p>
        </w:tc>
        <w:tc>
          <w:tcPr>
            <w:tcW w:w="1650" w:type="dxa"/>
            <w:vAlign w:val="center"/>
            <w:hideMark/>
          </w:tcPr>
          <w:p w14:paraId="2A20F42F" w14:textId="77777777" w:rsidR="002F3E5D" w:rsidRPr="002F3E5D" w:rsidRDefault="002F3E5D" w:rsidP="002F3E5D">
            <w:pPr>
              <w:spacing w:line="276" w:lineRule="auto"/>
            </w:pPr>
          </w:p>
        </w:tc>
      </w:tr>
      <w:tr w:rsidR="002F3E5D" w:rsidRPr="002F3E5D" w14:paraId="44C25F6E" w14:textId="77777777" w:rsidTr="002F3E5D">
        <w:trPr>
          <w:trHeight w:val="315"/>
        </w:trPr>
        <w:tc>
          <w:tcPr>
            <w:tcW w:w="9016" w:type="dxa"/>
            <w:gridSpan w:val="4"/>
            <w:vAlign w:val="center"/>
            <w:hideMark/>
          </w:tcPr>
          <w:p w14:paraId="54E733FD" w14:textId="77777777" w:rsidR="002F3E5D" w:rsidRPr="002F3E5D" w:rsidRDefault="002F3E5D" w:rsidP="002F3E5D">
            <w:pPr>
              <w:spacing w:line="276" w:lineRule="auto"/>
              <w:jc w:val="center"/>
              <w:rPr>
                <w:b/>
                <w:bCs/>
              </w:rPr>
            </w:pPr>
            <w:r w:rsidRPr="002F3E5D">
              <w:rPr>
                <w:b/>
                <w:bCs/>
              </w:rPr>
              <w:t>DIABETES MELLITUS</w:t>
            </w:r>
          </w:p>
        </w:tc>
      </w:tr>
      <w:tr w:rsidR="002F3E5D" w:rsidRPr="002F3E5D" w14:paraId="3F26B4D3" w14:textId="77777777" w:rsidTr="002F3E5D">
        <w:trPr>
          <w:trHeight w:val="300"/>
        </w:trPr>
        <w:tc>
          <w:tcPr>
            <w:tcW w:w="2405" w:type="dxa"/>
            <w:vAlign w:val="center"/>
            <w:hideMark/>
          </w:tcPr>
          <w:p w14:paraId="6FD3D5BA" w14:textId="77777777" w:rsidR="002F3E5D" w:rsidRPr="002F3E5D" w:rsidRDefault="002F3E5D" w:rsidP="002F3E5D">
            <w:pPr>
              <w:spacing w:line="276" w:lineRule="auto"/>
            </w:pPr>
            <w:r w:rsidRPr="002F3E5D">
              <w:t xml:space="preserve">E10.x Type 1 diabetes mellitus </w:t>
            </w:r>
          </w:p>
        </w:tc>
        <w:tc>
          <w:tcPr>
            <w:tcW w:w="2813" w:type="dxa"/>
            <w:noWrap/>
            <w:vAlign w:val="center"/>
            <w:hideMark/>
          </w:tcPr>
          <w:p w14:paraId="2CBB2773" w14:textId="77777777" w:rsidR="002F3E5D" w:rsidRPr="002F3E5D" w:rsidRDefault="002F3E5D" w:rsidP="002F3E5D">
            <w:pPr>
              <w:spacing w:line="276" w:lineRule="auto"/>
            </w:pPr>
            <w:r w:rsidRPr="002F3E5D">
              <w:t>A10xxxx Drugs used in diabetes</w:t>
            </w:r>
          </w:p>
        </w:tc>
        <w:tc>
          <w:tcPr>
            <w:tcW w:w="2148" w:type="dxa"/>
            <w:vAlign w:val="center"/>
            <w:hideMark/>
          </w:tcPr>
          <w:p w14:paraId="22E52964" w14:textId="1AB164AA" w:rsidR="002F3E5D" w:rsidRPr="002F3E5D" w:rsidRDefault="002F3E5D" w:rsidP="002F3E5D">
            <w:pPr>
              <w:spacing w:line="276" w:lineRule="auto"/>
            </w:pPr>
            <w:r w:rsidRPr="002F3E5D">
              <w:t>HbA1c &gt;= 6.5 %</w:t>
            </w:r>
            <w:r w:rsidR="00B1253F">
              <w:t xml:space="preserve"> (&gt;= 48mmol/L)</w:t>
            </w:r>
          </w:p>
        </w:tc>
        <w:tc>
          <w:tcPr>
            <w:tcW w:w="1650" w:type="dxa"/>
            <w:vAlign w:val="center"/>
            <w:hideMark/>
          </w:tcPr>
          <w:p w14:paraId="4C71A729" w14:textId="77777777" w:rsidR="002F3E5D" w:rsidRPr="002F3E5D" w:rsidRDefault="002F3E5D" w:rsidP="002F3E5D">
            <w:pPr>
              <w:spacing w:line="276" w:lineRule="auto"/>
            </w:pPr>
          </w:p>
        </w:tc>
      </w:tr>
      <w:tr w:rsidR="002F3E5D" w:rsidRPr="002F3E5D" w14:paraId="2DB3D635" w14:textId="77777777" w:rsidTr="002F3E5D">
        <w:trPr>
          <w:trHeight w:val="600"/>
        </w:trPr>
        <w:tc>
          <w:tcPr>
            <w:tcW w:w="2405" w:type="dxa"/>
            <w:vAlign w:val="center"/>
            <w:hideMark/>
          </w:tcPr>
          <w:p w14:paraId="4AF3CFD4" w14:textId="77777777" w:rsidR="002F3E5D" w:rsidRPr="002F3E5D" w:rsidRDefault="002F3E5D" w:rsidP="002F3E5D">
            <w:pPr>
              <w:spacing w:line="276" w:lineRule="auto"/>
            </w:pPr>
            <w:r w:rsidRPr="002F3E5D">
              <w:t>E11.x Type 2 diabetes mellitus</w:t>
            </w:r>
          </w:p>
        </w:tc>
        <w:tc>
          <w:tcPr>
            <w:tcW w:w="2813" w:type="dxa"/>
            <w:vAlign w:val="center"/>
            <w:hideMark/>
          </w:tcPr>
          <w:p w14:paraId="0678D54E" w14:textId="77777777" w:rsidR="002F3E5D" w:rsidRPr="002F3E5D" w:rsidRDefault="002F3E5D" w:rsidP="002F3E5D">
            <w:pPr>
              <w:spacing w:line="276" w:lineRule="auto"/>
            </w:pPr>
          </w:p>
        </w:tc>
        <w:tc>
          <w:tcPr>
            <w:tcW w:w="2148" w:type="dxa"/>
            <w:vAlign w:val="center"/>
            <w:hideMark/>
          </w:tcPr>
          <w:p w14:paraId="649BCA48" w14:textId="77777777" w:rsidR="002F3E5D" w:rsidRPr="002F3E5D" w:rsidRDefault="002F3E5D" w:rsidP="002F3E5D">
            <w:pPr>
              <w:spacing w:line="276" w:lineRule="auto"/>
            </w:pPr>
            <w:r w:rsidRPr="002F3E5D">
              <w:t>Fasting blood glucose &gt;= 7.0 mmol/L (~126 mg/dL)</w:t>
            </w:r>
          </w:p>
        </w:tc>
        <w:tc>
          <w:tcPr>
            <w:tcW w:w="1650" w:type="dxa"/>
            <w:vAlign w:val="center"/>
            <w:hideMark/>
          </w:tcPr>
          <w:p w14:paraId="47AC07CB" w14:textId="77777777" w:rsidR="002F3E5D" w:rsidRPr="002F3E5D" w:rsidRDefault="002F3E5D" w:rsidP="002F3E5D">
            <w:pPr>
              <w:spacing w:line="276" w:lineRule="auto"/>
            </w:pPr>
          </w:p>
        </w:tc>
      </w:tr>
      <w:tr w:rsidR="002F3E5D" w:rsidRPr="002F3E5D" w14:paraId="4BEBD1DB" w14:textId="77777777" w:rsidTr="002F3E5D">
        <w:trPr>
          <w:trHeight w:val="900"/>
        </w:trPr>
        <w:tc>
          <w:tcPr>
            <w:tcW w:w="2405" w:type="dxa"/>
            <w:vAlign w:val="center"/>
            <w:hideMark/>
          </w:tcPr>
          <w:p w14:paraId="672D7276" w14:textId="77777777" w:rsidR="002F3E5D" w:rsidRPr="002F3E5D" w:rsidRDefault="002F3E5D" w:rsidP="002F3E5D">
            <w:pPr>
              <w:spacing w:line="276" w:lineRule="auto"/>
            </w:pPr>
            <w:r w:rsidRPr="002F3E5D">
              <w:lastRenderedPageBreak/>
              <w:t>E12.x Malnutrition-related diabetes mellitus</w:t>
            </w:r>
          </w:p>
        </w:tc>
        <w:tc>
          <w:tcPr>
            <w:tcW w:w="2813" w:type="dxa"/>
            <w:vAlign w:val="center"/>
            <w:hideMark/>
          </w:tcPr>
          <w:p w14:paraId="558D1672" w14:textId="77777777" w:rsidR="002F3E5D" w:rsidRPr="002F3E5D" w:rsidRDefault="002F3E5D" w:rsidP="002F3E5D">
            <w:pPr>
              <w:spacing w:line="276" w:lineRule="auto"/>
            </w:pPr>
          </w:p>
        </w:tc>
        <w:tc>
          <w:tcPr>
            <w:tcW w:w="2148" w:type="dxa"/>
            <w:vAlign w:val="center"/>
            <w:hideMark/>
          </w:tcPr>
          <w:p w14:paraId="20A2FDBD" w14:textId="77777777" w:rsidR="002F3E5D" w:rsidRPr="002F3E5D" w:rsidRDefault="002F3E5D" w:rsidP="002F3E5D">
            <w:pPr>
              <w:spacing w:line="276" w:lineRule="auto"/>
            </w:pPr>
            <w:r w:rsidRPr="002F3E5D">
              <w:t>Random blood glucose &gt;= 11.1 mmol/L (~200 mg/dL)</w:t>
            </w:r>
          </w:p>
        </w:tc>
        <w:tc>
          <w:tcPr>
            <w:tcW w:w="1650" w:type="dxa"/>
            <w:vAlign w:val="center"/>
            <w:hideMark/>
          </w:tcPr>
          <w:p w14:paraId="27ED0BD6" w14:textId="77777777" w:rsidR="002F3E5D" w:rsidRPr="002F3E5D" w:rsidRDefault="002F3E5D" w:rsidP="002F3E5D">
            <w:pPr>
              <w:spacing w:line="276" w:lineRule="auto"/>
            </w:pPr>
          </w:p>
        </w:tc>
      </w:tr>
      <w:tr w:rsidR="002F3E5D" w:rsidRPr="002F3E5D" w14:paraId="597D4DD2" w14:textId="77777777" w:rsidTr="002F3E5D">
        <w:trPr>
          <w:trHeight w:val="600"/>
        </w:trPr>
        <w:tc>
          <w:tcPr>
            <w:tcW w:w="2405" w:type="dxa"/>
            <w:vAlign w:val="center"/>
            <w:hideMark/>
          </w:tcPr>
          <w:p w14:paraId="30DE927B" w14:textId="77777777" w:rsidR="002F3E5D" w:rsidRPr="002F3E5D" w:rsidRDefault="002F3E5D" w:rsidP="002F3E5D">
            <w:pPr>
              <w:spacing w:line="276" w:lineRule="auto"/>
            </w:pPr>
            <w:r w:rsidRPr="002F3E5D">
              <w:t>E13.x Other specified diabetes mellitus</w:t>
            </w:r>
          </w:p>
        </w:tc>
        <w:tc>
          <w:tcPr>
            <w:tcW w:w="2813" w:type="dxa"/>
            <w:vAlign w:val="center"/>
            <w:hideMark/>
          </w:tcPr>
          <w:p w14:paraId="65A63CF1" w14:textId="77777777" w:rsidR="002F3E5D" w:rsidRPr="002F3E5D" w:rsidRDefault="002F3E5D" w:rsidP="002F3E5D">
            <w:pPr>
              <w:spacing w:line="276" w:lineRule="auto"/>
            </w:pPr>
          </w:p>
        </w:tc>
        <w:tc>
          <w:tcPr>
            <w:tcW w:w="2148" w:type="dxa"/>
            <w:noWrap/>
            <w:vAlign w:val="center"/>
            <w:hideMark/>
          </w:tcPr>
          <w:p w14:paraId="357CD599" w14:textId="77777777" w:rsidR="002F3E5D" w:rsidRPr="002F3E5D" w:rsidRDefault="002F3E5D" w:rsidP="002F3E5D">
            <w:pPr>
              <w:spacing w:line="276" w:lineRule="auto"/>
            </w:pPr>
          </w:p>
        </w:tc>
        <w:tc>
          <w:tcPr>
            <w:tcW w:w="1650" w:type="dxa"/>
            <w:vAlign w:val="center"/>
            <w:hideMark/>
          </w:tcPr>
          <w:p w14:paraId="111B2594" w14:textId="77777777" w:rsidR="002F3E5D" w:rsidRPr="002F3E5D" w:rsidRDefault="002F3E5D" w:rsidP="002F3E5D">
            <w:pPr>
              <w:spacing w:line="276" w:lineRule="auto"/>
            </w:pPr>
          </w:p>
        </w:tc>
      </w:tr>
      <w:tr w:rsidR="002F3E5D" w:rsidRPr="002F3E5D" w14:paraId="335934ED" w14:textId="77777777" w:rsidTr="002F3E5D">
        <w:trPr>
          <w:trHeight w:val="600"/>
        </w:trPr>
        <w:tc>
          <w:tcPr>
            <w:tcW w:w="2405" w:type="dxa"/>
            <w:vAlign w:val="center"/>
            <w:hideMark/>
          </w:tcPr>
          <w:p w14:paraId="371F4DD4" w14:textId="77777777" w:rsidR="002F3E5D" w:rsidRPr="002F3E5D" w:rsidRDefault="002F3E5D" w:rsidP="002F3E5D">
            <w:pPr>
              <w:spacing w:line="276" w:lineRule="auto"/>
            </w:pPr>
            <w:r w:rsidRPr="002F3E5D">
              <w:t>E14.x Unspecified diabetes mellitus</w:t>
            </w:r>
          </w:p>
        </w:tc>
        <w:tc>
          <w:tcPr>
            <w:tcW w:w="2813" w:type="dxa"/>
            <w:vAlign w:val="center"/>
            <w:hideMark/>
          </w:tcPr>
          <w:p w14:paraId="46F97E01" w14:textId="77777777" w:rsidR="002F3E5D" w:rsidRPr="002F3E5D" w:rsidRDefault="002F3E5D" w:rsidP="002F3E5D">
            <w:pPr>
              <w:spacing w:line="276" w:lineRule="auto"/>
            </w:pPr>
          </w:p>
        </w:tc>
        <w:tc>
          <w:tcPr>
            <w:tcW w:w="2148" w:type="dxa"/>
            <w:noWrap/>
            <w:vAlign w:val="center"/>
            <w:hideMark/>
          </w:tcPr>
          <w:p w14:paraId="6C63CAD8" w14:textId="77777777" w:rsidR="002F3E5D" w:rsidRPr="002F3E5D" w:rsidRDefault="002F3E5D" w:rsidP="002F3E5D">
            <w:pPr>
              <w:spacing w:line="276" w:lineRule="auto"/>
            </w:pPr>
          </w:p>
        </w:tc>
        <w:tc>
          <w:tcPr>
            <w:tcW w:w="1650" w:type="dxa"/>
            <w:vAlign w:val="center"/>
            <w:hideMark/>
          </w:tcPr>
          <w:p w14:paraId="4B69C28B" w14:textId="77777777" w:rsidR="002F3E5D" w:rsidRPr="002F3E5D" w:rsidRDefault="002F3E5D" w:rsidP="002F3E5D">
            <w:pPr>
              <w:spacing w:line="276" w:lineRule="auto"/>
            </w:pPr>
          </w:p>
        </w:tc>
      </w:tr>
      <w:tr w:rsidR="002F3E5D" w:rsidRPr="002F3E5D" w14:paraId="263D4426" w14:textId="77777777" w:rsidTr="002F3E5D">
        <w:trPr>
          <w:trHeight w:val="300"/>
        </w:trPr>
        <w:tc>
          <w:tcPr>
            <w:tcW w:w="2405" w:type="dxa"/>
            <w:vAlign w:val="center"/>
            <w:hideMark/>
          </w:tcPr>
          <w:p w14:paraId="00502731" w14:textId="77777777" w:rsidR="002F3E5D" w:rsidRPr="002F3E5D" w:rsidRDefault="002F3E5D" w:rsidP="002F3E5D">
            <w:pPr>
              <w:spacing w:line="276" w:lineRule="auto"/>
            </w:pPr>
            <w:r w:rsidRPr="002F3E5D">
              <w:t>H28.0 Diabetic cataract</w:t>
            </w:r>
          </w:p>
        </w:tc>
        <w:tc>
          <w:tcPr>
            <w:tcW w:w="2813" w:type="dxa"/>
            <w:vAlign w:val="center"/>
            <w:hideMark/>
          </w:tcPr>
          <w:p w14:paraId="1DFC3408" w14:textId="77777777" w:rsidR="002F3E5D" w:rsidRPr="002F3E5D" w:rsidRDefault="002F3E5D" w:rsidP="002F3E5D">
            <w:pPr>
              <w:spacing w:line="276" w:lineRule="auto"/>
            </w:pPr>
          </w:p>
        </w:tc>
        <w:tc>
          <w:tcPr>
            <w:tcW w:w="2148" w:type="dxa"/>
            <w:noWrap/>
            <w:vAlign w:val="center"/>
            <w:hideMark/>
          </w:tcPr>
          <w:p w14:paraId="6F64D758" w14:textId="77777777" w:rsidR="002F3E5D" w:rsidRPr="002F3E5D" w:rsidRDefault="002F3E5D" w:rsidP="002F3E5D">
            <w:pPr>
              <w:spacing w:line="276" w:lineRule="auto"/>
            </w:pPr>
          </w:p>
        </w:tc>
        <w:tc>
          <w:tcPr>
            <w:tcW w:w="1650" w:type="dxa"/>
            <w:vAlign w:val="center"/>
            <w:hideMark/>
          </w:tcPr>
          <w:p w14:paraId="0AA63B4A" w14:textId="77777777" w:rsidR="002F3E5D" w:rsidRPr="002F3E5D" w:rsidRDefault="002F3E5D" w:rsidP="002F3E5D">
            <w:pPr>
              <w:spacing w:line="276" w:lineRule="auto"/>
            </w:pPr>
          </w:p>
        </w:tc>
      </w:tr>
      <w:tr w:rsidR="002F3E5D" w:rsidRPr="002F3E5D" w14:paraId="4C3741B4" w14:textId="77777777" w:rsidTr="002F3E5D">
        <w:trPr>
          <w:trHeight w:val="300"/>
        </w:trPr>
        <w:tc>
          <w:tcPr>
            <w:tcW w:w="2405" w:type="dxa"/>
            <w:vAlign w:val="center"/>
            <w:hideMark/>
          </w:tcPr>
          <w:p w14:paraId="176C3D79" w14:textId="77777777" w:rsidR="002F3E5D" w:rsidRPr="002F3E5D" w:rsidRDefault="002F3E5D" w:rsidP="002F3E5D">
            <w:pPr>
              <w:spacing w:line="276" w:lineRule="auto"/>
            </w:pPr>
            <w:r w:rsidRPr="002F3E5D">
              <w:t>H36.0 Diabetic retinopathy</w:t>
            </w:r>
          </w:p>
        </w:tc>
        <w:tc>
          <w:tcPr>
            <w:tcW w:w="2813" w:type="dxa"/>
            <w:vAlign w:val="center"/>
            <w:hideMark/>
          </w:tcPr>
          <w:p w14:paraId="2E7F125D" w14:textId="77777777" w:rsidR="002F3E5D" w:rsidRPr="002F3E5D" w:rsidRDefault="002F3E5D" w:rsidP="002F3E5D">
            <w:pPr>
              <w:spacing w:line="276" w:lineRule="auto"/>
            </w:pPr>
          </w:p>
        </w:tc>
        <w:tc>
          <w:tcPr>
            <w:tcW w:w="2148" w:type="dxa"/>
            <w:noWrap/>
            <w:vAlign w:val="center"/>
            <w:hideMark/>
          </w:tcPr>
          <w:p w14:paraId="5BF05798" w14:textId="77777777" w:rsidR="002F3E5D" w:rsidRPr="002F3E5D" w:rsidRDefault="002F3E5D" w:rsidP="002F3E5D">
            <w:pPr>
              <w:spacing w:line="276" w:lineRule="auto"/>
            </w:pPr>
          </w:p>
        </w:tc>
        <w:tc>
          <w:tcPr>
            <w:tcW w:w="1650" w:type="dxa"/>
            <w:vAlign w:val="center"/>
            <w:hideMark/>
          </w:tcPr>
          <w:p w14:paraId="2E5D4BF2" w14:textId="77777777" w:rsidR="002F3E5D" w:rsidRPr="002F3E5D" w:rsidRDefault="002F3E5D" w:rsidP="002F3E5D">
            <w:pPr>
              <w:spacing w:line="276" w:lineRule="auto"/>
            </w:pPr>
          </w:p>
        </w:tc>
      </w:tr>
      <w:tr w:rsidR="002F3E5D" w:rsidRPr="002F3E5D" w14:paraId="08B4369C" w14:textId="77777777" w:rsidTr="002F3E5D">
        <w:trPr>
          <w:trHeight w:val="300"/>
        </w:trPr>
        <w:tc>
          <w:tcPr>
            <w:tcW w:w="2405" w:type="dxa"/>
            <w:vAlign w:val="center"/>
            <w:hideMark/>
          </w:tcPr>
          <w:p w14:paraId="7EE07878" w14:textId="77777777" w:rsidR="002F3E5D" w:rsidRPr="002F3E5D" w:rsidRDefault="002F3E5D" w:rsidP="002F3E5D">
            <w:pPr>
              <w:spacing w:line="276" w:lineRule="auto"/>
            </w:pPr>
            <w:r w:rsidRPr="002F3E5D">
              <w:t>M14.2 Diabetic arthropathy</w:t>
            </w:r>
          </w:p>
        </w:tc>
        <w:tc>
          <w:tcPr>
            <w:tcW w:w="2813" w:type="dxa"/>
            <w:vAlign w:val="center"/>
            <w:hideMark/>
          </w:tcPr>
          <w:p w14:paraId="047A8AE2" w14:textId="77777777" w:rsidR="002F3E5D" w:rsidRPr="002F3E5D" w:rsidRDefault="002F3E5D" w:rsidP="002F3E5D">
            <w:pPr>
              <w:spacing w:line="276" w:lineRule="auto"/>
            </w:pPr>
          </w:p>
        </w:tc>
        <w:tc>
          <w:tcPr>
            <w:tcW w:w="2148" w:type="dxa"/>
            <w:noWrap/>
            <w:vAlign w:val="center"/>
            <w:hideMark/>
          </w:tcPr>
          <w:p w14:paraId="6C2EBA2B" w14:textId="77777777" w:rsidR="002F3E5D" w:rsidRPr="002F3E5D" w:rsidRDefault="002F3E5D" w:rsidP="002F3E5D">
            <w:pPr>
              <w:spacing w:line="276" w:lineRule="auto"/>
            </w:pPr>
          </w:p>
        </w:tc>
        <w:tc>
          <w:tcPr>
            <w:tcW w:w="1650" w:type="dxa"/>
            <w:vAlign w:val="center"/>
            <w:hideMark/>
          </w:tcPr>
          <w:p w14:paraId="57A8FB0E" w14:textId="77777777" w:rsidR="002F3E5D" w:rsidRPr="002F3E5D" w:rsidRDefault="002F3E5D" w:rsidP="002F3E5D">
            <w:pPr>
              <w:spacing w:line="276" w:lineRule="auto"/>
            </w:pPr>
          </w:p>
        </w:tc>
      </w:tr>
      <w:tr w:rsidR="002F3E5D" w:rsidRPr="002F3E5D" w14:paraId="7F5F8B97" w14:textId="77777777" w:rsidTr="002F3E5D">
        <w:trPr>
          <w:trHeight w:val="600"/>
        </w:trPr>
        <w:tc>
          <w:tcPr>
            <w:tcW w:w="2405" w:type="dxa"/>
            <w:vAlign w:val="center"/>
            <w:hideMark/>
          </w:tcPr>
          <w:p w14:paraId="049FAF14" w14:textId="77777777" w:rsidR="002F3E5D" w:rsidRPr="002F3E5D" w:rsidRDefault="002F3E5D" w:rsidP="002F3E5D">
            <w:pPr>
              <w:spacing w:line="276" w:lineRule="auto"/>
            </w:pPr>
            <w:r w:rsidRPr="002F3E5D">
              <w:t>M14.6 Diabetic neuropathic arthropathy</w:t>
            </w:r>
          </w:p>
        </w:tc>
        <w:tc>
          <w:tcPr>
            <w:tcW w:w="2813" w:type="dxa"/>
            <w:vAlign w:val="center"/>
            <w:hideMark/>
          </w:tcPr>
          <w:p w14:paraId="7D0C52C7" w14:textId="77777777" w:rsidR="002F3E5D" w:rsidRPr="002F3E5D" w:rsidRDefault="002F3E5D" w:rsidP="002F3E5D">
            <w:pPr>
              <w:spacing w:line="276" w:lineRule="auto"/>
            </w:pPr>
          </w:p>
        </w:tc>
        <w:tc>
          <w:tcPr>
            <w:tcW w:w="2148" w:type="dxa"/>
            <w:noWrap/>
            <w:vAlign w:val="center"/>
            <w:hideMark/>
          </w:tcPr>
          <w:p w14:paraId="5CD08531" w14:textId="77777777" w:rsidR="002F3E5D" w:rsidRPr="002F3E5D" w:rsidRDefault="002F3E5D" w:rsidP="002F3E5D">
            <w:pPr>
              <w:spacing w:line="276" w:lineRule="auto"/>
            </w:pPr>
          </w:p>
        </w:tc>
        <w:tc>
          <w:tcPr>
            <w:tcW w:w="1650" w:type="dxa"/>
            <w:vAlign w:val="center"/>
            <w:hideMark/>
          </w:tcPr>
          <w:p w14:paraId="46928E07" w14:textId="77777777" w:rsidR="002F3E5D" w:rsidRPr="002F3E5D" w:rsidRDefault="002F3E5D" w:rsidP="002F3E5D">
            <w:pPr>
              <w:spacing w:line="276" w:lineRule="auto"/>
            </w:pPr>
          </w:p>
        </w:tc>
      </w:tr>
      <w:tr w:rsidR="002F3E5D" w:rsidRPr="002F3E5D" w14:paraId="411971F1" w14:textId="77777777" w:rsidTr="002F3E5D">
        <w:trPr>
          <w:trHeight w:val="300"/>
        </w:trPr>
        <w:tc>
          <w:tcPr>
            <w:tcW w:w="2405" w:type="dxa"/>
            <w:vAlign w:val="center"/>
            <w:hideMark/>
          </w:tcPr>
          <w:p w14:paraId="0F7B1306" w14:textId="77777777" w:rsidR="002F3E5D" w:rsidRPr="002F3E5D" w:rsidRDefault="002F3E5D" w:rsidP="002F3E5D">
            <w:pPr>
              <w:spacing w:line="276" w:lineRule="auto"/>
            </w:pPr>
            <w:r w:rsidRPr="002F3E5D">
              <w:t>G59.0 Diabetic mononeuropathy</w:t>
            </w:r>
          </w:p>
        </w:tc>
        <w:tc>
          <w:tcPr>
            <w:tcW w:w="2813" w:type="dxa"/>
            <w:vAlign w:val="center"/>
            <w:hideMark/>
          </w:tcPr>
          <w:p w14:paraId="7F9587B2" w14:textId="77777777" w:rsidR="002F3E5D" w:rsidRPr="002F3E5D" w:rsidRDefault="002F3E5D" w:rsidP="002F3E5D">
            <w:pPr>
              <w:spacing w:line="276" w:lineRule="auto"/>
            </w:pPr>
          </w:p>
        </w:tc>
        <w:tc>
          <w:tcPr>
            <w:tcW w:w="2148" w:type="dxa"/>
            <w:noWrap/>
            <w:vAlign w:val="center"/>
            <w:hideMark/>
          </w:tcPr>
          <w:p w14:paraId="2683B28C" w14:textId="77777777" w:rsidR="002F3E5D" w:rsidRPr="002F3E5D" w:rsidRDefault="002F3E5D" w:rsidP="002F3E5D">
            <w:pPr>
              <w:spacing w:line="276" w:lineRule="auto"/>
            </w:pPr>
          </w:p>
        </w:tc>
        <w:tc>
          <w:tcPr>
            <w:tcW w:w="1650" w:type="dxa"/>
            <w:vAlign w:val="center"/>
            <w:hideMark/>
          </w:tcPr>
          <w:p w14:paraId="25657A81" w14:textId="77777777" w:rsidR="002F3E5D" w:rsidRPr="002F3E5D" w:rsidRDefault="002F3E5D" w:rsidP="002F3E5D">
            <w:pPr>
              <w:spacing w:line="276" w:lineRule="auto"/>
            </w:pPr>
          </w:p>
        </w:tc>
      </w:tr>
      <w:tr w:rsidR="002F3E5D" w:rsidRPr="002F3E5D" w14:paraId="5425AEF3" w14:textId="77777777" w:rsidTr="002F3E5D">
        <w:trPr>
          <w:trHeight w:val="300"/>
        </w:trPr>
        <w:tc>
          <w:tcPr>
            <w:tcW w:w="2405" w:type="dxa"/>
            <w:vAlign w:val="center"/>
            <w:hideMark/>
          </w:tcPr>
          <w:p w14:paraId="0835048B" w14:textId="77777777" w:rsidR="002F3E5D" w:rsidRPr="002F3E5D" w:rsidRDefault="002F3E5D" w:rsidP="002F3E5D">
            <w:pPr>
              <w:spacing w:line="276" w:lineRule="auto"/>
            </w:pPr>
            <w:r w:rsidRPr="002F3E5D">
              <w:t>G63.2 Diabetic polyneuropathy</w:t>
            </w:r>
          </w:p>
        </w:tc>
        <w:tc>
          <w:tcPr>
            <w:tcW w:w="2813" w:type="dxa"/>
            <w:vAlign w:val="center"/>
            <w:hideMark/>
          </w:tcPr>
          <w:p w14:paraId="74FC01BD" w14:textId="77777777" w:rsidR="002F3E5D" w:rsidRPr="002F3E5D" w:rsidRDefault="002F3E5D" w:rsidP="002F3E5D">
            <w:pPr>
              <w:spacing w:line="276" w:lineRule="auto"/>
            </w:pPr>
          </w:p>
        </w:tc>
        <w:tc>
          <w:tcPr>
            <w:tcW w:w="2148" w:type="dxa"/>
            <w:noWrap/>
            <w:vAlign w:val="center"/>
            <w:hideMark/>
          </w:tcPr>
          <w:p w14:paraId="02DBA72D" w14:textId="77777777" w:rsidR="002F3E5D" w:rsidRPr="002F3E5D" w:rsidRDefault="002F3E5D" w:rsidP="002F3E5D">
            <w:pPr>
              <w:spacing w:line="276" w:lineRule="auto"/>
            </w:pPr>
          </w:p>
        </w:tc>
        <w:tc>
          <w:tcPr>
            <w:tcW w:w="1650" w:type="dxa"/>
            <w:vAlign w:val="center"/>
            <w:hideMark/>
          </w:tcPr>
          <w:p w14:paraId="3FA91209" w14:textId="77777777" w:rsidR="002F3E5D" w:rsidRPr="002F3E5D" w:rsidRDefault="002F3E5D" w:rsidP="002F3E5D">
            <w:pPr>
              <w:spacing w:line="276" w:lineRule="auto"/>
            </w:pPr>
          </w:p>
        </w:tc>
      </w:tr>
      <w:tr w:rsidR="002F3E5D" w:rsidRPr="002F3E5D" w14:paraId="1F978482" w14:textId="77777777" w:rsidTr="002F3E5D">
        <w:trPr>
          <w:trHeight w:val="600"/>
        </w:trPr>
        <w:tc>
          <w:tcPr>
            <w:tcW w:w="2405" w:type="dxa"/>
            <w:vAlign w:val="center"/>
            <w:hideMark/>
          </w:tcPr>
          <w:p w14:paraId="44B57C4A" w14:textId="77777777" w:rsidR="002F3E5D" w:rsidRPr="002F3E5D" w:rsidRDefault="002F3E5D" w:rsidP="002F3E5D">
            <w:pPr>
              <w:spacing w:line="276" w:lineRule="auto"/>
            </w:pPr>
            <w:r w:rsidRPr="002F3E5D">
              <w:t>G99.0 Diabetic autonomic neuropathy</w:t>
            </w:r>
          </w:p>
        </w:tc>
        <w:tc>
          <w:tcPr>
            <w:tcW w:w="2813" w:type="dxa"/>
            <w:vAlign w:val="center"/>
            <w:hideMark/>
          </w:tcPr>
          <w:p w14:paraId="016DFED3" w14:textId="77777777" w:rsidR="002F3E5D" w:rsidRPr="002F3E5D" w:rsidRDefault="002F3E5D" w:rsidP="002F3E5D">
            <w:pPr>
              <w:spacing w:line="276" w:lineRule="auto"/>
            </w:pPr>
          </w:p>
        </w:tc>
        <w:tc>
          <w:tcPr>
            <w:tcW w:w="2148" w:type="dxa"/>
            <w:noWrap/>
            <w:vAlign w:val="center"/>
            <w:hideMark/>
          </w:tcPr>
          <w:p w14:paraId="73D59341" w14:textId="77777777" w:rsidR="002F3E5D" w:rsidRPr="002F3E5D" w:rsidRDefault="002F3E5D" w:rsidP="002F3E5D">
            <w:pPr>
              <w:spacing w:line="276" w:lineRule="auto"/>
            </w:pPr>
          </w:p>
        </w:tc>
        <w:tc>
          <w:tcPr>
            <w:tcW w:w="1650" w:type="dxa"/>
            <w:vAlign w:val="center"/>
            <w:hideMark/>
          </w:tcPr>
          <w:p w14:paraId="637F2411" w14:textId="77777777" w:rsidR="002F3E5D" w:rsidRPr="002F3E5D" w:rsidRDefault="002F3E5D" w:rsidP="002F3E5D">
            <w:pPr>
              <w:spacing w:line="276" w:lineRule="auto"/>
            </w:pPr>
          </w:p>
        </w:tc>
      </w:tr>
      <w:tr w:rsidR="002F3E5D" w:rsidRPr="002F3E5D" w14:paraId="645636B5" w14:textId="77777777" w:rsidTr="002F3E5D">
        <w:trPr>
          <w:trHeight w:val="315"/>
        </w:trPr>
        <w:tc>
          <w:tcPr>
            <w:tcW w:w="9016" w:type="dxa"/>
            <w:gridSpan w:val="4"/>
            <w:vAlign w:val="center"/>
            <w:hideMark/>
          </w:tcPr>
          <w:p w14:paraId="12C32B06" w14:textId="77777777" w:rsidR="002F3E5D" w:rsidRPr="002F3E5D" w:rsidRDefault="002F3E5D" w:rsidP="002F3E5D">
            <w:pPr>
              <w:spacing w:line="276" w:lineRule="auto"/>
              <w:jc w:val="center"/>
              <w:rPr>
                <w:b/>
                <w:bCs/>
              </w:rPr>
            </w:pPr>
            <w:r w:rsidRPr="002F3E5D">
              <w:rPr>
                <w:b/>
                <w:bCs/>
              </w:rPr>
              <w:t>DYSLIPIDEMIA</w:t>
            </w:r>
          </w:p>
        </w:tc>
      </w:tr>
      <w:tr w:rsidR="002F3E5D" w:rsidRPr="002F3E5D" w14:paraId="6296FCF7" w14:textId="77777777" w:rsidTr="002F3E5D">
        <w:trPr>
          <w:trHeight w:val="600"/>
        </w:trPr>
        <w:tc>
          <w:tcPr>
            <w:tcW w:w="2405" w:type="dxa"/>
            <w:noWrap/>
            <w:vAlign w:val="center"/>
            <w:hideMark/>
          </w:tcPr>
          <w:p w14:paraId="5A7D9A10" w14:textId="77777777" w:rsidR="002F3E5D" w:rsidRPr="002F3E5D" w:rsidRDefault="002F3E5D" w:rsidP="002F3E5D">
            <w:pPr>
              <w:spacing w:line="276" w:lineRule="auto"/>
            </w:pPr>
            <w:r w:rsidRPr="002F3E5D">
              <w:t>E78.0 Pure hypercholesterolaemia</w:t>
            </w:r>
          </w:p>
        </w:tc>
        <w:tc>
          <w:tcPr>
            <w:tcW w:w="2813" w:type="dxa"/>
            <w:noWrap/>
            <w:vAlign w:val="center"/>
            <w:hideMark/>
          </w:tcPr>
          <w:p w14:paraId="1F8C4FA0" w14:textId="77777777" w:rsidR="002F3E5D" w:rsidRPr="002F3E5D" w:rsidRDefault="002F3E5D" w:rsidP="002F3E5D">
            <w:pPr>
              <w:spacing w:line="276" w:lineRule="auto"/>
            </w:pPr>
            <w:r w:rsidRPr="002F3E5D">
              <w:t>C10xxxx Lipid-modifying agents</w:t>
            </w:r>
          </w:p>
        </w:tc>
        <w:tc>
          <w:tcPr>
            <w:tcW w:w="2148" w:type="dxa"/>
            <w:vAlign w:val="center"/>
            <w:hideMark/>
          </w:tcPr>
          <w:p w14:paraId="64D7719C" w14:textId="77777777" w:rsidR="002F3E5D" w:rsidRPr="002F3E5D" w:rsidRDefault="002F3E5D" w:rsidP="002F3E5D">
            <w:pPr>
              <w:spacing w:line="276" w:lineRule="auto"/>
            </w:pPr>
            <w:r w:rsidRPr="002F3E5D">
              <w:t>HDL-cholesterol &lt; 1 mmol/L (~40 mg/dL)</w:t>
            </w:r>
          </w:p>
        </w:tc>
        <w:tc>
          <w:tcPr>
            <w:tcW w:w="1650" w:type="dxa"/>
            <w:vAlign w:val="center"/>
            <w:hideMark/>
          </w:tcPr>
          <w:p w14:paraId="382E4843" w14:textId="77777777" w:rsidR="002F3E5D" w:rsidRPr="002F3E5D" w:rsidRDefault="002F3E5D" w:rsidP="002F3E5D">
            <w:pPr>
              <w:spacing w:line="276" w:lineRule="auto"/>
            </w:pPr>
          </w:p>
        </w:tc>
      </w:tr>
      <w:tr w:rsidR="002F3E5D" w:rsidRPr="002F3E5D" w14:paraId="1C50F596" w14:textId="77777777" w:rsidTr="002F3E5D">
        <w:trPr>
          <w:trHeight w:val="600"/>
        </w:trPr>
        <w:tc>
          <w:tcPr>
            <w:tcW w:w="2405" w:type="dxa"/>
            <w:noWrap/>
            <w:vAlign w:val="center"/>
            <w:hideMark/>
          </w:tcPr>
          <w:p w14:paraId="55738CA3" w14:textId="77777777" w:rsidR="002F3E5D" w:rsidRPr="002F3E5D" w:rsidRDefault="002F3E5D" w:rsidP="002F3E5D">
            <w:pPr>
              <w:spacing w:line="276" w:lineRule="auto"/>
            </w:pPr>
            <w:r w:rsidRPr="002F3E5D">
              <w:t>E78.1 Pure hyperglyceridaemia</w:t>
            </w:r>
          </w:p>
        </w:tc>
        <w:tc>
          <w:tcPr>
            <w:tcW w:w="2813" w:type="dxa"/>
            <w:vAlign w:val="center"/>
            <w:hideMark/>
          </w:tcPr>
          <w:p w14:paraId="4CE71B30" w14:textId="77777777" w:rsidR="002F3E5D" w:rsidRPr="002F3E5D" w:rsidRDefault="002F3E5D" w:rsidP="002F3E5D">
            <w:pPr>
              <w:spacing w:line="276" w:lineRule="auto"/>
            </w:pPr>
          </w:p>
        </w:tc>
        <w:tc>
          <w:tcPr>
            <w:tcW w:w="2148" w:type="dxa"/>
            <w:vAlign w:val="center"/>
            <w:hideMark/>
          </w:tcPr>
          <w:p w14:paraId="590ACF56" w14:textId="77777777" w:rsidR="002F3E5D" w:rsidRPr="002F3E5D" w:rsidRDefault="002F3E5D" w:rsidP="002F3E5D">
            <w:pPr>
              <w:spacing w:line="276" w:lineRule="auto"/>
            </w:pPr>
            <w:r w:rsidRPr="002F3E5D">
              <w:t>LDL-cholesterol &gt; 4.1 mmol/L (~160 mg/dL)</w:t>
            </w:r>
          </w:p>
        </w:tc>
        <w:tc>
          <w:tcPr>
            <w:tcW w:w="1650" w:type="dxa"/>
            <w:vAlign w:val="center"/>
            <w:hideMark/>
          </w:tcPr>
          <w:p w14:paraId="0EC0FA5A" w14:textId="77777777" w:rsidR="002F3E5D" w:rsidRPr="002F3E5D" w:rsidRDefault="002F3E5D" w:rsidP="002F3E5D">
            <w:pPr>
              <w:spacing w:line="276" w:lineRule="auto"/>
            </w:pPr>
          </w:p>
        </w:tc>
      </w:tr>
      <w:tr w:rsidR="002F3E5D" w:rsidRPr="002F3E5D" w14:paraId="34BF5F75" w14:textId="77777777" w:rsidTr="002F3E5D">
        <w:trPr>
          <w:trHeight w:val="600"/>
        </w:trPr>
        <w:tc>
          <w:tcPr>
            <w:tcW w:w="2405" w:type="dxa"/>
            <w:noWrap/>
            <w:vAlign w:val="center"/>
            <w:hideMark/>
          </w:tcPr>
          <w:p w14:paraId="68EA3961" w14:textId="77777777" w:rsidR="002F3E5D" w:rsidRPr="002F3E5D" w:rsidRDefault="002F3E5D" w:rsidP="002F3E5D">
            <w:pPr>
              <w:spacing w:line="276" w:lineRule="auto"/>
            </w:pPr>
            <w:r w:rsidRPr="002F3E5D">
              <w:t>E78.2 Mixed hyperlipidaemia</w:t>
            </w:r>
          </w:p>
        </w:tc>
        <w:tc>
          <w:tcPr>
            <w:tcW w:w="2813" w:type="dxa"/>
            <w:vAlign w:val="center"/>
            <w:hideMark/>
          </w:tcPr>
          <w:p w14:paraId="7CA83FC9" w14:textId="77777777" w:rsidR="002F3E5D" w:rsidRPr="002F3E5D" w:rsidRDefault="002F3E5D" w:rsidP="002F3E5D">
            <w:pPr>
              <w:spacing w:line="276" w:lineRule="auto"/>
            </w:pPr>
          </w:p>
        </w:tc>
        <w:tc>
          <w:tcPr>
            <w:tcW w:w="2148" w:type="dxa"/>
            <w:vAlign w:val="center"/>
            <w:hideMark/>
          </w:tcPr>
          <w:p w14:paraId="5DA40465" w14:textId="77777777" w:rsidR="002F3E5D" w:rsidRPr="002F3E5D" w:rsidRDefault="002F3E5D" w:rsidP="002F3E5D">
            <w:pPr>
              <w:spacing w:line="276" w:lineRule="auto"/>
            </w:pPr>
            <w:r w:rsidRPr="002F3E5D">
              <w:t>Total cholesterol &gt; 6.2 mmol/L (~240 mg/dL)</w:t>
            </w:r>
          </w:p>
        </w:tc>
        <w:tc>
          <w:tcPr>
            <w:tcW w:w="1650" w:type="dxa"/>
            <w:vAlign w:val="center"/>
            <w:hideMark/>
          </w:tcPr>
          <w:p w14:paraId="784972A0" w14:textId="77777777" w:rsidR="002F3E5D" w:rsidRPr="002F3E5D" w:rsidRDefault="002F3E5D" w:rsidP="002F3E5D">
            <w:pPr>
              <w:spacing w:line="276" w:lineRule="auto"/>
            </w:pPr>
          </w:p>
        </w:tc>
      </w:tr>
      <w:tr w:rsidR="002F3E5D" w:rsidRPr="002F3E5D" w14:paraId="709C3896" w14:textId="77777777" w:rsidTr="002F3E5D">
        <w:trPr>
          <w:trHeight w:val="300"/>
        </w:trPr>
        <w:tc>
          <w:tcPr>
            <w:tcW w:w="2405" w:type="dxa"/>
            <w:noWrap/>
            <w:vAlign w:val="center"/>
            <w:hideMark/>
          </w:tcPr>
          <w:p w14:paraId="2CBDE4BF" w14:textId="77777777" w:rsidR="002F3E5D" w:rsidRPr="002F3E5D" w:rsidRDefault="002F3E5D" w:rsidP="002F3E5D">
            <w:pPr>
              <w:spacing w:line="276" w:lineRule="auto"/>
            </w:pPr>
            <w:r w:rsidRPr="002F3E5D">
              <w:t>E78.3 Hyperchylomicronaemia</w:t>
            </w:r>
          </w:p>
        </w:tc>
        <w:tc>
          <w:tcPr>
            <w:tcW w:w="2813" w:type="dxa"/>
            <w:vAlign w:val="center"/>
            <w:hideMark/>
          </w:tcPr>
          <w:p w14:paraId="0BFD33AE" w14:textId="77777777" w:rsidR="002F3E5D" w:rsidRPr="002F3E5D" w:rsidRDefault="002F3E5D" w:rsidP="002F3E5D">
            <w:pPr>
              <w:spacing w:line="276" w:lineRule="auto"/>
            </w:pPr>
          </w:p>
        </w:tc>
        <w:tc>
          <w:tcPr>
            <w:tcW w:w="2148" w:type="dxa"/>
            <w:noWrap/>
            <w:vAlign w:val="center"/>
            <w:hideMark/>
          </w:tcPr>
          <w:p w14:paraId="0BB447D9" w14:textId="77777777" w:rsidR="002F3E5D" w:rsidRPr="002F3E5D" w:rsidRDefault="002F3E5D" w:rsidP="002F3E5D">
            <w:pPr>
              <w:spacing w:line="276" w:lineRule="auto"/>
            </w:pPr>
          </w:p>
        </w:tc>
        <w:tc>
          <w:tcPr>
            <w:tcW w:w="1650" w:type="dxa"/>
            <w:vAlign w:val="center"/>
            <w:hideMark/>
          </w:tcPr>
          <w:p w14:paraId="1E34F4B3" w14:textId="77777777" w:rsidR="002F3E5D" w:rsidRPr="002F3E5D" w:rsidRDefault="002F3E5D" w:rsidP="002F3E5D">
            <w:pPr>
              <w:spacing w:line="276" w:lineRule="auto"/>
            </w:pPr>
          </w:p>
        </w:tc>
      </w:tr>
      <w:tr w:rsidR="002F3E5D" w:rsidRPr="002F3E5D" w14:paraId="2385CD40" w14:textId="77777777" w:rsidTr="002F3E5D">
        <w:trPr>
          <w:trHeight w:val="300"/>
        </w:trPr>
        <w:tc>
          <w:tcPr>
            <w:tcW w:w="2405" w:type="dxa"/>
            <w:noWrap/>
            <w:vAlign w:val="center"/>
            <w:hideMark/>
          </w:tcPr>
          <w:p w14:paraId="3433D039" w14:textId="77777777" w:rsidR="002F3E5D" w:rsidRPr="002F3E5D" w:rsidRDefault="002F3E5D" w:rsidP="002F3E5D">
            <w:pPr>
              <w:spacing w:line="276" w:lineRule="auto"/>
            </w:pPr>
            <w:r w:rsidRPr="002F3E5D">
              <w:t>E78.4 Other hyperlipidaemia</w:t>
            </w:r>
          </w:p>
        </w:tc>
        <w:tc>
          <w:tcPr>
            <w:tcW w:w="2813" w:type="dxa"/>
            <w:vAlign w:val="center"/>
            <w:hideMark/>
          </w:tcPr>
          <w:p w14:paraId="42C7ECC1" w14:textId="77777777" w:rsidR="002F3E5D" w:rsidRPr="002F3E5D" w:rsidRDefault="002F3E5D" w:rsidP="002F3E5D">
            <w:pPr>
              <w:spacing w:line="276" w:lineRule="auto"/>
            </w:pPr>
          </w:p>
        </w:tc>
        <w:tc>
          <w:tcPr>
            <w:tcW w:w="2148" w:type="dxa"/>
            <w:noWrap/>
            <w:vAlign w:val="center"/>
            <w:hideMark/>
          </w:tcPr>
          <w:p w14:paraId="0AD27DFC" w14:textId="77777777" w:rsidR="002F3E5D" w:rsidRPr="002F3E5D" w:rsidRDefault="002F3E5D" w:rsidP="002F3E5D">
            <w:pPr>
              <w:spacing w:line="276" w:lineRule="auto"/>
            </w:pPr>
          </w:p>
        </w:tc>
        <w:tc>
          <w:tcPr>
            <w:tcW w:w="1650" w:type="dxa"/>
            <w:vAlign w:val="center"/>
            <w:hideMark/>
          </w:tcPr>
          <w:p w14:paraId="4837E62B" w14:textId="77777777" w:rsidR="002F3E5D" w:rsidRPr="002F3E5D" w:rsidRDefault="002F3E5D" w:rsidP="002F3E5D">
            <w:pPr>
              <w:spacing w:line="276" w:lineRule="auto"/>
            </w:pPr>
          </w:p>
        </w:tc>
      </w:tr>
      <w:tr w:rsidR="002F3E5D" w:rsidRPr="002F3E5D" w14:paraId="3710557F" w14:textId="77777777" w:rsidTr="002F3E5D">
        <w:trPr>
          <w:trHeight w:val="300"/>
        </w:trPr>
        <w:tc>
          <w:tcPr>
            <w:tcW w:w="2405" w:type="dxa"/>
            <w:noWrap/>
            <w:vAlign w:val="center"/>
            <w:hideMark/>
          </w:tcPr>
          <w:p w14:paraId="5F1FCA9E" w14:textId="77777777" w:rsidR="002F3E5D" w:rsidRPr="002F3E5D" w:rsidRDefault="002F3E5D" w:rsidP="002F3E5D">
            <w:pPr>
              <w:spacing w:line="276" w:lineRule="auto"/>
            </w:pPr>
            <w:r w:rsidRPr="002F3E5D">
              <w:t>E78.5 Hyperlipidaemia, unspecified</w:t>
            </w:r>
          </w:p>
        </w:tc>
        <w:tc>
          <w:tcPr>
            <w:tcW w:w="2813" w:type="dxa"/>
            <w:vAlign w:val="center"/>
            <w:hideMark/>
          </w:tcPr>
          <w:p w14:paraId="61ACFC58" w14:textId="77777777" w:rsidR="002F3E5D" w:rsidRPr="002F3E5D" w:rsidRDefault="002F3E5D" w:rsidP="002F3E5D">
            <w:pPr>
              <w:spacing w:line="276" w:lineRule="auto"/>
            </w:pPr>
          </w:p>
        </w:tc>
        <w:tc>
          <w:tcPr>
            <w:tcW w:w="2148" w:type="dxa"/>
            <w:noWrap/>
            <w:vAlign w:val="center"/>
            <w:hideMark/>
          </w:tcPr>
          <w:p w14:paraId="445999DB" w14:textId="77777777" w:rsidR="002F3E5D" w:rsidRPr="002F3E5D" w:rsidRDefault="002F3E5D" w:rsidP="002F3E5D">
            <w:pPr>
              <w:spacing w:line="276" w:lineRule="auto"/>
            </w:pPr>
          </w:p>
        </w:tc>
        <w:tc>
          <w:tcPr>
            <w:tcW w:w="1650" w:type="dxa"/>
            <w:vAlign w:val="center"/>
            <w:hideMark/>
          </w:tcPr>
          <w:p w14:paraId="3C7030E3" w14:textId="77777777" w:rsidR="002F3E5D" w:rsidRPr="002F3E5D" w:rsidRDefault="002F3E5D" w:rsidP="002F3E5D">
            <w:pPr>
              <w:spacing w:line="276" w:lineRule="auto"/>
            </w:pPr>
          </w:p>
        </w:tc>
      </w:tr>
    </w:tbl>
    <w:p w14:paraId="63ECCBB6" w14:textId="3E185B45" w:rsidR="004625FF" w:rsidRDefault="004625FF">
      <w:pPr>
        <w:spacing w:after="200" w:line="276" w:lineRule="auto"/>
      </w:pPr>
    </w:p>
    <w:p w14:paraId="74A10B01" w14:textId="77777777" w:rsidR="002F3E5D" w:rsidRDefault="002F3E5D">
      <w:pPr>
        <w:spacing w:after="200" w:line="276" w:lineRule="auto"/>
        <w:rPr>
          <w:b/>
        </w:rPr>
      </w:pPr>
      <w:r>
        <w:rPr>
          <w:b/>
        </w:rPr>
        <w:br w:type="page"/>
      </w:r>
    </w:p>
    <w:p w14:paraId="0E4FEA46" w14:textId="64C50015" w:rsidR="009F5032" w:rsidRPr="005D1346" w:rsidRDefault="009F5032" w:rsidP="002F3E5D">
      <w:pPr>
        <w:jc w:val="both"/>
        <w:rPr>
          <w:b/>
        </w:rPr>
      </w:pPr>
      <w:r w:rsidRPr="005D1346">
        <w:rPr>
          <w:b/>
        </w:rPr>
        <w:lastRenderedPageBreak/>
        <w:t>4. References</w:t>
      </w:r>
    </w:p>
    <w:p w14:paraId="2ADB3B26" w14:textId="136C1629" w:rsidR="001722CE" w:rsidRDefault="001722CE" w:rsidP="001E513D">
      <w:pPr>
        <w:widowControl w:val="0"/>
        <w:autoSpaceDE w:val="0"/>
        <w:autoSpaceDN w:val="0"/>
        <w:adjustRightInd w:val="0"/>
        <w:ind w:left="640" w:hanging="640"/>
        <w:jc w:val="both"/>
        <w:rPr>
          <w:rFonts w:ascii="Courier New" w:hAnsi="Courier New" w:cs="Courier New"/>
          <w:sz w:val="20"/>
          <w:szCs w:val="20"/>
        </w:rPr>
      </w:pPr>
    </w:p>
    <w:p w14:paraId="254C14DD" w14:textId="04B29851" w:rsidR="002C4DF2" w:rsidRPr="002C4DF2" w:rsidRDefault="00BF6972" w:rsidP="002C4DF2">
      <w:pPr>
        <w:pStyle w:val="EndNoteBibliography"/>
      </w:pPr>
      <w:r>
        <w:rPr>
          <w:rFonts w:ascii="Georgia" w:hAnsi="Georgia"/>
          <w:b/>
          <w:sz w:val="24"/>
          <w:szCs w:val="24"/>
        </w:rPr>
        <w:fldChar w:fldCharType="begin"/>
      </w:r>
      <w:r>
        <w:rPr>
          <w:rFonts w:ascii="Georgia" w:hAnsi="Georgia"/>
          <w:b/>
          <w:sz w:val="24"/>
          <w:szCs w:val="24"/>
        </w:rPr>
        <w:instrText xml:space="preserve"> ADDIN EN.REFLIST </w:instrText>
      </w:r>
      <w:r>
        <w:rPr>
          <w:rFonts w:ascii="Georgia" w:hAnsi="Georgia"/>
          <w:b/>
          <w:sz w:val="24"/>
          <w:szCs w:val="24"/>
        </w:rPr>
        <w:fldChar w:fldCharType="separate"/>
      </w:r>
      <w:r w:rsidR="002C4DF2" w:rsidRPr="002C4DF2">
        <w:t>1.</w:t>
      </w:r>
      <w:r w:rsidR="002C4DF2" w:rsidRPr="002C4DF2">
        <w:tab/>
      </w:r>
      <w:r w:rsidR="00B569FE" w:rsidRPr="002C4DF2">
        <w:t>O</w:t>
      </w:r>
      <w:r w:rsidR="00B569FE">
        <w:t>’</w:t>
      </w:r>
      <w:r w:rsidR="00B569FE" w:rsidRPr="002C4DF2">
        <w:t xml:space="preserve">Donnell </w:t>
      </w:r>
      <w:r w:rsidR="002C4DF2" w:rsidRPr="002C4DF2">
        <w:t>CJ, Schwartz Longacre L, Cohen BE, Fayad ZA, Gillespie CF, Liberzon I, et al. Posttraumatic Stress Disorder and Cardiovascular Disease: State of the Science, Knowledge Gaps, and Research Opportunities. JAMA Cardiol. 2021;6(10):1207-16.</w:t>
      </w:r>
    </w:p>
    <w:p w14:paraId="4FF1A0D7" w14:textId="77777777" w:rsidR="002C4DF2" w:rsidRPr="002C4DF2" w:rsidRDefault="002C4DF2" w:rsidP="002C4DF2">
      <w:pPr>
        <w:pStyle w:val="EndNoteBibliography"/>
      </w:pPr>
      <w:r w:rsidRPr="002C4DF2">
        <w:t>2.</w:t>
      </w:r>
      <w:r w:rsidRPr="002C4DF2">
        <w:tab/>
        <w:t>Edmondson D, von Kanel R. Post-traumatic stress disorder and cardiovascular disease. Lancet Psychiatry. 2017;4(4):320-9.</w:t>
      </w:r>
    </w:p>
    <w:p w14:paraId="0D2D5311" w14:textId="77777777" w:rsidR="002C4DF2" w:rsidRPr="002C4DF2" w:rsidRDefault="002C4DF2" w:rsidP="002C4DF2">
      <w:pPr>
        <w:pStyle w:val="EndNoteBibliography"/>
      </w:pPr>
      <w:r w:rsidRPr="002C4DF2">
        <w:t>3.</w:t>
      </w:r>
      <w:r w:rsidRPr="002C4DF2">
        <w:tab/>
        <w:t>Jacquet-Smailovic M, Brennsthul MJ, Denis I, Kirche A, Tarquinio C, Tarquinio C. Relationship between Post-traumatic Stress Disorder and subsequent myocardial infarction: a systematic review and meta-analysis. J Affect Disord. 2022;297:525-35.</w:t>
      </w:r>
    </w:p>
    <w:p w14:paraId="37053DCE" w14:textId="77777777" w:rsidR="002C4DF2" w:rsidRPr="002C4DF2" w:rsidRDefault="002C4DF2" w:rsidP="002C4DF2">
      <w:pPr>
        <w:pStyle w:val="EndNoteBibliography"/>
      </w:pPr>
      <w:r w:rsidRPr="002C4DF2">
        <w:t>4.</w:t>
      </w:r>
      <w:r w:rsidRPr="002C4DF2">
        <w:tab/>
        <w:t>Polimanti R, Ratanatharathorn A, Maihofer AX, Choi KW, Stein MB, Morey RA, et al. Association of Economic Status and Educational Attainment With Posttraumatic Stress Disorder: A Mendelian Randomization Study. JAMA Netw Open. 2019;2(5):e193447.</w:t>
      </w:r>
    </w:p>
    <w:p w14:paraId="0D0B29AD" w14:textId="77777777" w:rsidR="002C4DF2" w:rsidRPr="002C4DF2" w:rsidRDefault="002C4DF2" w:rsidP="002C4DF2">
      <w:pPr>
        <w:pStyle w:val="EndNoteBibliography"/>
      </w:pPr>
      <w:r w:rsidRPr="002C4DF2">
        <w:t>5.</w:t>
      </w:r>
      <w:r w:rsidRPr="002C4DF2">
        <w:tab/>
        <w:t>Assari S. Social Determinants of Depression: The Intersections of Race, Gender, and Socioeconomic Status. Brain Sci. 2017;7(12).</w:t>
      </w:r>
    </w:p>
    <w:p w14:paraId="5BCD40DC" w14:textId="77777777" w:rsidR="002C4DF2" w:rsidRPr="002C4DF2" w:rsidRDefault="002C4DF2" w:rsidP="002C4DF2">
      <w:pPr>
        <w:pStyle w:val="EndNoteBibliography"/>
      </w:pPr>
      <w:r w:rsidRPr="002C4DF2">
        <w:t>6.</w:t>
      </w:r>
      <w:r w:rsidRPr="002C4DF2">
        <w:tab/>
        <w:t>Mukong AK, Van Walbeek C, Ross H. Lifestyle and Income-related Inequality in Health in South Africa. Int J Equity Health. 2017;16(1):103.</w:t>
      </w:r>
    </w:p>
    <w:p w14:paraId="0409B612" w14:textId="77777777" w:rsidR="002C4DF2" w:rsidRPr="002C4DF2" w:rsidRDefault="002C4DF2" w:rsidP="002C4DF2">
      <w:pPr>
        <w:pStyle w:val="EndNoteBibliography"/>
      </w:pPr>
      <w:r w:rsidRPr="002C4DF2">
        <w:t>7.</w:t>
      </w:r>
      <w:r w:rsidRPr="002C4DF2">
        <w:tab/>
        <w:t>Zhang YB, Pan XF, Chen J, Cao A, Xia L, Zhang Y, et al. Combined lifestyle factors, all-cause mortality and cardiovascular disease: a systematic review and meta-analysis of prospective cohort studies. J Epidemiol Community Health. 2021;75(1):92-9.</w:t>
      </w:r>
    </w:p>
    <w:p w14:paraId="32BB8AE2" w14:textId="77777777" w:rsidR="002C4DF2" w:rsidRPr="002C4DF2" w:rsidRDefault="002C4DF2" w:rsidP="002C4DF2">
      <w:pPr>
        <w:pStyle w:val="EndNoteBibliography"/>
      </w:pPr>
      <w:r w:rsidRPr="002C4DF2">
        <w:t>8.</w:t>
      </w:r>
      <w:r w:rsidRPr="002C4DF2">
        <w:tab/>
        <w:t>Mabaso M, Makola L, Naidoo I, Mlangeni LL, Jooste S, Simbayi L. HIV prevalence in South Africa through gender and racial lenses: results from the 2012 population-based national household survey. Int J Equity Health. 2019;18(1):167.</w:t>
      </w:r>
    </w:p>
    <w:p w14:paraId="68FAD955" w14:textId="77777777" w:rsidR="002C4DF2" w:rsidRPr="002C4DF2" w:rsidRDefault="002C4DF2" w:rsidP="002C4DF2">
      <w:pPr>
        <w:pStyle w:val="EndNoteBibliography"/>
      </w:pPr>
      <w:r w:rsidRPr="002C4DF2">
        <w:t>9.</w:t>
      </w:r>
      <w:r w:rsidRPr="002C4DF2">
        <w:tab/>
        <w:t>Hyle EP, Mayosi BM, Middelkoop K, Mosepele M, Martey EB, Walensky RP, et al. The association between HIV and atherosclerotic cardiovascular disease in sub-Saharan Africa: a systematic review. BMC Public Health. 2017;17(1):954.</w:t>
      </w:r>
    </w:p>
    <w:p w14:paraId="4A117347" w14:textId="77777777" w:rsidR="002C4DF2" w:rsidRPr="002C4DF2" w:rsidRDefault="002C4DF2" w:rsidP="002C4DF2">
      <w:pPr>
        <w:pStyle w:val="EndNoteBibliography"/>
      </w:pPr>
      <w:r w:rsidRPr="002C4DF2">
        <w:t>10.</w:t>
      </w:r>
      <w:r w:rsidRPr="002C4DF2">
        <w:tab/>
        <w:t>De Hert M, Detraux J, Vancampfort D. The intriguing relationship between coronary heart disease and mental disorders. Dialogues Clin Neurosci. 2018;20(1):31-40.</w:t>
      </w:r>
    </w:p>
    <w:p w14:paraId="7B137E70" w14:textId="77777777" w:rsidR="002C4DF2" w:rsidRPr="002C4DF2" w:rsidRDefault="002C4DF2" w:rsidP="002C4DF2">
      <w:pPr>
        <w:pStyle w:val="EndNoteBibliography"/>
      </w:pPr>
      <w:r w:rsidRPr="002C4DF2">
        <w:t>11.</w:t>
      </w:r>
      <w:r w:rsidRPr="002C4DF2">
        <w:tab/>
        <w:t>Yuan N, Chen Y, Xia Y, Dai J, Liu C. Inflammation-related biomarkers in major psychiatric disorders: a cross-disorder assessment of reproducibility and specificity in 43 meta-analyses. Transl Psychiatry. 2019;9(1):233.</w:t>
      </w:r>
    </w:p>
    <w:p w14:paraId="10A402BA" w14:textId="77777777" w:rsidR="002C4DF2" w:rsidRPr="002C4DF2" w:rsidRDefault="002C4DF2" w:rsidP="002C4DF2">
      <w:pPr>
        <w:pStyle w:val="EndNoteBibliography"/>
      </w:pPr>
      <w:r w:rsidRPr="002C4DF2">
        <w:t>12.</w:t>
      </w:r>
      <w:r w:rsidRPr="002C4DF2">
        <w:tab/>
        <w:t>Salahuddin S, Prabhakaran D, Roy A. Pathophysiological Mechanisms of Tobacco-Related CVD. Glob Heart. 2012;7(2):113-20.</w:t>
      </w:r>
    </w:p>
    <w:p w14:paraId="5AF98A53" w14:textId="77777777" w:rsidR="002C4DF2" w:rsidRPr="002C4DF2" w:rsidRDefault="002C4DF2" w:rsidP="002C4DF2">
      <w:pPr>
        <w:pStyle w:val="EndNoteBibliography"/>
      </w:pPr>
      <w:r w:rsidRPr="002C4DF2">
        <w:t>13.</w:t>
      </w:r>
      <w:r w:rsidRPr="002C4DF2">
        <w:tab/>
        <w:t>Jacquet-Smailovic M, Tarquinio C, Alla F, Denis I, Kirche A, Tarquinio C, et al. Posttraumatic Stress Disorder Following Myocardial Infarction: A Systematic Review. J Trauma Stress. 2021;34(1):190-9.</w:t>
      </w:r>
    </w:p>
    <w:p w14:paraId="47B96FC4" w14:textId="380F294E" w:rsidR="000E3A21" w:rsidRPr="009736E2" w:rsidRDefault="00BF6972" w:rsidP="002C4DF2">
      <w:pPr>
        <w:spacing w:after="200" w:line="276" w:lineRule="auto"/>
        <w:jc w:val="both"/>
        <w:rPr>
          <w:rFonts w:ascii="Georgia" w:hAnsi="Georgia"/>
          <w:b/>
          <w:sz w:val="24"/>
          <w:szCs w:val="24"/>
        </w:rPr>
      </w:pPr>
      <w:r>
        <w:rPr>
          <w:rFonts w:ascii="Georgia" w:hAnsi="Georgia"/>
          <w:b/>
          <w:sz w:val="24"/>
          <w:szCs w:val="24"/>
        </w:rPr>
        <w:fldChar w:fldCharType="end"/>
      </w:r>
    </w:p>
    <w:sectPr w:rsidR="000E3A21" w:rsidRPr="009736E2" w:rsidSect="007863CF">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1E05E" w14:textId="77777777" w:rsidR="00CB7768" w:rsidRDefault="00CB7768" w:rsidP="001947AB">
      <w:r>
        <w:separator/>
      </w:r>
    </w:p>
  </w:endnote>
  <w:endnote w:type="continuationSeparator" w:id="0">
    <w:p w14:paraId="571DA77C" w14:textId="77777777" w:rsidR="00CB7768" w:rsidRDefault="00CB7768"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FD5CB" w14:textId="77777777" w:rsidR="00CB7768" w:rsidRDefault="00CB7768" w:rsidP="001947AB">
      <w:r>
        <w:separator/>
      </w:r>
    </w:p>
  </w:footnote>
  <w:footnote w:type="continuationSeparator" w:id="0">
    <w:p w14:paraId="071C21ED" w14:textId="77777777" w:rsidR="00CB7768" w:rsidRDefault="00CB7768" w:rsidP="00194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926CC" w14:textId="003FCBC6" w:rsidR="00CB7768" w:rsidRDefault="00CB7768">
    <w:pPr>
      <w:pStyle w:val="Header"/>
    </w:pPr>
    <w:r>
      <w:t>IeDEA-SA Regional concept template v2.1, 19 October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O" w:vendorID="64" w:dllVersion="131078" w:nlCheck="1" w:checkStyle="0"/>
  <w:activeWritingStyle w:appName="MSWord" w:lang="en-US" w:vendorID="64" w:dllVersion="131078" w:nlCheck="1" w:checkStyle="1"/>
  <w:activeWritingStyle w:appName="MSWord" w:lang="en-ZA" w:vendorID="64" w:dllVersion="131078" w:nlCheck="1" w:checkStyle="1"/>
  <w:activeWritingStyle w:appName="MSWord" w:lang="en-GB" w:vendorID="64" w:dllVersion="131078" w:nlCheck="1" w:checkStyle="1"/>
  <w:defaultTabStop w:val="720"/>
  <w:hyphenationZone w:val="425"/>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FkubmxuamBhYWRko6SsGpxcWZ+XkgBca1AADS13Us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record-ids&gt;&lt;/item&gt;&lt;/Libraries&gt;"/>
  </w:docVars>
  <w:rsids>
    <w:rsidRoot w:val="00716321"/>
    <w:rsid w:val="00000AFB"/>
    <w:rsid w:val="00002D16"/>
    <w:rsid w:val="000169DE"/>
    <w:rsid w:val="00020943"/>
    <w:rsid w:val="00021481"/>
    <w:rsid w:val="00027743"/>
    <w:rsid w:val="000302C8"/>
    <w:rsid w:val="000419D6"/>
    <w:rsid w:val="000462F9"/>
    <w:rsid w:val="0004762F"/>
    <w:rsid w:val="0005393C"/>
    <w:rsid w:val="000710AD"/>
    <w:rsid w:val="00072645"/>
    <w:rsid w:val="00077629"/>
    <w:rsid w:val="0008376F"/>
    <w:rsid w:val="000939E6"/>
    <w:rsid w:val="0009495A"/>
    <w:rsid w:val="000A6E47"/>
    <w:rsid w:val="000B0441"/>
    <w:rsid w:val="000C2473"/>
    <w:rsid w:val="000C7487"/>
    <w:rsid w:val="000D03D3"/>
    <w:rsid w:val="000D331D"/>
    <w:rsid w:val="000D39D7"/>
    <w:rsid w:val="000D6D7D"/>
    <w:rsid w:val="000E0AF7"/>
    <w:rsid w:val="000E3A21"/>
    <w:rsid w:val="000E44CA"/>
    <w:rsid w:val="0010277C"/>
    <w:rsid w:val="00123CCA"/>
    <w:rsid w:val="00125CD7"/>
    <w:rsid w:val="00126976"/>
    <w:rsid w:val="00126C22"/>
    <w:rsid w:val="00133309"/>
    <w:rsid w:val="00136034"/>
    <w:rsid w:val="0014363E"/>
    <w:rsid w:val="00154BC8"/>
    <w:rsid w:val="0015704D"/>
    <w:rsid w:val="00161EB9"/>
    <w:rsid w:val="00163120"/>
    <w:rsid w:val="00165620"/>
    <w:rsid w:val="001677FB"/>
    <w:rsid w:val="00170142"/>
    <w:rsid w:val="00170B5D"/>
    <w:rsid w:val="001722CE"/>
    <w:rsid w:val="001765EE"/>
    <w:rsid w:val="0018062D"/>
    <w:rsid w:val="00182E3E"/>
    <w:rsid w:val="00183C96"/>
    <w:rsid w:val="00187099"/>
    <w:rsid w:val="0019195B"/>
    <w:rsid w:val="0019394F"/>
    <w:rsid w:val="001947AB"/>
    <w:rsid w:val="001A2D8F"/>
    <w:rsid w:val="001A704E"/>
    <w:rsid w:val="001B5D35"/>
    <w:rsid w:val="001D4337"/>
    <w:rsid w:val="001E49AF"/>
    <w:rsid w:val="001E513D"/>
    <w:rsid w:val="001E7411"/>
    <w:rsid w:val="001F1154"/>
    <w:rsid w:val="001F1295"/>
    <w:rsid w:val="001F44AA"/>
    <w:rsid w:val="001F52C0"/>
    <w:rsid w:val="00224644"/>
    <w:rsid w:val="00225B41"/>
    <w:rsid w:val="00226B8F"/>
    <w:rsid w:val="00227CD6"/>
    <w:rsid w:val="00230AF6"/>
    <w:rsid w:val="00237208"/>
    <w:rsid w:val="00243962"/>
    <w:rsid w:val="00244EA1"/>
    <w:rsid w:val="002457F7"/>
    <w:rsid w:val="00254368"/>
    <w:rsid w:val="00280408"/>
    <w:rsid w:val="0028563A"/>
    <w:rsid w:val="0029620C"/>
    <w:rsid w:val="002976BA"/>
    <w:rsid w:val="002A54EF"/>
    <w:rsid w:val="002B2916"/>
    <w:rsid w:val="002C147D"/>
    <w:rsid w:val="002C3085"/>
    <w:rsid w:val="002C4AF3"/>
    <w:rsid w:val="002C4DF2"/>
    <w:rsid w:val="002C7315"/>
    <w:rsid w:val="002D665D"/>
    <w:rsid w:val="002E49B0"/>
    <w:rsid w:val="002E527D"/>
    <w:rsid w:val="002E66E3"/>
    <w:rsid w:val="002F3DD1"/>
    <w:rsid w:val="002F3E5D"/>
    <w:rsid w:val="00305353"/>
    <w:rsid w:val="00312A0E"/>
    <w:rsid w:val="00332C71"/>
    <w:rsid w:val="00337456"/>
    <w:rsid w:val="003459B1"/>
    <w:rsid w:val="003534FB"/>
    <w:rsid w:val="00353983"/>
    <w:rsid w:val="00355E78"/>
    <w:rsid w:val="00363ED4"/>
    <w:rsid w:val="00371DA3"/>
    <w:rsid w:val="00373986"/>
    <w:rsid w:val="00395749"/>
    <w:rsid w:val="003A4F3E"/>
    <w:rsid w:val="003A5941"/>
    <w:rsid w:val="003A7A2B"/>
    <w:rsid w:val="003C11E1"/>
    <w:rsid w:val="003C2F6F"/>
    <w:rsid w:val="003C418C"/>
    <w:rsid w:val="003C4E23"/>
    <w:rsid w:val="003C5CD1"/>
    <w:rsid w:val="003D1BC9"/>
    <w:rsid w:val="003D484B"/>
    <w:rsid w:val="003D7B46"/>
    <w:rsid w:val="003E39AC"/>
    <w:rsid w:val="003F3CE5"/>
    <w:rsid w:val="003F3FC7"/>
    <w:rsid w:val="0040134E"/>
    <w:rsid w:val="004120D0"/>
    <w:rsid w:val="00412511"/>
    <w:rsid w:val="0041487B"/>
    <w:rsid w:val="004216BE"/>
    <w:rsid w:val="00427043"/>
    <w:rsid w:val="00430B51"/>
    <w:rsid w:val="00430CE3"/>
    <w:rsid w:val="00431379"/>
    <w:rsid w:val="00432A00"/>
    <w:rsid w:val="00432F97"/>
    <w:rsid w:val="00432FE0"/>
    <w:rsid w:val="00435C89"/>
    <w:rsid w:val="00435CAE"/>
    <w:rsid w:val="00437B3F"/>
    <w:rsid w:val="0044405E"/>
    <w:rsid w:val="004542BE"/>
    <w:rsid w:val="00455280"/>
    <w:rsid w:val="00460B6C"/>
    <w:rsid w:val="004625FF"/>
    <w:rsid w:val="0046354F"/>
    <w:rsid w:val="00463D5F"/>
    <w:rsid w:val="004869F5"/>
    <w:rsid w:val="00491217"/>
    <w:rsid w:val="004A6C09"/>
    <w:rsid w:val="004A778A"/>
    <w:rsid w:val="004D3596"/>
    <w:rsid w:val="004D3DB9"/>
    <w:rsid w:val="004D42D7"/>
    <w:rsid w:val="004E26E1"/>
    <w:rsid w:val="004E42C8"/>
    <w:rsid w:val="004F731A"/>
    <w:rsid w:val="0052089D"/>
    <w:rsid w:val="00521A6E"/>
    <w:rsid w:val="005263ED"/>
    <w:rsid w:val="005303BB"/>
    <w:rsid w:val="005372E7"/>
    <w:rsid w:val="00540A7A"/>
    <w:rsid w:val="00555492"/>
    <w:rsid w:val="005644AE"/>
    <w:rsid w:val="00565742"/>
    <w:rsid w:val="00573F20"/>
    <w:rsid w:val="0057695A"/>
    <w:rsid w:val="00580A21"/>
    <w:rsid w:val="0058407E"/>
    <w:rsid w:val="00585B3B"/>
    <w:rsid w:val="005909AF"/>
    <w:rsid w:val="005A2AF9"/>
    <w:rsid w:val="005A7E68"/>
    <w:rsid w:val="005B112E"/>
    <w:rsid w:val="005B3298"/>
    <w:rsid w:val="005B4C8B"/>
    <w:rsid w:val="005B54EA"/>
    <w:rsid w:val="005C134E"/>
    <w:rsid w:val="005C6E6F"/>
    <w:rsid w:val="005C7236"/>
    <w:rsid w:val="005D1346"/>
    <w:rsid w:val="005D53EF"/>
    <w:rsid w:val="005D63FB"/>
    <w:rsid w:val="005E1DD2"/>
    <w:rsid w:val="00606FFD"/>
    <w:rsid w:val="00607658"/>
    <w:rsid w:val="00611787"/>
    <w:rsid w:val="00614145"/>
    <w:rsid w:val="00616EEE"/>
    <w:rsid w:val="0062162E"/>
    <w:rsid w:val="00622414"/>
    <w:rsid w:val="00622E3E"/>
    <w:rsid w:val="00623CB3"/>
    <w:rsid w:val="00627F55"/>
    <w:rsid w:val="0063549C"/>
    <w:rsid w:val="0063681C"/>
    <w:rsid w:val="0064138B"/>
    <w:rsid w:val="006452C1"/>
    <w:rsid w:val="00645AEF"/>
    <w:rsid w:val="00652240"/>
    <w:rsid w:val="006539E0"/>
    <w:rsid w:val="006568F8"/>
    <w:rsid w:val="00674737"/>
    <w:rsid w:val="00686DC8"/>
    <w:rsid w:val="006879F9"/>
    <w:rsid w:val="006900A7"/>
    <w:rsid w:val="006B266F"/>
    <w:rsid w:val="006B62B4"/>
    <w:rsid w:val="006B7D7F"/>
    <w:rsid w:val="006C0409"/>
    <w:rsid w:val="006C3BC4"/>
    <w:rsid w:val="006C442D"/>
    <w:rsid w:val="006C5B76"/>
    <w:rsid w:val="006D2725"/>
    <w:rsid w:val="006E1EA5"/>
    <w:rsid w:val="006E3304"/>
    <w:rsid w:val="006E36AE"/>
    <w:rsid w:val="006E664D"/>
    <w:rsid w:val="006F37F4"/>
    <w:rsid w:val="006F71CB"/>
    <w:rsid w:val="00705E64"/>
    <w:rsid w:val="007060FE"/>
    <w:rsid w:val="00706167"/>
    <w:rsid w:val="0071306A"/>
    <w:rsid w:val="007142CC"/>
    <w:rsid w:val="00716321"/>
    <w:rsid w:val="00717201"/>
    <w:rsid w:val="00717B6C"/>
    <w:rsid w:val="00724C6E"/>
    <w:rsid w:val="00726AF0"/>
    <w:rsid w:val="00726F51"/>
    <w:rsid w:val="00733ABA"/>
    <w:rsid w:val="00735780"/>
    <w:rsid w:val="007600E8"/>
    <w:rsid w:val="00762BFF"/>
    <w:rsid w:val="007631F3"/>
    <w:rsid w:val="00763F9C"/>
    <w:rsid w:val="007643B9"/>
    <w:rsid w:val="00771985"/>
    <w:rsid w:val="00775F70"/>
    <w:rsid w:val="00776765"/>
    <w:rsid w:val="007859A8"/>
    <w:rsid w:val="007863CF"/>
    <w:rsid w:val="0079077E"/>
    <w:rsid w:val="00790D56"/>
    <w:rsid w:val="00790F63"/>
    <w:rsid w:val="00791E2C"/>
    <w:rsid w:val="00796496"/>
    <w:rsid w:val="00797DEA"/>
    <w:rsid w:val="007B3999"/>
    <w:rsid w:val="007B4249"/>
    <w:rsid w:val="007B4B61"/>
    <w:rsid w:val="007B50DC"/>
    <w:rsid w:val="007C5B34"/>
    <w:rsid w:val="007C6068"/>
    <w:rsid w:val="007D1C29"/>
    <w:rsid w:val="007D524F"/>
    <w:rsid w:val="007D69E2"/>
    <w:rsid w:val="007D7C05"/>
    <w:rsid w:val="007F318B"/>
    <w:rsid w:val="0081395B"/>
    <w:rsid w:val="00814CA5"/>
    <w:rsid w:val="00816B20"/>
    <w:rsid w:val="008214DB"/>
    <w:rsid w:val="00830F71"/>
    <w:rsid w:val="0083457C"/>
    <w:rsid w:val="00861A04"/>
    <w:rsid w:val="008645DC"/>
    <w:rsid w:val="00865A30"/>
    <w:rsid w:val="00867D88"/>
    <w:rsid w:val="00873901"/>
    <w:rsid w:val="008744DB"/>
    <w:rsid w:val="008751A4"/>
    <w:rsid w:val="00882B7E"/>
    <w:rsid w:val="008864EB"/>
    <w:rsid w:val="00892259"/>
    <w:rsid w:val="008979A2"/>
    <w:rsid w:val="008A6F5C"/>
    <w:rsid w:val="008B4217"/>
    <w:rsid w:val="008B7150"/>
    <w:rsid w:val="008C3FC3"/>
    <w:rsid w:val="008C45C2"/>
    <w:rsid w:val="008D1FEF"/>
    <w:rsid w:val="008D3FC0"/>
    <w:rsid w:val="008D7B8F"/>
    <w:rsid w:val="008E1A37"/>
    <w:rsid w:val="008E2F9F"/>
    <w:rsid w:val="008E3393"/>
    <w:rsid w:val="008F30BC"/>
    <w:rsid w:val="008F318D"/>
    <w:rsid w:val="008F409A"/>
    <w:rsid w:val="00902342"/>
    <w:rsid w:val="00907B7E"/>
    <w:rsid w:val="00912D14"/>
    <w:rsid w:val="00914183"/>
    <w:rsid w:val="009322FF"/>
    <w:rsid w:val="0093451C"/>
    <w:rsid w:val="009350B3"/>
    <w:rsid w:val="00937841"/>
    <w:rsid w:val="00943C63"/>
    <w:rsid w:val="00961B9E"/>
    <w:rsid w:val="00963537"/>
    <w:rsid w:val="0096677E"/>
    <w:rsid w:val="00966AF2"/>
    <w:rsid w:val="00972B9B"/>
    <w:rsid w:val="009736E2"/>
    <w:rsid w:val="009742D8"/>
    <w:rsid w:val="00985390"/>
    <w:rsid w:val="0098596F"/>
    <w:rsid w:val="009A371A"/>
    <w:rsid w:val="009A3C6F"/>
    <w:rsid w:val="009A5D42"/>
    <w:rsid w:val="009A725A"/>
    <w:rsid w:val="009B33BC"/>
    <w:rsid w:val="009B416F"/>
    <w:rsid w:val="009C0BBD"/>
    <w:rsid w:val="009C3046"/>
    <w:rsid w:val="009C6A3D"/>
    <w:rsid w:val="009D107C"/>
    <w:rsid w:val="009D5D46"/>
    <w:rsid w:val="009F308D"/>
    <w:rsid w:val="009F5032"/>
    <w:rsid w:val="009F5CA9"/>
    <w:rsid w:val="009F7E42"/>
    <w:rsid w:val="00A005A4"/>
    <w:rsid w:val="00A00646"/>
    <w:rsid w:val="00A01178"/>
    <w:rsid w:val="00A168A0"/>
    <w:rsid w:val="00A17A21"/>
    <w:rsid w:val="00A25B4F"/>
    <w:rsid w:val="00A3015D"/>
    <w:rsid w:val="00A40C5F"/>
    <w:rsid w:val="00A41D76"/>
    <w:rsid w:val="00A44C56"/>
    <w:rsid w:val="00A454E1"/>
    <w:rsid w:val="00A47952"/>
    <w:rsid w:val="00A5532B"/>
    <w:rsid w:val="00A576B8"/>
    <w:rsid w:val="00A63313"/>
    <w:rsid w:val="00A64865"/>
    <w:rsid w:val="00A679D1"/>
    <w:rsid w:val="00A700F9"/>
    <w:rsid w:val="00A75095"/>
    <w:rsid w:val="00A910B0"/>
    <w:rsid w:val="00A9305D"/>
    <w:rsid w:val="00A93338"/>
    <w:rsid w:val="00A97C15"/>
    <w:rsid w:val="00AA25BC"/>
    <w:rsid w:val="00AA497F"/>
    <w:rsid w:val="00AA722E"/>
    <w:rsid w:val="00AB6339"/>
    <w:rsid w:val="00AC0FAD"/>
    <w:rsid w:val="00AC2963"/>
    <w:rsid w:val="00AC455F"/>
    <w:rsid w:val="00AC7059"/>
    <w:rsid w:val="00AE149C"/>
    <w:rsid w:val="00AE38FE"/>
    <w:rsid w:val="00AF0754"/>
    <w:rsid w:val="00AF0853"/>
    <w:rsid w:val="00AF624F"/>
    <w:rsid w:val="00B0534E"/>
    <w:rsid w:val="00B07F52"/>
    <w:rsid w:val="00B1253F"/>
    <w:rsid w:val="00B12782"/>
    <w:rsid w:val="00B174B3"/>
    <w:rsid w:val="00B22959"/>
    <w:rsid w:val="00B31C71"/>
    <w:rsid w:val="00B33F84"/>
    <w:rsid w:val="00B369DD"/>
    <w:rsid w:val="00B37F0C"/>
    <w:rsid w:val="00B406FE"/>
    <w:rsid w:val="00B4490D"/>
    <w:rsid w:val="00B5546F"/>
    <w:rsid w:val="00B569FE"/>
    <w:rsid w:val="00B65BBA"/>
    <w:rsid w:val="00B752BC"/>
    <w:rsid w:val="00B767A3"/>
    <w:rsid w:val="00B8370C"/>
    <w:rsid w:val="00B932C8"/>
    <w:rsid w:val="00B94232"/>
    <w:rsid w:val="00B97B36"/>
    <w:rsid w:val="00BA5CEE"/>
    <w:rsid w:val="00BB3BE6"/>
    <w:rsid w:val="00BD0488"/>
    <w:rsid w:val="00BD5AA9"/>
    <w:rsid w:val="00BE3EE2"/>
    <w:rsid w:val="00BE66BF"/>
    <w:rsid w:val="00BF1717"/>
    <w:rsid w:val="00BF6972"/>
    <w:rsid w:val="00C024DA"/>
    <w:rsid w:val="00C04B31"/>
    <w:rsid w:val="00C05BF0"/>
    <w:rsid w:val="00C0654E"/>
    <w:rsid w:val="00C116FB"/>
    <w:rsid w:val="00C11BD2"/>
    <w:rsid w:val="00C1497B"/>
    <w:rsid w:val="00C24F37"/>
    <w:rsid w:val="00C27A99"/>
    <w:rsid w:val="00C363B9"/>
    <w:rsid w:val="00C37845"/>
    <w:rsid w:val="00C42CC9"/>
    <w:rsid w:val="00C44E5F"/>
    <w:rsid w:val="00C45787"/>
    <w:rsid w:val="00C56B13"/>
    <w:rsid w:val="00C623BF"/>
    <w:rsid w:val="00C62516"/>
    <w:rsid w:val="00C62E90"/>
    <w:rsid w:val="00C74D52"/>
    <w:rsid w:val="00C77695"/>
    <w:rsid w:val="00C81586"/>
    <w:rsid w:val="00C8380C"/>
    <w:rsid w:val="00C8791C"/>
    <w:rsid w:val="00C90BCC"/>
    <w:rsid w:val="00C94EAE"/>
    <w:rsid w:val="00CA398E"/>
    <w:rsid w:val="00CA4836"/>
    <w:rsid w:val="00CA7C04"/>
    <w:rsid w:val="00CB08C9"/>
    <w:rsid w:val="00CB0E93"/>
    <w:rsid w:val="00CB7768"/>
    <w:rsid w:val="00CC5541"/>
    <w:rsid w:val="00CE5F6E"/>
    <w:rsid w:val="00CF0FC9"/>
    <w:rsid w:val="00CF45AC"/>
    <w:rsid w:val="00CF7A90"/>
    <w:rsid w:val="00D00117"/>
    <w:rsid w:val="00D072CA"/>
    <w:rsid w:val="00D07C29"/>
    <w:rsid w:val="00D130E8"/>
    <w:rsid w:val="00D1700A"/>
    <w:rsid w:val="00D22330"/>
    <w:rsid w:val="00D227C2"/>
    <w:rsid w:val="00D24183"/>
    <w:rsid w:val="00D31555"/>
    <w:rsid w:val="00D36438"/>
    <w:rsid w:val="00D41534"/>
    <w:rsid w:val="00D51EAD"/>
    <w:rsid w:val="00D54194"/>
    <w:rsid w:val="00D546CF"/>
    <w:rsid w:val="00D54A67"/>
    <w:rsid w:val="00D56624"/>
    <w:rsid w:val="00D654C7"/>
    <w:rsid w:val="00D658C7"/>
    <w:rsid w:val="00D716C2"/>
    <w:rsid w:val="00D75712"/>
    <w:rsid w:val="00D767FB"/>
    <w:rsid w:val="00D85829"/>
    <w:rsid w:val="00D87EFF"/>
    <w:rsid w:val="00DA1974"/>
    <w:rsid w:val="00DA2D49"/>
    <w:rsid w:val="00DA4A46"/>
    <w:rsid w:val="00DC05F4"/>
    <w:rsid w:val="00DC6AA7"/>
    <w:rsid w:val="00DD5902"/>
    <w:rsid w:val="00DE4A90"/>
    <w:rsid w:val="00DE6108"/>
    <w:rsid w:val="00DE6C75"/>
    <w:rsid w:val="00DF1403"/>
    <w:rsid w:val="00DF2C39"/>
    <w:rsid w:val="00DF72D2"/>
    <w:rsid w:val="00E15F60"/>
    <w:rsid w:val="00E2036D"/>
    <w:rsid w:val="00E30F15"/>
    <w:rsid w:val="00E43D6E"/>
    <w:rsid w:val="00E479D9"/>
    <w:rsid w:val="00E47FAA"/>
    <w:rsid w:val="00E54595"/>
    <w:rsid w:val="00E54CD3"/>
    <w:rsid w:val="00E63B48"/>
    <w:rsid w:val="00EA2A2A"/>
    <w:rsid w:val="00EA460E"/>
    <w:rsid w:val="00EA7B62"/>
    <w:rsid w:val="00EA7FEA"/>
    <w:rsid w:val="00EC03E9"/>
    <w:rsid w:val="00EC055C"/>
    <w:rsid w:val="00EC1979"/>
    <w:rsid w:val="00EC40A7"/>
    <w:rsid w:val="00EC77AB"/>
    <w:rsid w:val="00ED2A97"/>
    <w:rsid w:val="00ED3BC0"/>
    <w:rsid w:val="00EE7A02"/>
    <w:rsid w:val="00F02197"/>
    <w:rsid w:val="00F034B7"/>
    <w:rsid w:val="00F1400A"/>
    <w:rsid w:val="00F165C0"/>
    <w:rsid w:val="00F20BA0"/>
    <w:rsid w:val="00F26906"/>
    <w:rsid w:val="00F33E97"/>
    <w:rsid w:val="00F36668"/>
    <w:rsid w:val="00F413DE"/>
    <w:rsid w:val="00F46554"/>
    <w:rsid w:val="00F529D2"/>
    <w:rsid w:val="00F5500C"/>
    <w:rsid w:val="00F6615F"/>
    <w:rsid w:val="00F70DC1"/>
    <w:rsid w:val="00F73589"/>
    <w:rsid w:val="00F73F63"/>
    <w:rsid w:val="00F75461"/>
    <w:rsid w:val="00F82C9A"/>
    <w:rsid w:val="00F8591C"/>
    <w:rsid w:val="00F86C80"/>
    <w:rsid w:val="00F922B3"/>
    <w:rsid w:val="00FB3207"/>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eas.haas@ispm.unibe.c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www.w3.org/XML/1998/namespace"/>
    <ds:schemaRef ds:uri="http://purl.org/dc/terms/"/>
    <ds:schemaRef ds:uri="http://schemas.microsoft.com/office/2006/metadata/properties"/>
    <ds:schemaRef ds:uri="http://schemas.microsoft.com/office/2006/documentManagement/types"/>
    <ds:schemaRef ds:uri="2fdf8392-1b95-4d24-bcfd-b57a4453a5a8"/>
    <ds:schemaRef ds:uri="http://schemas.microsoft.com/office/infopath/2007/PartnerControls"/>
    <ds:schemaRef ds:uri="http://purl.org/dc/elements/1.1/"/>
    <ds:schemaRef ds:uri="http://purl.org/dc/dcmitype/"/>
    <ds:schemaRef ds:uri="http://schemas.openxmlformats.org/package/2006/metadata/core-properties"/>
    <ds:schemaRef ds:uri="ee0705cc-60b6-4088-824c-e0531e52d70b"/>
  </ds:schemaRefs>
</ds:datastoreItem>
</file>

<file path=customXml/itemProps4.xml><?xml version="1.0" encoding="utf-8"?>
<ds:datastoreItem xmlns:ds="http://schemas.openxmlformats.org/officeDocument/2006/customXml" ds:itemID="{6054E52D-8550-45DF-A7C7-75E015BD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6075</Words>
  <Characters>34632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Mesa Vieira, Cristina (ISPM)</cp:lastModifiedBy>
  <cp:revision>18</cp:revision>
  <cp:lastPrinted>2016-08-05T07:02:00Z</cp:lastPrinted>
  <dcterms:created xsi:type="dcterms:W3CDTF">2022-05-11T15:49:00Z</dcterms:created>
  <dcterms:modified xsi:type="dcterms:W3CDTF">2022-05-18T15:26:00Z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ies>
</file>