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DA" w:rsidRDefault="00404F76">
      <w:pPr>
        <w:spacing w:after="0"/>
      </w:pPr>
      <w:r>
        <w:rPr>
          <w:b/>
          <w:color w:val="000000"/>
          <w:sz w:val="18"/>
        </w:rPr>
        <w:t>Table 1: Characteristics of beneficiaries with and without PTSD diagnosis at the end of follow-up</w:t>
      </w:r>
    </w:p>
    <w:tbl>
      <w:tblPr>
        <w:tblStyle w:val="TableGrid"/>
        <w:tblW w:w="0" w:type="auto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103"/>
        <w:gridCol w:w="1466"/>
        <w:gridCol w:w="1689"/>
        <w:gridCol w:w="1689"/>
      </w:tblGrid>
      <w:tr w:rsidR="00F61DDA">
        <w:tc>
          <w:tcPr>
            <w:tcW w:w="0" w:type="auto"/>
          </w:tcPr>
          <w:p w:rsidR="00F61DDA" w:rsidRDefault="00F61DDA">
            <w:pPr>
              <w:jc w:val="center"/>
            </w:pPr>
          </w:p>
        </w:tc>
        <w:tc>
          <w:tcPr>
            <w:tcW w:w="0" w:type="auto"/>
          </w:tcPr>
          <w:p w:rsidR="00F61DDA" w:rsidRDefault="00404F76">
            <w:pPr>
              <w:jc w:val="center"/>
            </w:pPr>
            <w:r>
              <w:rPr>
                <w:b/>
              </w:rPr>
              <w:t xml:space="preserve">PTSD </w:t>
            </w:r>
          </w:p>
        </w:tc>
        <w:tc>
          <w:tcPr>
            <w:tcW w:w="0" w:type="auto"/>
          </w:tcPr>
          <w:p w:rsidR="00F61DDA" w:rsidRDefault="00404F76">
            <w:pPr>
              <w:jc w:val="center"/>
            </w:pPr>
            <w:r>
              <w:rPr>
                <w:b/>
              </w:rPr>
              <w:t xml:space="preserve">No PTSD </w:t>
            </w:r>
          </w:p>
        </w:tc>
        <w:tc>
          <w:tcPr>
            <w:tcW w:w="0" w:type="auto"/>
          </w:tcPr>
          <w:p w:rsidR="00F61DDA" w:rsidRDefault="00404F76">
            <w:pPr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F61DDA">
        <w:tc>
          <w:tcPr>
            <w:tcW w:w="0" w:type="auto"/>
            <w:tcBorders>
              <w:bottom w:val="single" w:sz="0" w:space="0" w:color="000000"/>
            </w:tcBorders>
          </w:tcPr>
          <w:p w:rsidR="00F61DDA" w:rsidRDefault="00F61DDA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F61DDA" w:rsidRDefault="00404F76">
            <w:pPr>
              <w:jc w:val="center"/>
            </w:pPr>
            <w:r>
              <w:t>N=13,860     (1.3)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F61DDA" w:rsidRDefault="00404F76">
            <w:pPr>
              <w:jc w:val="center"/>
            </w:pPr>
            <w:r>
              <w:t>N=1,068,500   (98.7)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F61DDA" w:rsidRDefault="00404F76">
            <w:pPr>
              <w:jc w:val="center"/>
            </w:pPr>
            <w:r>
              <w:t>N=1,082,360 (100.0)</w:t>
            </w:r>
          </w:p>
        </w:tc>
      </w:tr>
      <w:tr w:rsidR="00F61DDA">
        <w:tc>
          <w:tcPr>
            <w:tcW w:w="0" w:type="auto"/>
            <w:tcBorders>
              <w:top w:val="single" w:sz="0" w:space="0" w:color="000000"/>
            </w:tcBorders>
          </w:tcPr>
          <w:p w:rsidR="00F61DDA" w:rsidRDefault="00404F76">
            <w:r>
              <w:t>Characteristics at baseline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Age, years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18-24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1,942   (14.0)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227,686   (21.3)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229,628   (21.2)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25-34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4,086   (29.5)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268,367   (25.1)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272,453   (25.2)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35-44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3,898   (28.1)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219,409   (20.5)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223,307   (20.6)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45-54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2,737   (19.7)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178,510   (16.7)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181,247   (16.7)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55-64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873     (6.3)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105,496     (9.9)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106,369     (9.8)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65-74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236     (1.7)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45,763     (4.3)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45,999     (4.2)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75+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88     (0.6)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23,269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23,357     (2.2)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Mean (SD)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37.6   (12.3)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38.4   (15.5)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38.4   (15.4)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Sex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Male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5,270   (38.0)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512,511   (48.0)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517,781   (47.8)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Female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8,590   (62.0)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555,989   (52.0)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564,579   (52.2)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Population group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Black African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9,181   (66.2)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560,544   (52.5)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569,725   (52.6)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Mixed Ancestry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823     (5.9)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67,392     (6.3)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68,215     (6.3)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White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1,953   (14.1)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194,807   (18.2)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196,760   (18.2)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Indian/Asian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400     (2.9)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48,531     (4.5)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48,931     (4.5)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Unknown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1,503   (10.8)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197,226   (18.5)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198,729   (18.4)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>Characteristics at the end of follow-up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CVD risk factors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Diabetes mellitus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2,631   (19.0)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134,571   (12.6)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137,202   (12.7)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Hypertension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6,099   (44.0)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302,319   (28.3)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308,418   (28.5)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Dyslipidemia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3,157   (22.8)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166,878   (15.6)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170,035   (15.7)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Obesity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1,101     (7.9)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37,372     (3.5)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38,473     (3.6)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Overweight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262     (1.9)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9,293     (0.9)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9,555     (0.9)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Smoking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228     (1.6)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8,230     (0.8)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8,458     (0.8)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HIV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2,491   (18.0)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83,981     (7.9)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86,472     (8.0)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Psychiatric comorbidity: low certainty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Substance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513     (3.7)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10,004     (0.9)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10,517     (1.0)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Psychotic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228     (1.6)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4,543     (0.4)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4,771     (0.4)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Mood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7,773   (56.1)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149,828   (14.0)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157,601   (14.6)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13,860 (100.0)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165,185   (15.5)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179,045   (16.5)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13,860 (100.0)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13,860     (1.3)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Other anxiety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7,032   (50.7)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128,549   (12.0)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135,581   (12.5)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Sleep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2,775   (20.0)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71,571     (6.7)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74,346     (6.9)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Other mental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893     (6.4)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23,215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24,108     (2.2)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Psychiatric comorbidity: moderate certainty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Substance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234     (1.7)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3,554     (0.3)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3,788     (0.3)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Psychotic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106     (0.8)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2,281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2,387     (0.2)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Mood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6,407   (46.2)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102,102     (9.6)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108,509   (10.0)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10,175   (73.4)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82,971     (7.8)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93,146     (8.6)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5,902   (42.6)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5,902     (0.5)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Other anxiety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4,683   (33.8)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63,466     (5.9)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68,149     (6.3)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Sleep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1,355     (9.8)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32,795     (3.1)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34,150     (3.2)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Other mental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407     (2.9)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10,740     (1.0)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11,147     (1.0)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Psychiatric comorbidity: low certainty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Substance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513     (3.7)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10,004     (0.9)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10,517     (1.0)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Alcohol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311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4,945     (0.5)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5,256     (0.5)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Drug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195     (1.4)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4,120     (0.4)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4,315     (0.4)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Tobacco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125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128     (0.0)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Psychotic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228     (1.6)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4,543     (0.4)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4,771     (0.4)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Mood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7,773   (56.1)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149,828   (14.0)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157,601   (14.6)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Bipolar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1,238     (8.9)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17,799     (1.7)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19,037     (1.8)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Depression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7,650   (55.2)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144,508   (13.5)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152,158   (14.1)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Other mood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168     (1.2)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3,505     (0.3)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3,673     (0.3)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13,860 (100.0)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165,185   (15.5)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179,045   (16.5)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Panic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524     (3.8)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8,253     (0.8)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8,777     (0.8)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</w:t>
            </w:r>
            <w:proofErr w:type="spellStart"/>
            <w:r>
              <w:t>Generalised</w:t>
            </w:r>
            <w:proofErr w:type="spellEnd"/>
            <w:r>
              <w:t xml:space="preserve">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1,627   (11.7)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31,210     (2.9)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32,837     (3.0)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Mixed anxiety and depressive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756     (5.5)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14,985     (1.4)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15,741     (1.5)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Unspecified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2,806   (20.2)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60,197     (5.6)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63,003     (5.8)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Acute or severe stress reaction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4,343   (31.3)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60,322     (5.6)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64,665     (6.0)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13,860 (100.0)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13,860     (1.3)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Adjustment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1,944   (14.0)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22,542     (2.1)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24,486     (2.3)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Other anxiety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901     (6.5)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18,966     (1.8)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19,867     (1.8)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Sleep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2,775   (20.0)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71,571     (6.7)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74,346     (6.9)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Other mental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893     (6.4)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23,215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24,108     (2.2)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lastRenderedPageBreak/>
              <w:t xml:space="preserve">   Psychiatric comorbidity: detailed - moderate certainty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Substance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234     (1.7)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3,554     (0.3)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3,788     (0.3)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Alcohol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126     (0.9)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1,451     (0.1)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1,577     (0.1)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Drug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64     (0.5)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1,323     (0.1)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1,387     (0.1)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Tobacco use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29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29     (0.0)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Psychotic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106     (0.8)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2,281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2,387     (0.2)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Mood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6,407   (46.2)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102,102     (9.6)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108,509   (10.0)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Bipolar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866     (6.2)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12,387     (1.2)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13,253     (1.2)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Depression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6,285   (45.3)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97,360     (9.1)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103,645     (9.6)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Other mood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63     (0.5)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1,341     (0.1)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1,404     (0.1)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10,175   (73.4)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82,971     (7.8)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93,146     (8.6)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Panic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182     (1.3)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2,31</w:t>
            </w:r>
            <w:r>
              <w:t>2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2,494     (0.2)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</w:t>
            </w:r>
            <w:proofErr w:type="spellStart"/>
            <w:r>
              <w:t>Generalised</w:t>
            </w:r>
            <w:proofErr w:type="spellEnd"/>
            <w:r>
              <w:t xml:space="preserve">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781     (5.6)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12,553     (1.2)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13,334     (1.2)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Mixed anxiety and depressive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331     (2.4)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5,800     (0.5)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6,131     (0.6)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Unspecified anxiety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1,171     (8.4)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20,330     (1.9)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21,501     (2.0)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Acute or severe stress reaction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2,478   (17.9)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23,746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26,224     (2.4)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5,902   (42.6)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5,902     (0.5)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Adjustment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1,383   (10.0)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14,353     (1.3)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15,736     (1.5)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  Other anxiety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313     (2.3)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6,000     (0.6)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6,313     (0.6)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Sleep disorder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1,355     (9.8)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32,795     (3.1)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34,150     (3.2)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Other mental disorders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407     (2.9)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10,740     (1.0)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11,147     (1.0)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MACE 2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591     (4.3)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28,162     (2.6)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28,753     (2.7)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MACE 3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1,007     (7.3)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45,975     (4.3)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46,982     (4.3)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MACE 4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1,441   (10.4)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68,670     (6.4)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70,111     (6.5)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STEMI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44     (0.3)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2,387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2,431     (0.2)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NSTEMI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31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2,140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2,171     (0.2)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Unspecified MI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104     (0.8)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5,371     (0.5)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5,475     (0.5)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Hemorrhagic stroke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97     (0.7)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3,926     (0.4)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4,023     (0.4)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</w:t>
            </w:r>
            <w:proofErr w:type="spellStart"/>
            <w:r>
              <w:t>Ischaemic</w:t>
            </w:r>
            <w:proofErr w:type="spellEnd"/>
            <w:r>
              <w:t xml:space="preserve"> stroke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210     (1.5)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10,290     (1.0)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10,500     (1.0)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Unspecified stroke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302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14,494     (1.4)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14,796     (1.4)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Unstable angina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543     (3.9)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23,072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23,615     (2.2)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Revascularization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93     (0.7)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6,526     (0.6)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6,619     (0.6)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Heart failure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673     (4.9)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36,395     (3.4)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37,068     (3.4)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Mortality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368     (2.7)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36,894     (3.5)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37,262     (3.4)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Natural causes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302     (2.2)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31,201     (2.9)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31,504     (2.9)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Unnatural causes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49     (0.4)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3,094     (0.3)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3,145     (0.3)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Unknown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17     (0.1)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2,599     (0.2)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2,620     (0.2)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Follow-up time, years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 xml:space="preserve"> </w:t>
            </w:r>
          </w:p>
        </w:tc>
      </w:tr>
      <w:tr w:rsidR="00F61DDA">
        <w:tc>
          <w:tcPr>
            <w:tcW w:w="0" w:type="auto"/>
          </w:tcPr>
          <w:p w:rsidR="00F61DDA" w:rsidRDefault="00404F76">
            <w:r>
              <w:t xml:space="preserve">     Median (IRQ)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6.6 (3.5-9.5)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3.0 (1.2-6.0)</w:t>
            </w:r>
          </w:p>
        </w:tc>
        <w:tc>
          <w:tcPr>
            <w:tcW w:w="0" w:type="auto"/>
          </w:tcPr>
          <w:p w:rsidR="00F61DDA" w:rsidRDefault="00404F76">
            <w:pPr>
              <w:jc w:val="right"/>
            </w:pPr>
            <w:r>
              <w:t>3.0 (1.2-6.0)</w:t>
            </w:r>
          </w:p>
        </w:tc>
      </w:tr>
    </w:tbl>
    <w:p w:rsidR="00F61DDA" w:rsidRDefault="00F61DDA"/>
    <w:p w:rsidR="00F61DDA" w:rsidRDefault="00F61DDA">
      <w:bookmarkStart w:id="0" w:name="_GoBack"/>
      <w:bookmarkEnd w:id="0"/>
    </w:p>
    <w:sectPr w:rsidR="00F61DDA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F61DDA"/>
    <w:rsid w:val="00404F76"/>
    <w:rsid w:val="00F6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6BE48"/>
  <w15:docId w15:val="{39454B2F-0A5B-4BE2-9AEF-221747AC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Arial" w:eastAsia="Arial" w:hAnsi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1097</Words>
  <Characters>6254</Characters>
  <Application>Microsoft Office Word</Application>
  <DocSecurity>0</DocSecurity>
  <Lines>52</Lines>
  <Paragraphs>14</Paragraphs>
  <ScaleCrop>false</ScaleCrop>
  <Company>University of Bern</Company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Andreas (ISPM)</cp:lastModifiedBy>
  <cp:revision>2</cp:revision>
  <dcterms:created xsi:type="dcterms:W3CDTF">2022-06-10T15:31:00Z</dcterms:created>
  <dcterms:modified xsi:type="dcterms:W3CDTF">2022-06-10T15:32:00Z</dcterms:modified>
</cp:coreProperties>
</file>