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(1.04-1.13)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(1.48-1.61)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(1.35-1.47)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(1.10-1.19)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(1.26-1.30)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6.26 (6.10-6.42)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2.59 (2.52-2.66)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2.46 (2.39-2.53)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(1.88-2.07)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(1.40-1.55)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(1.32-1.46)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2.48 (2.36-2.60)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(1.21-1.34)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(1.20-1.33)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(1.91-1.96)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(1.64-1.68)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(1.44-1.48)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(3.16-3.23)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(1.34-1.37)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(1.32-1.36)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5.82 (5.75-5.89)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(2.26-2.32)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2.22 (2.19-2.26)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6.12 (6.04-6.21)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2.57 (2.53-2.61)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2.48 (2.44-2.52)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(0.60-0.63)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(0.26-0.28)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(0.51-0.54)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(0.51-0.54)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(0.51-0.53)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(0.53-0.55)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(0.53-0.55)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(0.76-0.79)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0.77 (0.75-0.78)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(1.64-1.70)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(1.57-1.62)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(1.58-1.64)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2.74 (2.69-2.78)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2.35 (2.30-2.39)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2.39 (2.34-2.43)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(1.45-1.50)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4.06 (3.99-4.14)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3.46 (3.40-3.53)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(3.27-3.40)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(2.04-2.12)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(2.00-2.09)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(1.32-1.35)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(1.41-1.44)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(1.26-1.29)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(1.33-1.36)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(1.79-1.88)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(1.88-1.97)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(1.81-1.91)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(1.56-1.64)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2.90 (2.86-2.94)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(1.78-1.84)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(1.63-1.68)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(1.56-1.61)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(1.45-1.50)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3.21 (3.15-3.28)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2.52 (2.47-2.57)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(2.50-2.61)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(1.94-2.02)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(1.97-2.06)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2.77 (2.73-2.82)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(1.79-1.86)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(1.71-1.77)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(1.52-1.58)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(1.47-1.52)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(0.94-0.98)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(0.93-0.98)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(0.87-0.91)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(0.94-0.99)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(0.93-0.97)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(0.91-0.96)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0.40 (0.38-0.42)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(0.32-0.36)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(0.32-0.35)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(0.32-0.36)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(0.31-0.35)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