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(1.36-1.63)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(1.06-1.27)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(1.28-1.53)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5.80 (5.46-6.17)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2.22 (2.08-2.37)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(2.05-2.33)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(1.31-1.59)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(1.24-1.51)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(1.75-2.21)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(1.06-1.35)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(1.65-1.74)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(1.41-1.49)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(1.29-1.36)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(2.07-2.20)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(1.26-1.34)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(0.94-1.09)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(1.06-1.22)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(1.03-1.19)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3.81 (3.73-3.89)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5.10 (5.00-5.21)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5.89 (5.76-6.02)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(2.08-2.19)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(2.03-2.13)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(0.45-0.49)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(0.60-0.64)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(1.79-1.89)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(1.70-1.80)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(1.71-1.81)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(1.40-1.48)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3.32 (3.22-3.42)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2.86 (2.78-2.95)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(2.82-3.00)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(1.98-2.11)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(2.03-2.16)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5.67 (5.50-5.85)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4.91 (4.75-5.07)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4.87 (4.71-5.03)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3.37 (3.27-3.49)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3.39 (3.28-3.51)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(1.35-1.40)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(1.41-1.46)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(1.37-1.42)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(1.75-1.91)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(1.85-2.02)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(1.80-1.96)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(1.70-1.86)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(1.67-1.82)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(3.12-3.27)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(1.74-1.84)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(1.63-1.72)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(1.59-1.68)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(3.45-3.71)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2.66 (2.56-2.76)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(2.60-2.80)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2.42 (2.33-2.51)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2.45 (2.36-2.54)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3.05 (2.97-3.13)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(1.39-1.48)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(0.95-1.01)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(0.43-0.50)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(0.48-0.56)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0.38 (0.34-0.43)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2.49 (2.36-2.64)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