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1B" w:rsidRDefault="00D87883">
      <w:pPr>
        <w:spacing w:after="0"/>
      </w:pPr>
      <w:r>
        <w:rPr>
          <w:b/>
          <w:color w:val="000000"/>
          <w:sz w:val="18"/>
        </w:rPr>
        <w:t>Table 3: Unadjusted and adjusted hazard ratios for factors associated with major vascular events: moderate certainty</w:t>
      </w:r>
    </w:p>
    <w:tbl>
      <w:tblPr>
        <w:tblStyle w:val="TableGrid"/>
        <w:tblW w:w="0" w:type="auto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101"/>
        <w:gridCol w:w="1355"/>
        <w:gridCol w:w="1355"/>
        <w:gridCol w:w="1355"/>
        <w:gridCol w:w="1355"/>
        <w:gridCol w:w="1355"/>
      </w:tblGrid>
      <w:tr w:rsidR="0010621B">
        <w:tc>
          <w:tcPr>
            <w:tcW w:w="0" w:type="auto"/>
            <w:tcBorders>
              <w:bottom w:val="single" w:sz="0" w:space="0" w:color="000000"/>
            </w:tcBorders>
          </w:tcPr>
          <w:p w:rsidR="0010621B" w:rsidRDefault="0010621B">
            <w:pPr>
              <w:jc w:val="center"/>
            </w:pP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10621B" w:rsidRDefault="00D87883">
            <w:pPr>
              <w:jc w:val="center"/>
            </w:pPr>
            <w:r>
              <w:rPr>
                <w:b/>
              </w:rPr>
              <w:t>HR (95% CI)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10621B" w:rsidRDefault="00D87883">
            <w:pPr>
              <w:jc w:val="center"/>
            </w:pPr>
            <w:proofErr w:type="spellStart"/>
            <w:r>
              <w:rPr>
                <w:b/>
              </w:rPr>
              <w:t>aHR</w:t>
            </w:r>
            <w:proofErr w:type="spellEnd"/>
            <w:r>
              <w:rPr>
                <w:b/>
              </w:rPr>
              <w:t xml:space="preserve"> (95% CI)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10621B" w:rsidRDefault="00D87883">
            <w:pPr>
              <w:jc w:val="center"/>
            </w:pPr>
            <w:proofErr w:type="spellStart"/>
            <w:r>
              <w:rPr>
                <w:b/>
              </w:rPr>
              <w:t>aHR</w:t>
            </w:r>
            <w:proofErr w:type="spellEnd"/>
            <w:r>
              <w:rPr>
                <w:b/>
              </w:rPr>
              <w:t xml:space="preserve"> (95% CI)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10621B" w:rsidRDefault="00D87883">
            <w:pPr>
              <w:jc w:val="center"/>
            </w:pPr>
            <w:proofErr w:type="spellStart"/>
            <w:r>
              <w:rPr>
                <w:b/>
              </w:rPr>
              <w:t>aHR</w:t>
            </w:r>
            <w:proofErr w:type="spellEnd"/>
            <w:r>
              <w:rPr>
                <w:b/>
              </w:rPr>
              <w:t xml:space="preserve"> (95% CI)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10621B" w:rsidRDefault="00D87883">
            <w:pPr>
              <w:jc w:val="center"/>
            </w:pPr>
            <w:proofErr w:type="spellStart"/>
            <w:r>
              <w:rPr>
                <w:b/>
              </w:rPr>
              <w:t>aHR</w:t>
            </w:r>
            <w:proofErr w:type="spellEnd"/>
            <w:r>
              <w:rPr>
                <w:b/>
              </w:rPr>
              <w:t xml:space="preserve"> (95% CI)</w:t>
            </w:r>
          </w:p>
        </w:tc>
      </w:tr>
      <w:tr w:rsidR="0010621B">
        <w:tc>
          <w:tcPr>
            <w:tcW w:w="0" w:type="auto"/>
            <w:tcBorders>
              <w:top w:val="single" w:sz="0" w:space="0" w:color="000000"/>
            </w:tcBorders>
          </w:tcPr>
          <w:p w:rsidR="0010621B" w:rsidRDefault="00D87883">
            <w:r>
              <w:t>Mental disorders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10621B" w:rsidRDefault="0010621B">
            <w:pPr>
              <w:jc w:val="right"/>
            </w:pP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PTSD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0.96 (0.85-1.09)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1.49 (1.32-1.69)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1.14 (1.00-1.29)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1.40 (1.24-1.59)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1.14 (1.01-1.30)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Other anxiety disorders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1.21 (1.17-1.26)</w:t>
            </w: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1.18 (1.14-1.22)</w:t>
            </w: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1.15 (1.11-1.19)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Organic mental disorder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7.42 (6.85-8.03)</w:t>
            </w: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2.20 (2.03-2.38)</w:t>
            </w: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2.21 (2.03-2.39)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Substance use disorder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1.59 (1.34-1.88)</w:t>
            </w: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1.47 (1.24-1.75)</w:t>
            </w: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1.42 (1.19-1.68)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Psychotic disorder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1.74 (1.49-2.02)</w:t>
            </w: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1.02 (0.87-1.19)</w:t>
            </w: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1.01 (0.87-1.18)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Mood disorder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1.82 (1.78-1.87)</w:t>
            </w: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1.60 (1.56-1.64)</w:t>
            </w: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1.43 (1.39-1.46)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Other mental disorder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1.45 (1.38-1.54)</w:t>
            </w: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1.10 (1.03-1.16)</w:t>
            </w: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1.05 (0.99-1.11)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>Cardiovascular risk factors</w:t>
            </w: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Diabetes mellitus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3.64 (3.57-3.72)</w:t>
            </w: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1.51 (1.48-1.54)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1.51 (1.48-1.54)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Dyslipidemia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4.95 (4.86-5.05)</w:t>
            </w: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1.56 (1.53-1.59)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1.53 (1.50-1.57)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Hypertension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5.54 (5.43-5.65)</w:t>
            </w: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2.08 (2.04-2.13)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2.04 (2.00-2.09)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>HIV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0.62 (0.59-0.64)</w:t>
            </w: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1.19 (1.14-1.24)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1.18 (1.13-1.23)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>Age, years</w:t>
            </w: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bookmarkStart w:id="0" w:name="_GoBack"/>
        <w:bookmarkEnd w:id="0"/>
      </w:tr>
      <w:tr w:rsidR="0010621B">
        <w:tc>
          <w:tcPr>
            <w:tcW w:w="0" w:type="auto"/>
          </w:tcPr>
          <w:p w:rsidR="0010621B" w:rsidRDefault="00D87883">
            <w:r>
              <w:t xml:space="preserve">  18-24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0.11 (0.10-0.12)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0.11 (0.10-0.12)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0.11 (0.10-0.12)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0.16 (0.15-0.18)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0.16 (0.15-0.18)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25-34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0.24 (0.23-0.25)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0.25 (0.24-0.26)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0.25 (0.24-0.26)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0.36 (0.34-0.38)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0.36 (0.34-0.38)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35-44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0.49 (0.47-0.51)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0.51 (0.49-0.52)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0.51 (0.49-0.52)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0.64 (0.62-0.66)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0.63 (0.61-0.66)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45-54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1.00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55-64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1.80 (1.75-1.85)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1.71 (1.67-1.76)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1.73 (1.68-1.77)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1.40 (1.36-1.44)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1.41 (1.37-1.45)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65-74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3.22 (3.13-3.31)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2.78 (2.70-2.87)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2.83 (2.74-2.91)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2.00 (1.94-2.06)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2.04 (1.98-2.10)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75+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5.48 (5.32-5.64)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4.74 (4.59-4.88)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4.75 (4.61-4.90)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3.27 (3.17-3.38)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3.31 (3.20-3.41)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>Sex</w:t>
            </w: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Male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1.21 (1.19-1.24)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1.35 (1.33-1.38)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1.41 (1.38-1.43)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1.33 (1.30-1.35)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1.37 (1.35-1.40)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Female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1.00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>Population group</w:t>
            </w: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Black African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1.00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Mixed Ancestry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1.75 (1.68-1.83)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1.85 (1.78-1.93)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1.81 (1.74-1.89)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1.69 (1.62-1.76)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1.67 (1.60-1.74)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White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3.03 (2.96-3.10)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1.74 (1.69-1.78)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1.64 (1.60-1.68)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1.66 (1.62-1.70)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1.59 (1.55-1.63)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Indian/Asian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3.42 (3.30-3.54)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2.58 (2.49-2.67)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2.59 (2.50-2.69)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2.34 (2.26-2.43)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2.36 (2.28-2.45)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Unknown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2.97 (2.89-3.04)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1.56 (1.51-1.60)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1.51 (1.46-1.55)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1.42 (1.38-1.46)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1.38 (1.35-1.42)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>Year</w:t>
            </w: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  <w:tc>
          <w:tcPr>
            <w:tcW w:w="0" w:type="auto"/>
          </w:tcPr>
          <w:p w:rsidR="0010621B" w:rsidRDefault="0010621B">
            <w:pPr>
              <w:jc w:val="right"/>
            </w:pP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2011-2013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1.00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2014-2016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0.97 (0.94-1.00)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1.10 (1.06-1.13)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1.09 (1.06-1.13)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1.09 (1.06-1.12)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1.09 (1.05-1.12)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2017-2019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1.13 (1.10-1.16)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1.16 (1.13-1.20)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1.15 (1.12-1.19)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1.18 (1.14-1.21)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1.17 (1.14-1.20)</w:t>
            </w:r>
          </w:p>
        </w:tc>
      </w:tr>
      <w:tr w:rsidR="0010621B">
        <w:tc>
          <w:tcPr>
            <w:tcW w:w="0" w:type="auto"/>
          </w:tcPr>
          <w:p w:rsidR="0010621B" w:rsidRDefault="00D87883">
            <w:r>
              <w:t xml:space="preserve">  2020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0.84 (0.79-0.89)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0.93 (0.88-0.98)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0.92 (0.87-0.98)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0.94 (0.88-0.99)</w:t>
            </w:r>
          </w:p>
        </w:tc>
        <w:tc>
          <w:tcPr>
            <w:tcW w:w="0" w:type="auto"/>
          </w:tcPr>
          <w:p w:rsidR="0010621B" w:rsidRDefault="00D87883">
            <w:pPr>
              <w:jc w:val="right"/>
            </w:pPr>
            <w:r>
              <w:t>0.93 (0.88-0.99)</w:t>
            </w:r>
          </w:p>
        </w:tc>
      </w:tr>
    </w:tbl>
    <w:p w:rsidR="0010621B" w:rsidRDefault="0010621B"/>
    <w:sectPr w:rsidR="0010621B"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wNLcwMjAysjA2M7BU0lEKTi0uzszPAykwrAUA5S3phywAAAA="/>
  </w:docVars>
  <w:rsids>
    <w:rsidRoot w:val="0010621B"/>
    <w:rsid w:val="0010621B"/>
    <w:rsid w:val="00D8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15C38F"/>
  <w15:docId w15:val="{6E2126C7-6B6B-443C-8827-63953F34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  <w:rPr>
      <w:rFonts w:ascii="Arial" w:eastAsia="Arial" w:hAnsi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2224</Characters>
  <Application>Microsoft Office Word</Application>
  <DocSecurity>0</DocSecurity>
  <Lines>18</Lines>
  <Paragraphs>5</Paragraphs>
  <ScaleCrop>false</ScaleCrop>
  <Company>University of Bern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Haas, Andreas (ISPM)</cp:lastModifiedBy>
  <cp:revision>2</cp:revision>
  <dcterms:created xsi:type="dcterms:W3CDTF">2022-06-04T12:03:00Z</dcterms:created>
  <dcterms:modified xsi:type="dcterms:W3CDTF">2022-06-04T12:03:00Z</dcterms:modified>
</cp:coreProperties>
</file>