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dyslipidemia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(0.95-1.12)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(1.13-1.34)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(1.07-1.26)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(1.01-1.20)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(1.03-1.25)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(0.93-1.13)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(0.90-1.09)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(1.46-1.87)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(1.14-1.47)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(1.09-1.39)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(1.40-1.47)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(1.05-1.11)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(1.11-1.17)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(1.67-1.78)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(1.08-1.15)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(0.99-1.06)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3.40 (3.33-3.47)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(1.83-1.91)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(1.82-1.91)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3.25 (3.19-3.32)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(1.45-1.51)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(1.43-1.50)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0.72 (0.69-0.75)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(1.09-1.18)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(0.57-0.61)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(0.57-0.61)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(1.58-1.67)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2.43 (2.35-2.50)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(1.86-1.98)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(1.87-1.99)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(1.57-1.67)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2.59 (2.49-2.69)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(1.88-2.03)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(1.88-2.04)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(1.51-1.63)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(1.52-1.65)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(1.18-1.23)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(1.22-1.27)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(1.20-1.25)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(1.72-1.87)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(1.89-2.06)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(1.87-2.04)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(1.89-2.05)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(1.88-2.04)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3.11 (3.04-3.19)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(2.23-2.35)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(2.18-2.29)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2.39 (2.33-2.46)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(2.30-2.43)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3.27 (3.14-3.41)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2.74 (2.63-2.86)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2.75 (2.64-2.86)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(2.51-2.73)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(2.52-2.74)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3.12 (3.04-3.20)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2.19 (2.13-2.25)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(2.12-2.24)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2.26 (2.20-2.32)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(2.19-2.32)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(0.95-1.00)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(0.91-0.96)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(0.84-0.88)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(1.22-1.28)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(1.02-1.07)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(0.94-0.99)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(0.93-0.97)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