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167" w:rsidRPr="003E2CB2" w:rsidRDefault="00533237">
      <w:pPr>
        <w:rPr>
          <w:b/>
          <w:u w:val="single"/>
        </w:rPr>
      </w:pPr>
      <w:r w:rsidRPr="003E2CB2">
        <w:rPr>
          <w:b/>
          <w:u w:val="single"/>
        </w:rPr>
        <w:t>Startfase</w:t>
      </w:r>
    </w:p>
    <w:p w:rsidR="00533237" w:rsidRDefault="00533237">
      <w:r>
        <w:t>Versleep de tegels naar het spelbord tot het volledige spelbord gevuld is. De cijfers op de tegels in het linkerpaneel duidt op het aantal tegels die nog over zijn van die soort.</w:t>
      </w:r>
      <w:r w:rsidR="002175C6">
        <w:t xml:space="preserve"> Er kan links geklikt worden op een reeds geplaatste tegel om hem terug te leggen.</w:t>
      </w:r>
    </w:p>
    <w:p w:rsidR="002175C6" w:rsidRDefault="002175C6">
      <w:r>
        <w:rPr>
          <w:noProof/>
          <w:lang w:eastAsia="nl-BE"/>
        </w:rPr>
        <w:pict>
          <v:shapetype id="_x0000_t32" coordsize="21600,21600" o:spt="32" o:oned="t" path="m,l21600,21600e" filled="f">
            <v:path arrowok="t" fillok="f" o:connecttype="none"/>
            <o:lock v:ext="edit" shapetype="t"/>
          </v:shapetype>
          <v:shape id="_x0000_s1032" type="#_x0000_t32" style="position:absolute;margin-left:55.5pt;margin-top:299.85pt;width:35.65pt;height:36pt;flip:x y;z-index:251664384" o:connectortype="straight">
            <v:stroke endarrow="block"/>
          </v:shape>
        </w:pict>
      </w:r>
      <w:r w:rsidRPr="00AD0A2B">
        <w:rPr>
          <w:noProof/>
          <w:lang w:val="nl-NL"/>
        </w:rPr>
        <w:pict>
          <v:shapetype id="_x0000_t202" coordsize="21600,21600" o:spt="202" path="m,l,21600r21600,l21600,xe">
            <v:stroke joinstyle="miter"/>
            <v:path gradientshapeok="t" o:connecttype="rect"/>
          </v:shapetype>
          <v:shape id="_x0000_s1033" type="#_x0000_t202" style="position:absolute;margin-left:34.15pt;margin-top:335.85pt;width:139.15pt;height:22.5pt;z-index:251666432;mso-width-relative:margin;mso-height-relative:margin" filled="f" stroked="f">
            <v:textbox>
              <w:txbxContent>
                <w:p w:rsidR="002175C6" w:rsidRDefault="002175C6">
                  <w:pPr>
                    <w:rPr>
                      <w:lang w:val="nl-NL"/>
                    </w:rPr>
                  </w:pPr>
                  <w:r>
                    <w:rPr>
                      <w:lang w:val="nl-NL"/>
                    </w:rPr>
                    <w:t>Aantal tegels van die soort</w:t>
                  </w:r>
                </w:p>
              </w:txbxContent>
            </v:textbox>
          </v:shape>
        </w:pict>
      </w:r>
      <w:r>
        <w:rPr>
          <w:noProof/>
          <w:lang w:eastAsia="nl-BE"/>
        </w:rPr>
        <w:pict>
          <v:rect id="_x0000_s1026" style="position:absolute;margin-left:27.05pt;margin-top:48.9pt;width:45pt;height:270pt;z-index:251658240" filled="f" strokecolor="red"/>
        </w:pict>
      </w:r>
      <w:r>
        <w:rPr>
          <w:noProof/>
          <w:lang w:eastAsia="nl-BE"/>
        </w:rPr>
        <w:pict>
          <v:shape id="_x0000_s1031" type="#_x0000_t32" style="position:absolute;margin-left:345pt;margin-top:54pt;width:40.5pt;height:39.5pt;flip:x;z-index:251663360" o:connectortype="straight">
            <v:stroke endarrow="block"/>
          </v:shape>
        </w:pict>
      </w:r>
      <w:r w:rsidR="00144BF0">
        <w:rPr>
          <w:noProof/>
          <w:lang w:eastAsia="nl-BE"/>
        </w:rPr>
        <w:pict>
          <v:shape id="_x0000_s1030" type="#_x0000_t202" style="position:absolute;margin-left:362.4pt;margin-top:36.6pt;width:107.5pt;height:20.15pt;z-index:251662336;mso-width-relative:margin;mso-height-relative:margin" filled="f" stroked="f">
            <v:textbox style="mso-next-textbox:#_x0000_s1030">
              <w:txbxContent>
                <w:p w:rsidR="00144BF0" w:rsidRDefault="002175C6" w:rsidP="00144BF0">
                  <w:pPr>
                    <w:rPr>
                      <w:lang w:val="nl-NL"/>
                    </w:rPr>
                  </w:pPr>
                  <w:r>
                    <w:rPr>
                      <w:lang w:val="nl-NL"/>
                    </w:rPr>
                    <w:t>Spelbord</w:t>
                  </w:r>
                </w:p>
              </w:txbxContent>
            </v:textbox>
          </v:shape>
        </w:pict>
      </w:r>
      <w:r w:rsidR="00144BF0" w:rsidRPr="00AD0A2B">
        <w:rPr>
          <w:noProof/>
          <w:lang w:val="nl-NL"/>
        </w:rPr>
        <w:pict>
          <v:shape id="_x0000_s1029" type="#_x0000_t202" style="position:absolute;margin-left:108.5pt;margin-top:56.75pt;width:107.5pt;height:20.15pt;z-index:251661312;mso-width-relative:margin;mso-height-relative:margin" filled="f" stroked="f">
            <v:textbox style="mso-next-textbox:#_x0000_s1029">
              <w:txbxContent>
                <w:p w:rsidR="00144BF0" w:rsidRDefault="002175C6">
                  <w:pPr>
                    <w:rPr>
                      <w:noProof/>
                      <w:lang w:eastAsia="nl-BE"/>
                    </w:rPr>
                  </w:pPr>
                  <w:r>
                    <w:rPr>
                      <w:noProof/>
                      <w:lang w:eastAsia="nl-BE"/>
                    </w:rPr>
                    <w:t>Tegels om te slepen</w:t>
                  </w:r>
                </w:p>
                <w:p w:rsidR="002175C6" w:rsidRDefault="002175C6">
                  <w:pPr>
                    <w:rPr>
                      <w:lang w:val="nl-NL"/>
                    </w:rPr>
                  </w:pPr>
                </w:p>
              </w:txbxContent>
            </v:textbox>
          </v:shape>
        </w:pict>
      </w:r>
      <w:r w:rsidR="00144BF0">
        <w:rPr>
          <w:noProof/>
          <w:lang w:eastAsia="nl-BE"/>
        </w:rPr>
        <w:pict>
          <v:shape id="_x0000_s1027" type="#_x0000_t32" style="position:absolute;margin-left:77.65pt;margin-top:81.5pt;width:40.5pt;height:39.5pt;flip:x;z-index:251659264" o:connectortype="straight">
            <v:stroke endarrow="block"/>
          </v:shape>
        </w:pict>
      </w:r>
      <w:r w:rsidR="00144BF0">
        <w:rPr>
          <w:noProof/>
          <w:lang w:eastAsia="nl-BE"/>
        </w:rPr>
        <w:drawing>
          <wp:inline distT="0" distB="0" distL="0" distR="0">
            <wp:extent cx="5760720" cy="5005821"/>
            <wp:effectExtent l="1905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760243" cy="5007769"/>
                    </a:xfrm>
                    <a:prstGeom prst="rect">
                      <a:avLst/>
                    </a:prstGeom>
                    <a:noFill/>
                    <a:ln w="9525">
                      <a:noFill/>
                      <a:miter lim="800000"/>
                      <a:headEnd/>
                      <a:tailEnd/>
                    </a:ln>
                  </pic:spPr>
                </pic:pic>
              </a:graphicData>
            </a:graphic>
          </wp:inline>
        </w:drawing>
      </w:r>
      <w:r>
        <w:br/>
      </w:r>
    </w:p>
    <w:p w:rsidR="002175C6" w:rsidRDefault="002175C6">
      <w:r>
        <w:br w:type="page"/>
      </w:r>
    </w:p>
    <w:p w:rsidR="00533237" w:rsidRDefault="00533237">
      <w:r>
        <w:lastRenderedPageBreak/>
        <w:t xml:space="preserve">Eens het bord gevuld, wordt er automatisch overgegaan naar de volgende stap. Klik nu op een van de hoektegels (die geen water zijn) om de nummers  te laten plaatsen. </w:t>
      </w:r>
      <w:r w:rsidR="004C6D9E">
        <w:t>Deze worden dan automatisch in een spiraal geplaatst</w:t>
      </w:r>
    </w:p>
    <w:p w:rsidR="00533237" w:rsidRDefault="002175C6">
      <w:r>
        <w:rPr>
          <w:noProof/>
          <w:lang w:eastAsia="nl-BE"/>
        </w:rPr>
        <w:pict>
          <v:shape id="_x0000_s1040" type="#_x0000_t32" style="position:absolute;margin-left:227.3pt;margin-top:313.3pt;width:6pt;height:60.7pt;flip:x y;z-index:251673600" o:connectortype="straight">
            <v:stroke endarrow="block"/>
          </v:shape>
        </w:pict>
      </w:r>
      <w:r>
        <w:rPr>
          <w:noProof/>
          <w:lang w:eastAsia="nl-BE"/>
        </w:rPr>
        <w:pict>
          <v:shape id="_x0000_s1035" type="#_x0000_t32" style="position:absolute;margin-left:224.3pt;margin-top:51.1pt;width:3pt;height:61.5pt;z-index:251668480" o:connectortype="straight">
            <v:stroke endarrow="block"/>
          </v:shape>
        </w:pict>
      </w:r>
      <w:r>
        <w:rPr>
          <w:noProof/>
          <w:lang w:eastAsia="nl-BE"/>
        </w:rPr>
        <w:pict>
          <v:shape id="_x0000_s1039" type="#_x0000_t32" style="position:absolute;margin-left:81.8pt;margin-top:146.7pt;width:65.2pt;height:15.8pt;z-index:251672576" o:connectortype="straight">
            <v:stroke endarrow="block"/>
          </v:shape>
        </w:pict>
      </w:r>
      <w:r>
        <w:rPr>
          <w:noProof/>
          <w:lang w:eastAsia="nl-BE"/>
        </w:rPr>
        <w:pict>
          <v:shape id="_x0000_s1037" type="#_x0000_t32" style="position:absolute;margin-left:76.55pt;margin-top:240.1pt;width:65.2pt;height:15.8pt;z-index:251670528" o:connectortype="straight">
            <v:stroke endarrow="block"/>
          </v:shape>
        </w:pict>
      </w:r>
      <w:r>
        <w:rPr>
          <w:noProof/>
          <w:lang w:eastAsia="nl-BE"/>
        </w:rPr>
        <w:pict>
          <v:shape id="_x0000_s1038" type="#_x0000_t32" style="position:absolute;margin-left:298.15pt;margin-top:226.25pt;width:42.75pt;height:38.25pt;flip:x;z-index:251671552" o:connectortype="straight">
            <v:stroke endarrow="block"/>
          </v:shape>
        </w:pict>
      </w:r>
      <w:r>
        <w:rPr>
          <w:noProof/>
          <w:lang w:eastAsia="nl-BE"/>
        </w:rPr>
        <w:pict>
          <v:shape id="_x0000_s1034" type="#_x0000_t32" style="position:absolute;margin-left:304.9pt;margin-top:124.25pt;width:42.75pt;height:38.25pt;flip:x;z-index:251667456" o:connectortype="straight">
            <v:stroke endarrow="block"/>
          </v:shape>
        </w:pict>
      </w:r>
      <w:r>
        <w:rPr>
          <w:noProof/>
          <w:lang w:eastAsia="nl-BE"/>
        </w:rPr>
        <w:drawing>
          <wp:inline distT="0" distB="0" distL="0" distR="0">
            <wp:extent cx="5760720" cy="5005821"/>
            <wp:effectExtent l="19050" t="0" r="0" b="0"/>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5760720" cy="5005821"/>
                    </a:xfrm>
                    <a:prstGeom prst="rect">
                      <a:avLst/>
                    </a:prstGeom>
                    <a:noFill/>
                    <a:ln w="9525">
                      <a:noFill/>
                      <a:miter lim="800000"/>
                      <a:headEnd/>
                      <a:tailEnd/>
                    </a:ln>
                  </pic:spPr>
                </pic:pic>
              </a:graphicData>
            </a:graphic>
          </wp:inline>
        </w:drawing>
      </w:r>
    </w:p>
    <w:p w:rsidR="00C94C12" w:rsidRDefault="00C94C12">
      <w:r>
        <w:br w:type="page"/>
      </w:r>
    </w:p>
    <w:p w:rsidR="00C94C12" w:rsidRDefault="00C94C12">
      <w:r>
        <w:lastRenderedPageBreak/>
        <w:t>Klik op een kruispunt tussen tegels.</w:t>
      </w:r>
      <w:r w:rsidR="0036440A">
        <w:t xml:space="preserve"> Er wordt om bevestiging gevraagd als het plaatsen van een constructie mogelijk is.</w:t>
      </w:r>
      <w:r>
        <w:t xml:space="preserve"> Er verschijnt een nederzetting als het gelukt is.</w:t>
      </w:r>
      <w:r w:rsidR="0036440A">
        <w:t xml:space="preserve"> (voorbeeld zie afbeelding)</w:t>
      </w:r>
    </w:p>
    <w:p w:rsidR="00C94C12" w:rsidRDefault="0036440A" w:rsidP="00D42378">
      <w:pPr>
        <w:jc w:val="center"/>
      </w:pPr>
      <w:r>
        <w:rPr>
          <w:noProof/>
          <w:lang w:eastAsia="nl-BE"/>
        </w:rPr>
        <w:pict>
          <v:shape id="_x0000_s1041" type="#_x0000_t32" style="position:absolute;left:0;text-align:left;margin-left:264pt;margin-top:96pt;width:42.75pt;height:38.25pt;flip:x;z-index:251674624" o:connectortype="straight">
            <v:stroke endarrow="block"/>
          </v:shape>
        </w:pict>
      </w:r>
      <w:r w:rsidR="00C94C12">
        <w:rPr>
          <w:noProof/>
          <w:lang w:eastAsia="nl-BE"/>
        </w:rPr>
        <w:drawing>
          <wp:inline distT="0" distB="0" distL="0" distR="0">
            <wp:extent cx="4638675" cy="4032313"/>
            <wp:effectExtent l="19050" t="0" r="9525" b="0"/>
            <wp:docPr id="1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642312" cy="4035474"/>
                    </a:xfrm>
                    <a:prstGeom prst="rect">
                      <a:avLst/>
                    </a:prstGeom>
                    <a:noFill/>
                    <a:ln w="9525">
                      <a:noFill/>
                      <a:miter lim="800000"/>
                      <a:headEnd/>
                      <a:tailEnd/>
                    </a:ln>
                  </pic:spPr>
                </pic:pic>
              </a:graphicData>
            </a:graphic>
          </wp:inline>
        </w:drawing>
      </w:r>
    </w:p>
    <w:p w:rsidR="00D42378" w:rsidRDefault="00D42378" w:rsidP="00D42378">
      <w:pPr>
        <w:jc w:val="center"/>
      </w:pPr>
      <w:r>
        <w:rPr>
          <w:noProof/>
          <w:lang w:eastAsia="nl-BE"/>
        </w:rPr>
        <w:drawing>
          <wp:inline distT="0" distB="0" distL="0" distR="0">
            <wp:extent cx="4693443" cy="4048956"/>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4692545" cy="4048181"/>
                    </a:xfrm>
                    <a:prstGeom prst="rect">
                      <a:avLst/>
                    </a:prstGeom>
                    <a:noFill/>
                    <a:ln w="9525">
                      <a:noFill/>
                      <a:miter lim="800000"/>
                      <a:headEnd/>
                      <a:tailEnd/>
                    </a:ln>
                  </pic:spPr>
                </pic:pic>
              </a:graphicData>
            </a:graphic>
          </wp:inline>
        </w:drawing>
      </w:r>
    </w:p>
    <w:p w:rsidR="00D42378" w:rsidRDefault="00D42378" w:rsidP="00D42378">
      <w:r>
        <w:lastRenderedPageBreak/>
        <w:t>Plaats vervolgens een weg aan de net geplaatste nederzetting door te klikken op een van de lijnen grenzend aan de nederzetting. Na bevestiging verschijnt er een weg.</w:t>
      </w:r>
    </w:p>
    <w:p w:rsidR="00D42378" w:rsidRDefault="00D42378" w:rsidP="00D42378">
      <w:pPr>
        <w:jc w:val="center"/>
      </w:pPr>
      <w:r>
        <w:rPr>
          <w:noProof/>
          <w:lang w:eastAsia="nl-BE"/>
        </w:rPr>
        <w:pict>
          <v:shape id="_x0000_s1043" type="#_x0000_t32" style="position:absolute;left:0;text-align:left;margin-left:273.8pt;margin-top:76.7pt;width:18.75pt;height:60.75pt;flip:x;z-index:251676672" o:connectortype="straight">
            <v:stroke endarrow="block"/>
          </v:shape>
        </w:pict>
      </w:r>
      <w:r>
        <w:rPr>
          <w:noProof/>
          <w:lang w:eastAsia="nl-BE"/>
        </w:rPr>
        <w:pict>
          <v:shape id="_x0000_s1044" type="#_x0000_t32" style="position:absolute;left:0;text-align:left;margin-left:252.05pt;margin-top:99.2pt;width:0;height:53.65pt;z-index:251677696" o:connectortype="straight">
            <v:stroke endarrow="block"/>
          </v:shape>
        </w:pict>
      </w:r>
      <w:r>
        <w:rPr>
          <w:noProof/>
          <w:lang w:eastAsia="nl-BE"/>
        </w:rPr>
        <w:pict>
          <v:shape id="_x0000_s1042" type="#_x0000_t32" style="position:absolute;left:0;text-align:left;margin-left:273.8pt;margin-top:125.45pt;width:42.75pt;height:38.25pt;flip:x;z-index:251675648" o:connectortype="straight">
            <v:stroke endarrow="block"/>
          </v:shape>
        </w:pict>
      </w:r>
      <w:r>
        <w:rPr>
          <w:noProof/>
          <w:lang w:eastAsia="nl-BE"/>
        </w:rPr>
        <w:drawing>
          <wp:inline distT="0" distB="0" distL="0" distR="0">
            <wp:extent cx="5179218" cy="4455559"/>
            <wp:effectExtent l="19050" t="0" r="2382" b="0"/>
            <wp:docPr id="15"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191878" cy="4466450"/>
                    </a:xfrm>
                    <a:prstGeom prst="rect">
                      <a:avLst/>
                    </a:prstGeom>
                    <a:noFill/>
                    <a:ln w="9525">
                      <a:noFill/>
                      <a:miter lim="800000"/>
                      <a:headEnd/>
                      <a:tailEnd/>
                    </a:ln>
                  </pic:spPr>
                </pic:pic>
              </a:graphicData>
            </a:graphic>
          </wp:inline>
        </w:drawing>
      </w:r>
    </w:p>
    <w:p w:rsidR="00860A3D" w:rsidRDefault="00876BF2">
      <w:r>
        <w:t>Herhaal vorige stappen rekening houdend met de afstandsregel. De Gamefase zou nu gestart moeten zijn.</w:t>
      </w:r>
    </w:p>
    <w:p w:rsidR="00860A3D" w:rsidRDefault="00860A3D">
      <w:r>
        <w:br w:type="page"/>
      </w:r>
    </w:p>
    <w:p w:rsidR="009F2111" w:rsidRPr="003E2CB2" w:rsidRDefault="009F2111">
      <w:pPr>
        <w:rPr>
          <w:b/>
          <w:u w:val="single"/>
        </w:rPr>
      </w:pPr>
      <w:r w:rsidRPr="003E2CB2">
        <w:rPr>
          <w:b/>
          <w:u w:val="single"/>
        </w:rPr>
        <w:lastRenderedPageBreak/>
        <w:t>Gamefase</w:t>
      </w:r>
    </w:p>
    <w:p w:rsidR="009F2111" w:rsidRDefault="009F2111">
      <w:r>
        <w:t>Eens dit alles gebeurd is, zouden er een reeks panelen moeten verschenen zijn. Aan de linkerkant kan je de speler zijn naam zien en het aantal grondstoffen de huidige speler heeft. Onderaan zie je hoeveel grondstofkaarten er nog beschikbaar zijn in de bank. En aan de rechterkant zie je hoeveel constructie</w:t>
      </w:r>
      <w:r w:rsidR="005D1992">
        <w:t xml:space="preserve">s je nog kan </w:t>
      </w:r>
      <w:r w:rsidR="004C6D9E">
        <w:t>plaatsen</w:t>
      </w:r>
      <w:r w:rsidR="005D1992">
        <w:t>.</w:t>
      </w:r>
    </w:p>
    <w:p w:rsidR="005D1992" w:rsidRDefault="00FE5A21">
      <w:r w:rsidRPr="00AD0A2B">
        <w:rPr>
          <w:noProof/>
          <w:lang w:val="nl-NL"/>
        </w:rPr>
        <w:pict>
          <v:shape id="_x0000_s1058" type="#_x0000_t202" style="position:absolute;margin-left:109.1pt;margin-top:251pt;width:43.95pt;height:24pt;z-index:251699200;mso-width-relative:margin;mso-height-relative:margin" filled="f" stroked="f">
            <v:textbox>
              <w:txbxContent>
                <w:p w:rsidR="00FE5A21" w:rsidRDefault="00FE5A21">
                  <w:pPr>
                    <w:rPr>
                      <w:lang w:val="nl-NL"/>
                    </w:rPr>
                  </w:pPr>
                  <w:r>
                    <w:rPr>
                      <w:lang w:val="nl-NL"/>
                    </w:rPr>
                    <w:t>Rover</w:t>
                  </w:r>
                </w:p>
              </w:txbxContent>
            </v:textbox>
          </v:shape>
        </w:pict>
      </w:r>
      <w:r w:rsidR="00860A3D">
        <w:rPr>
          <w:noProof/>
          <w:lang w:eastAsia="nl-BE"/>
        </w:rPr>
        <w:pict>
          <v:shape id="_x0000_s1057" type="#_x0000_t32" style="position:absolute;margin-left:125.65pt;margin-top:234.85pt;width:7.9pt;height:20.2pt;flip:x y;z-index:251697152" o:connectortype="straight">
            <v:stroke endarrow="block"/>
          </v:shape>
        </w:pict>
      </w:r>
      <w:r w:rsidR="00860A3D">
        <w:rPr>
          <w:noProof/>
          <w:lang w:eastAsia="nl-BE"/>
        </w:rPr>
        <w:pict>
          <v:shape id="_x0000_s1056" type="#_x0000_t32" style="position:absolute;margin-left:421.9pt;margin-top:153.9pt;width:37.15pt;height:18.35pt;flip:x y;z-index:251696128" o:connectortype="straight">
            <v:stroke endarrow="block"/>
          </v:shape>
        </w:pict>
      </w:r>
      <w:r w:rsidR="00860A3D" w:rsidRPr="00AD0A2B">
        <w:rPr>
          <w:noProof/>
          <w:lang w:val="nl-NL"/>
        </w:rPr>
        <w:pict>
          <v:shape id="_x0000_s1055" type="#_x0000_t202" style="position:absolute;margin-left:455.9pt;margin-top:167.8pt;width:74.3pt;height:34.85pt;z-index:251695104;mso-width-relative:margin;mso-height-relative:margin" filled="f" stroked="f">
            <v:textbox>
              <w:txbxContent>
                <w:p w:rsidR="00860A3D" w:rsidRDefault="00860A3D">
                  <w:pPr>
                    <w:rPr>
                      <w:lang w:val="nl-NL"/>
                    </w:rPr>
                  </w:pPr>
                  <w:r>
                    <w:rPr>
                      <w:lang w:val="nl-NL"/>
                    </w:rPr>
                    <w:t>Kostprijs constructie</w:t>
                  </w:r>
                </w:p>
              </w:txbxContent>
            </v:textbox>
          </v:shape>
        </w:pict>
      </w:r>
      <w:r w:rsidR="00860A3D">
        <w:rPr>
          <w:noProof/>
          <w:lang w:eastAsia="nl-BE"/>
        </w:rPr>
        <w:pict>
          <v:shape id="_x0000_s1053" type="#_x0000_t32" style="position:absolute;margin-left:296.05pt;margin-top:55.25pt;width:50.5pt;height:20.35pt;z-index:251691008" o:connectortype="straight">
            <v:stroke endarrow="block"/>
          </v:shape>
        </w:pict>
      </w:r>
      <w:r w:rsidR="00860A3D" w:rsidRPr="00AD0A2B">
        <w:rPr>
          <w:noProof/>
          <w:lang w:val="nl-NL"/>
        </w:rPr>
        <w:pict>
          <v:shape id="_x0000_s1054" type="#_x0000_t202" style="position:absolute;margin-left:216.05pt;margin-top:20.4pt;width:105.95pt;height:55.15pt;z-index:251693056;mso-width-relative:margin;mso-height-relative:margin" filled="f" stroked="f">
            <v:textbox>
              <w:txbxContent>
                <w:p w:rsidR="00860A3D" w:rsidRDefault="00860A3D">
                  <w:pPr>
                    <w:rPr>
                      <w:lang w:val="nl-NL"/>
                    </w:rPr>
                  </w:pPr>
                  <w:r>
                    <w:rPr>
                      <w:lang w:val="nl-NL"/>
                    </w:rPr>
                    <w:t>Aantal constructies die nog mogelijk zijn</w:t>
                  </w:r>
                </w:p>
              </w:txbxContent>
            </v:textbox>
          </v:shape>
        </w:pict>
      </w:r>
      <w:r w:rsidR="00860A3D" w:rsidRPr="00AD0A2B">
        <w:rPr>
          <w:noProof/>
          <w:lang w:val="nl-NL"/>
        </w:rPr>
        <w:pict>
          <v:shape id="_x0000_s1052" type="#_x0000_t202" style="position:absolute;margin-left:59.65pt;margin-top:300.5pt;width:109.2pt;height:42.55pt;z-index:251689984;mso-width-relative:margin;mso-height-relative:margin" filled="f" stroked="f">
            <v:textbox>
              <w:txbxContent>
                <w:p w:rsidR="00860A3D" w:rsidRDefault="00860A3D">
                  <w:pPr>
                    <w:rPr>
                      <w:lang w:val="nl-NL"/>
                    </w:rPr>
                  </w:pPr>
                  <w:r>
                    <w:rPr>
                      <w:lang w:val="nl-NL"/>
                    </w:rPr>
                    <w:t>Grondstofkaarten van de Speler</w:t>
                  </w:r>
                </w:p>
              </w:txbxContent>
            </v:textbox>
          </v:shape>
        </w:pict>
      </w:r>
      <w:r w:rsidR="00860A3D">
        <w:rPr>
          <w:noProof/>
          <w:lang w:eastAsia="nl-BE"/>
        </w:rPr>
        <w:pict>
          <v:shape id="_x0000_s1051" type="#_x0000_t32" style="position:absolute;margin-left:59.65pt;margin-top:251pt;width:32.6pt;height:49.5pt;flip:x y;z-index:251687936" o:connectortype="straight">
            <v:stroke endarrow="block"/>
          </v:shape>
        </w:pict>
      </w:r>
      <w:r w:rsidR="00860A3D" w:rsidRPr="00AD0A2B">
        <w:rPr>
          <w:noProof/>
          <w:lang w:val="nl-NL"/>
        </w:rPr>
        <w:pict>
          <v:shape id="_x0000_s1050" type="#_x0000_t202" style="position:absolute;margin-left:320.8pt;margin-top:308.4pt;width:38.55pt;height:21.4pt;z-index:251686912;mso-width-relative:margin;mso-height-relative:margin" filled="f" stroked="f">
            <v:textbox>
              <w:txbxContent>
                <w:p w:rsidR="00860A3D" w:rsidRDefault="00860A3D">
                  <w:pPr>
                    <w:rPr>
                      <w:lang w:val="nl-NL"/>
                    </w:rPr>
                  </w:pPr>
                  <w:r>
                    <w:rPr>
                      <w:lang w:val="nl-NL"/>
                    </w:rPr>
                    <w:t>Bank</w:t>
                  </w:r>
                </w:p>
              </w:txbxContent>
            </v:textbox>
          </v:shape>
        </w:pict>
      </w:r>
      <w:r w:rsidR="00860A3D">
        <w:rPr>
          <w:noProof/>
          <w:lang w:eastAsia="nl-BE"/>
        </w:rPr>
        <w:pict>
          <v:shape id="_x0000_s1049" type="#_x0000_t32" style="position:absolute;margin-left:283.55pt;margin-top:321.9pt;width:38.25pt;height:12.35pt;flip:x;z-index:251684864" o:connectortype="straight">
            <v:stroke endarrow="block"/>
          </v:shape>
        </w:pict>
      </w:r>
      <w:r w:rsidR="00860A3D">
        <w:rPr>
          <w:noProof/>
          <w:lang w:eastAsia="nl-BE"/>
        </w:rPr>
        <w:pict>
          <v:shape id="_x0000_s1047" type="#_x0000_t32" style="position:absolute;margin-left:397.15pt;margin-top:202.65pt;width:7.9pt;height:20.2pt;flip:x y;z-index:251681792" o:connectortype="straight">
            <v:stroke endarrow="block"/>
          </v:shape>
        </w:pict>
      </w:r>
      <w:r w:rsidR="00860A3D" w:rsidRPr="00AD0A2B">
        <w:rPr>
          <w:noProof/>
          <w:lang w:val="nl-NL"/>
        </w:rPr>
        <w:pict>
          <v:shape id="_x0000_s1048" type="#_x0000_t202" style="position:absolute;margin-left:359.35pt;margin-top:222.85pt;width:88.1pt;height:20.9pt;z-index:251683840;mso-width-relative:margin;mso-height-relative:margin" filled="f" stroked="f">
            <v:textbox>
              <w:txbxContent>
                <w:p w:rsidR="00860A3D" w:rsidRDefault="00860A3D">
                  <w:pPr>
                    <w:rPr>
                      <w:lang w:val="nl-NL"/>
                    </w:rPr>
                  </w:pPr>
                  <w:r>
                    <w:rPr>
                      <w:lang w:val="nl-NL"/>
                    </w:rPr>
                    <w:t>Dobbelstenen</w:t>
                  </w:r>
                </w:p>
              </w:txbxContent>
            </v:textbox>
          </v:shape>
        </w:pict>
      </w:r>
      <w:r w:rsidR="00860A3D" w:rsidRPr="00AD0A2B">
        <w:rPr>
          <w:noProof/>
          <w:lang w:val="nl-NL"/>
        </w:rPr>
        <w:pict>
          <v:shape id="_x0000_s1046" type="#_x0000_t202" style="position:absolute;margin-left:96.75pt;margin-top:13.1pt;width:119.3pt;height:28.1pt;z-index:251680768;mso-width-relative:margin;mso-height-relative:margin" filled="f" stroked="f">
            <v:textbox>
              <w:txbxContent>
                <w:p w:rsidR="00860A3D" w:rsidRDefault="00860A3D">
                  <w:pPr>
                    <w:rPr>
                      <w:lang w:val="nl-NL"/>
                    </w:rPr>
                  </w:pPr>
                  <w:r>
                    <w:rPr>
                      <w:lang w:val="nl-NL"/>
                    </w:rPr>
                    <w:t>Naam van de Speler</w:t>
                  </w:r>
                </w:p>
              </w:txbxContent>
            </v:textbox>
          </v:shape>
        </w:pict>
      </w:r>
      <w:r w:rsidR="00860A3D">
        <w:rPr>
          <w:noProof/>
          <w:lang w:eastAsia="nl-BE"/>
        </w:rPr>
        <w:pict>
          <v:shape id="_x0000_s1045" type="#_x0000_t32" style="position:absolute;margin-left:65.3pt;margin-top:24.4pt;width:37.1pt;height:.05pt;flip:x;z-index:251678720" o:connectortype="straight">
            <v:stroke endarrow="block"/>
          </v:shape>
        </w:pict>
      </w:r>
      <w:r w:rsidR="00860A3D">
        <w:rPr>
          <w:noProof/>
          <w:lang w:eastAsia="nl-BE"/>
        </w:rPr>
        <w:drawing>
          <wp:inline distT="0" distB="0" distL="0" distR="0">
            <wp:extent cx="5760720" cy="5018721"/>
            <wp:effectExtent l="1905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760720" cy="5018721"/>
                    </a:xfrm>
                    <a:prstGeom prst="rect">
                      <a:avLst/>
                    </a:prstGeom>
                    <a:noFill/>
                    <a:ln w="9525">
                      <a:noFill/>
                      <a:miter lim="800000"/>
                      <a:headEnd/>
                      <a:tailEnd/>
                    </a:ln>
                  </pic:spPr>
                </pic:pic>
              </a:graphicData>
            </a:graphic>
          </wp:inline>
        </w:drawing>
      </w:r>
    </w:p>
    <w:p w:rsidR="005D1992" w:rsidRDefault="005D1992">
      <w:r>
        <w:t xml:space="preserve">Aan de rechterkant </w:t>
      </w:r>
      <w:r w:rsidR="004C6D9E">
        <w:t>zie je dobbelstenen</w:t>
      </w:r>
      <w:r>
        <w:t xml:space="preserve">. Als je </w:t>
      </w:r>
      <w:r w:rsidR="004C6D9E">
        <w:t>erop</w:t>
      </w:r>
      <w:r>
        <w:t xml:space="preserve"> klikt, </w:t>
      </w:r>
      <w:r w:rsidR="004C6D9E">
        <w:t>wordt er gedobbeld en krijg</w:t>
      </w:r>
      <w:r>
        <w:t xml:space="preserve"> je grondstoffen </w:t>
      </w:r>
      <w:r w:rsidR="004C6D9E">
        <w:t>voor elke nederzetting je</w:t>
      </w:r>
      <w:r>
        <w:t xml:space="preserve"> hebt naast  de tegels met een getal gelijk aan het geworpen </w:t>
      </w:r>
      <w:r w:rsidR="004C6D9E">
        <w:t>aantal</w:t>
      </w:r>
      <w:r>
        <w:t>.</w:t>
      </w:r>
    </w:p>
    <w:p w:rsidR="00AB34BD" w:rsidRDefault="00AB34BD"/>
    <w:p w:rsidR="00AB34BD" w:rsidRDefault="00AB34BD">
      <w:r>
        <w:t xml:space="preserve">Net zoals in de startfase kan je ook </w:t>
      </w:r>
      <w:r w:rsidR="004C6D9E">
        <w:t xml:space="preserve">straten en nederzettingen </w:t>
      </w:r>
      <w:r>
        <w:t>bouwen, rekening houdend met de spelregels.</w:t>
      </w:r>
      <w:r w:rsidR="004C6D9E">
        <w:br/>
      </w:r>
      <w:r w:rsidR="004C6D9E">
        <w:br/>
      </w:r>
      <w:bookmarkStart w:id="0" w:name="_GoBack"/>
      <w:bookmarkEnd w:id="0"/>
    </w:p>
    <w:p w:rsidR="00533237" w:rsidRDefault="00AB34BD">
      <w:r>
        <w:t>Als je een nederzetting wil omvormen tot een stad is het mogelijk gewoon op de nederzetting te klikken en als er genoeg grondstoffen waren, zal de nederzetting veranderd zijn in een stad.</w:t>
      </w:r>
    </w:p>
    <w:sectPr w:rsidR="00533237" w:rsidSect="00B6016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spelling="clean"/>
  <w:defaultTabStop w:val="708"/>
  <w:hyphenationZone w:val="425"/>
  <w:characterSpacingControl w:val="doNotCompress"/>
  <w:compat/>
  <w:rsids>
    <w:rsidRoot w:val="00533237"/>
    <w:rsid w:val="00144BF0"/>
    <w:rsid w:val="002175C6"/>
    <w:rsid w:val="00223802"/>
    <w:rsid w:val="0036440A"/>
    <w:rsid w:val="003E2CB2"/>
    <w:rsid w:val="004C6D9E"/>
    <w:rsid w:val="005329C1"/>
    <w:rsid w:val="00533237"/>
    <w:rsid w:val="005D1992"/>
    <w:rsid w:val="007062B2"/>
    <w:rsid w:val="00860A3D"/>
    <w:rsid w:val="00876BF2"/>
    <w:rsid w:val="009F2111"/>
    <w:rsid w:val="00AB34BD"/>
    <w:rsid w:val="00B35CEA"/>
    <w:rsid w:val="00B60167"/>
    <w:rsid w:val="00C94C12"/>
    <w:rsid w:val="00D42378"/>
    <w:rsid w:val="00FE5A21"/>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2" type="connector" idref="#_x0000_s1027"/>
        <o:r id="V:Rule3" type="connector" idref="#_x0000_s1031"/>
        <o:r id="V:Rule4" type="connector" idref="#_x0000_s1032"/>
        <o:r id="V:Rule5" type="connector" idref="#_x0000_s1034"/>
        <o:r id="V:Rule6" type="connector" idref="#_x0000_s1035"/>
        <o:r id="V:Rule8" type="connector" idref="#_x0000_s1037"/>
        <o:r id="V:Rule9" type="connector" idref="#_x0000_s1038"/>
        <o:r id="V:Rule10" type="connector" idref="#_x0000_s1039"/>
        <o:r id="V:Rule11" type="connector" idref="#_x0000_s1040"/>
        <o:r id="V:Rule12" type="connector" idref="#_x0000_s1041"/>
        <o:r id="V:Rule13" type="connector" idref="#_x0000_s1042"/>
        <o:r id="V:Rule14" type="connector" idref="#_x0000_s1043"/>
        <o:r id="V:Rule15" type="connector" idref="#_x0000_s1044"/>
        <o:r id="V:Rule17" type="connector" idref="#_x0000_s1045"/>
        <o:r id="V:Rule18" type="connector" idref="#_x0000_s1047"/>
        <o:r id="V:Rule19" type="connector" idref="#_x0000_s1049"/>
        <o:r id="V:Rule20" type="connector" idref="#_x0000_s1051"/>
        <o:r id="V:Rule21" type="connector" idref="#_x0000_s1053"/>
        <o:r id="V:Rule22" type="connector" idref="#_x0000_s1056"/>
        <o:r id="V:Rule23"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0167"/>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44B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44B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microsoft.com/office/2007/relationships/stylesWithEffects" Target="stylesWithEffect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282</Words>
  <Characters>1556</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dc:creator>
  <cp:lastModifiedBy>Jens</cp:lastModifiedBy>
  <cp:revision>10</cp:revision>
  <dcterms:created xsi:type="dcterms:W3CDTF">2013-03-06T18:15:00Z</dcterms:created>
  <dcterms:modified xsi:type="dcterms:W3CDTF">2013-03-07T17:08:00Z</dcterms:modified>
</cp:coreProperties>
</file>