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E2723"/>
          <w:sz w:val="60"/>
        </w:rPr>
        <w:t>iCoffeeHub.com</w:t>
      </w:r>
    </w:p>
    <w:p>
      <w:pPr>
        <w:jc w:val="center"/>
      </w:pPr>
      <w:r>
        <w:rPr>
          <w:color w:val="4E342E"/>
          <w:sz w:val="28"/>
        </w:rPr>
        <w:t>Database Schema and ERD Specification</w:t>
      </w:r>
    </w:p>
    <w:p>
      <w:pPr>
        <w:jc w:val="center"/>
      </w:pPr>
      <w:r>
        <w:rPr>
          <w:b/>
          <w:color w:val="C9A227"/>
          <w:sz w:val="32"/>
        </w:rPr>
        <w:t>Database Schema 150+ Entities</w:t>
      </w:r>
    </w:p>
    <w:p/>
    <w:p/>
    <w:p/>
    <w:p/>
    <w:p/>
    <w:p/>
    <w:p/>
    <w:p/>
    <w:p>
      <w:pPr>
        <w:jc w:val="center"/>
      </w:pPr>
      <w:r>
        <w:rPr>
          <w:i/>
        </w:rPr>
        <w:t>Everything About Coffee. One Global Hub.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ERD Overview</w:t>
      </w:r>
    </w:p>
    <w:p>
      <w:r>
        <w:t>2. Entity Catalogue</w:t>
      </w:r>
    </w:p>
    <w:p>
      <w:r>
        <w:t>3. Relationship Groups</w:t>
      </w:r>
    </w:p>
    <w:p>
      <w:r>
        <w:t>4. Implementation Notes</w:t>
      </w:r>
    </w:p>
    <w:p>
      <w:r>
        <w:br w:type="page"/>
      </w:r>
    </w:p>
    <w:p>
      <w:pPr>
        <w:pStyle w:val="Heading1"/>
      </w:pPr>
      <w:r>
        <w:t>ERD Overview</w:t>
      </w:r>
    </w:p>
    <w:p>
      <w:r>
        <w:t>The database is designed as a modular schema grouped by domains: identity, sellers, catalog, content, marketplace, community, subscriptions, logistics, AI, analytics and administration.</w:t>
      </w:r>
    </w:p>
    <w:p>
      <w:pPr>
        <w:pStyle w:val="Heading1"/>
      </w:pPr>
      <w:r>
        <w:t>Entity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4E342E"/>
            <w:vAlign w:val="center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045"/>
            <w:shd w:fill="4E342E"/>
            <w:vAlign w:val="center"/>
          </w:tcPr>
          <w:p>
            <w:r/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2045"/>
            <w:shd w:fill="4E342E"/>
            <w:vAlign w:val="center"/>
          </w:tcPr>
          <w:p>
            <w:r/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2045"/>
            <w:shd w:fill="4E342E"/>
            <w:vAlign w:val="center"/>
          </w:tcPr>
          <w:p>
            <w:r/>
            <w:r>
              <w:rPr>
                <w:b/>
                <w:color w:val="FFFFFF"/>
              </w:rPr>
              <w:t>Main Fields</w:t>
            </w:r>
          </w:p>
        </w:tc>
        <w:tc>
          <w:tcPr>
            <w:tcW w:type="dxa" w:w="2045"/>
            <w:shd w:fill="4E342E"/>
            <w:vAlign w:val="center"/>
          </w:tcPr>
          <w:p>
            <w:r/>
            <w:r>
              <w:rPr>
                <w:b/>
                <w:color w:val="FFFFFF"/>
              </w:rPr>
              <w:t>Relationships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User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Role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Permission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AdminProfile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CustomerProfile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SellerProfile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SellerCompany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SellerVerification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SellerDocument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Address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Country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Region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DeliveryArea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Currency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Language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CoffeeBean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CoffeeVariety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CoffeeSpecies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CoffeeOrigin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21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Farm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22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FarmOwner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23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FarmPhoto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24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FarmAward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25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ProcessingMethod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26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RoastLevel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27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FlavorNote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28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AromaNote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29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AcidityLevel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30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BodyLevel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31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SweetnessLevel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Aftertaste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33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HarvestSeason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34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Producer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35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Roaster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36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RoasterCertification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37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CoffeeShop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38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ShopMenu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39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ShopAmenity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40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EquipmentCategory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41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EquipmentProduct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42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EquipmentReview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43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BrewMethod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44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BrewGuide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45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Recipe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46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RecipeIngredient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47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Course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48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CourseModule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49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CourseLesson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50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Certificate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51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Article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52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NewsItem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53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Competition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54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CompetitionResult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55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Tour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56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Museum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57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Festival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58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Product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59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ProductVariant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60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ProductPhoto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61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ProductPrice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62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ProductInventory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63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ProductDeliveryZone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64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Cart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65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CartItem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66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Order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67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OrderItem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68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Payment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69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Refund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70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Invoice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71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Shipment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72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TrackingEvent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73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Review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74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ReviewPhoto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75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Rating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76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Question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77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Answer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78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Wishlist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79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Collection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80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TastingJournal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81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Badge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82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UserBadge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83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SubscriptionBox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84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SubscriptionPlan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85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SubscriptionOrder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86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Promotion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87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Coupon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88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AffiliateLink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89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AdPlacement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90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SponsoredListing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91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Notification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92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EmailTemplate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93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AuditLog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94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SearchQuery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95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SearchIndexJob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96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AIConversation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97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AIMessage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98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TasteProfile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99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Recommendation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VectorEmbedding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101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ModerationCase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102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Dispute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103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SupportTicket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104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SellerPayout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105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TaxRule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106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CommissionRule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107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ContentTranslation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108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SeoMeta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109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SitemapEntry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110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RedirectRule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111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ApiClient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112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WebhookEvent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113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Carrier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114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ShippingRate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115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Warehouse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116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ReturnRequest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117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AttributeLookup01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118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AttributeLookup02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119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AttributeLookup03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Core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120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AttributeLookup04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121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AttributeLookup05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122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AttributeLookup06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123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AttributeLookup07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124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AttributeLookup08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125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AttributeLookup09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126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AttributeLookup10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127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AttributeLookup11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128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AttributeLookup12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129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AttributeLookup13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130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AttributeLookup14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131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AttributeLookup15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132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AttributeLookup16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133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AttributeLookup17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134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AttributeLookup18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135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AttributeLookup19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136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AttributeLookup20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137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AttributeLookup21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138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AttributeLookup22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139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AttributeLookup23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140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AttributeLookup24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141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AttributeLookup25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142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AttributeLookup26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143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AttributeLookup27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144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AttributeLookup28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145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AttributeLookup29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146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AttributeLookup30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147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AttributeLookup31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148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AttributeLookup32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149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AttributeLookup33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150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AttributeLookup34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151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AttributeLookup35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152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AttributeLookup36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153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AttributeLookup37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154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AttributeLookup38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155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AttributeLookup39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156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AttributeLookup40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157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AttributeLookup41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158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AttributeLookup42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159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AttributeLookup43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160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AttributeLookup44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161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AttributeLookup45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162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AttributeLookup46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163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AttributeLookup47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164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AttributeLookup48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165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AttributeLookup49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Lookup/support 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id, created_at, updated_at,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</w:rPr>
              <w:t>Related through foreign keys and many-to-many junctions</w:t>
            </w:r>
          </w:p>
        </w:tc>
      </w:tr>
    </w:tbl>
    <w:p/>
    <w:p>
      <w:pPr>
        <w:pStyle w:val="Heading1"/>
      </w:pPr>
      <w:r>
        <w:t>Relationship Groups</w:t>
      </w:r>
    </w:p>
    <w:p>
      <w:pPr>
        <w:pStyle w:val="ListBullet"/>
      </w:pPr>
      <w:r>
        <w:t>User -&gt; roles/permissions/profile/orders/reviews/taste profile</w:t>
      </w:r>
    </w:p>
    <w:p>
      <w:pPr>
        <w:pStyle w:val="ListBullet"/>
      </w:pPr>
      <w:r>
        <w:t>SellerCompany -&gt; products/orders/payouts/documents/delivery zones</w:t>
      </w:r>
    </w:p>
    <w:p>
      <w:pPr>
        <w:pStyle w:val="ListBullet"/>
      </w:pPr>
      <w:r>
        <w:t>CoffeeBean -&gt; origin/farm/variety/process/flavor notes/product variants</w:t>
      </w:r>
    </w:p>
    <w:p>
      <w:pPr>
        <w:pStyle w:val="ListBullet"/>
      </w:pPr>
      <w:r>
        <w:t>Product -&gt; inventory/prices/photos/delivery zones/order items</w:t>
      </w:r>
    </w:p>
    <w:p>
      <w:pPr>
        <w:pStyle w:val="ListBullet"/>
      </w:pPr>
      <w:r>
        <w:t>Order -&gt; payment/shipment/invoice/refund/dispute</w:t>
      </w:r>
    </w:p>
    <w:p>
      <w:pPr>
        <w:pStyle w:val="ListBullet"/>
      </w:pPr>
      <w:r>
        <w:t>Content -&gt; translations/SEO/sitemap/redirects</w:t>
      </w:r>
    </w:p>
    <w:p>
      <w:pPr>
        <w:pStyle w:val="ListBullet"/>
      </w:pPr>
      <w:r>
        <w:t>AIConversation -&gt; messages/recommendations/vector embeddings</w:t>
      </w:r>
    </w:p>
    <w:p>
      <w:pPr>
        <w:pStyle w:val="Heading1"/>
      </w:pPr>
      <w:r>
        <w:t>Implementation Notes</w:t>
      </w:r>
    </w:p>
    <w:p>
      <w:pPr>
        <w:pStyle w:val="ListBullet"/>
      </w:pPr>
      <w:r>
        <w:t>Use UUID primary keys for distributed safety.</w:t>
      </w:r>
    </w:p>
    <w:p>
      <w:pPr>
        <w:pStyle w:val="ListBullet"/>
      </w:pPr>
      <w:r>
        <w:t>Use normalized lookup tables for flavor, process, roast and country attributes.</w:t>
      </w:r>
    </w:p>
    <w:p>
      <w:pPr>
        <w:pStyle w:val="ListBullet"/>
      </w:pPr>
      <w:r>
        <w:t>Use JSONB for flexible seller documents and AI metadata only where schema flexibility is necessary.</w:t>
      </w:r>
    </w:p>
    <w:p>
      <w:pPr>
        <w:pStyle w:val="ListBullet"/>
      </w:pPr>
      <w:r>
        <w:t>Maintain audit logs for administrative, seller and financial actions.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iCoffeeHub.com | Confidential Business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