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 Case Name:</w:t>
      </w:r>
      <w:r w:rsidDel="00000000" w:rsidR="00000000" w:rsidRPr="00000000">
        <w:rPr>
          <w:rtl w:val="0"/>
        </w:rPr>
        <w:t xml:space="preserve"> Get Weather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user-goal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and Interests: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see the weather of their current location.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wants to see the weather of a city they selected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Guarantee (or Postcondition):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app displays the weather of either the users current GPS location or of a city that they have chosen.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the “Get local weather” button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gets the weather data of the current location using the phones gps and an api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displays the weather on the screen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enters a city name in a textfield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the “Get weather of city” button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get the weather data of the city using the textfield and an api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 displays the weather app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can’t get the GPS location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error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can’t get weather data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error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Weather Map api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