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Sinterklaos zaot ins te dinke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Wat heer dezen horecatopper mós sjinke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Mauro is altied zoe vrolek en maak präötsjes mèt de lui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 bringk op die meneer ederein in ’n gooj bui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Ervaring in de horeca heet ’r al hiel laank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wèrk altied hel, mèt of zoonder de gaste hunnen daank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 Sint weurt daodoor erg geïnspireerd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’t Is neet get wat ederein altied eve gemekelek prèsteert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’t groete book laos iech ouch totste bezeg bis mit ’ne master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Sjiek tot dat combinere mit de Kiesbar nog neet is oetgeloupe op ’n disaster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 teike vaan waardering heet de Sint get wat op ’ne master liek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 is minstens eve sjiek!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Hool ’t gordijn mer gaw draof en loer wat ’t 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kiek denao este oonder ’t studere de Kiesbar mis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