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Tomelilla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skola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Rasmus Simonsen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0417-18291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2023-05-02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Klätterlek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Linbana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Lekställning med rutsch</w:t>
            </w:r>
          </w:p>
        </w:tc>
        <w:tc>
          <w:tcPr>
            <w:tcW w:type="dxa" w:w="3600"/>
          </w:tcPr>
          <w:p>
            <w:r>
              <w:t>-Hags 408677</w:t>
            </w:r>
          </w:p>
        </w:tc>
        <w:tc>
          <w:tcPr>
            <w:tcW w:type="dxa" w:w="1008"/>
          </w:tcPr>
          <w:p>
            <w:r>
              <w:t>-2010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Sandlåda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Linbana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-Steg på rampen är slitna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4,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-Tvärstag löst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5,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6,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stolparna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9, Sandlåda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3:Linbana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7:Gungställning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4" name="Picture 1283840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Ställen där halsen kan fastna på flera grindar</w:t>
            </w:r>
          </w:p>
        </w:tc>
        <w:tc>
          <w:tcPr>
            <w:tcW w:type="dxa" w:w="576"/>
          </w:tcPr>
          <w:p>
            <w:r>
              <w:t>A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Relationship Id="rId42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