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2B3C9137" w:rsidR="00E82B94" w:rsidRDefault="00193534" w:rsidP="002B3975">
      <w:r>
        <w:t xml:space="preserve"> </w:t>
      </w:r>
      <w:r w:rsidR="008854B7">
        <w:rPr>
          <w:noProof/>
        </w:rPr>
        <w:drawing>
          <wp:inline distT="0" distB="0" distL="0" distR="0" wp14:anchorId="5CB11596" wp14:editId="395B7D3D">
            <wp:extent cx="1590630" cy="574158"/>
            <wp:effectExtent l="0" t="0" r="0" b="0"/>
            <wp:docPr id="1283840274" name="Picture 1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40274" name="Picture 1" descr="Logo  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4D31B2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R="005E5A0F" w:rsidRPr="004D31B2" w:rsidRDefault="005E5A0F" w:rsidP="00DE780D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R="001B4CAD" w:rsidRPr="004D31B2" w:rsidRDefault="00200923" w:rsidP="005E5A0F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R="006A1A16" w:rsidRPr="004D31B2" w:rsidRDefault="006A1A16" w:rsidP="006A1A16">
      <w:pPr>
        <w:rPr>
          <w:color w:val="60A730"/>
          <w:sz w:val="20"/>
          <w:szCs w:val="20"/>
        </w:rPr>
        <w:sectPr w:rsidR="006A1A16" w:rsidRPr="004D31B2" w:rsidSect="009C1CB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178"/>
        <w:gridCol w:w="2210"/>
        <w:gridCol w:w="2166"/>
        <w:gridCol w:w="2506"/>
      </w:tblGrid>
      <w:tr w:rsidR="006A1A16" w:rsidRPr="00834300" w14:paraId="30A8825F" w14:textId="77777777" w:rsidTr="00000185"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:rsidR="006A1A16" w:rsidRPr="00E838BD" w14:paraId="2C94864A" w14:textId="77777777" w:rsidTr="00000185">
        <w:tc>
          <w:tcPr>
            <w:tcW w:w="2303" w:type="dxa"/>
          </w:tcPr>
          <w:p w14:paraId="4B9E4BDB" w14:textId="432B30AE" w:rsidR="006A1A16" w:rsidRPr="000422C6" w:rsidRDefault="00E838BD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Ylva Bolin</w:t>
            </w:r>
          </w:p>
        </w:tc>
        <w:tc>
          <w:tcPr>
            <w:tcW w:w="2303" w:type="dxa"/>
          </w:tcPr>
          <w:p w14:paraId="12D0F1A2" w14:textId="0C5AE709" w:rsidR="006A1A16" w:rsidRPr="000422C6" w:rsidRDefault="00CC198A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2023-05-08</w:t>
            </w:r>
          </w:p>
        </w:tc>
        <w:tc>
          <w:tcPr>
            <w:tcW w:w="2303" w:type="dxa"/>
          </w:tcPr>
          <w:p w14:paraId="74D28035" w14:textId="2A9BD1CD" w:rsidR="006A1A16" w:rsidRPr="000422C6" w:rsidRDefault="002C6BC4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Monessori</w:t>
            </w:r>
          </w:p>
        </w:tc>
        <w:tc>
          <w:tcPr>
            <w:tcW w:w="2316" w:type="dxa"/>
          </w:tcPr>
          <w:p w14:paraId="4A8D5F79" w14:textId="0B185AA5" w:rsidR="006A1A16" w:rsidRPr="000422C6" w:rsidRDefault="0003061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Pwradiset</w:t>
            </w:r>
          </w:p>
        </w:tc>
      </w:tr>
      <w:tr w:rsidR="006A1A16" w:rsidRPr="00834300" w14:paraId="728D4A81" w14:textId="77777777" w:rsidTr="00000185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E838BD" w14:paraId="0A620554" w14:textId="77777777" w:rsidTr="00000185">
        <w:tc>
          <w:tcPr>
            <w:tcW w:w="2303" w:type="dxa"/>
          </w:tcPr>
          <w:p w14:paraId="3170399D" w14:textId="696655F5" w:rsidR="006A1A16" w:rsidRPr="000422C6" w:rsidRDefault="006A1A16" w:rsidP="00BD438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303" w:type="dxa"/>
          </w:tcPr>
          <w:p w14:paraId="395F1487" w14:textId="62358F2A" w:rsidR="006A1A16" w:rsidRPr="000422C6" w:rsidRDefault="0003061B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2023-05-12</w:t>
            </w:r>
          </w:p>
        </w:tc>
        <w:tc>
          <w:tcPr>
            <w:tcW w:w="2303" w:type="dxa"/>
          </w:tcPr>
          <w:p w14:paraId="0FA34661" w14:textId="7FD63640" w:rsidR="006A1A16" w:rsidRPr="000422C6" w:rsidRDefault="006A1A16" w:rsidP="00BD438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316" w:type="dxa"/>
          </w:tcPr>
          <w:p w14:paraId="05CFA7B9" w14:textId="6A916FF0" w:rsidR="006A1A16" w:rsidRPr="000422C6" w:rsidRDefault="006A1A16" w:rsidP="00BD4380">
            <w:pPr>
              <w:rPr>
                <w:sz w:val="20"/>
                <w:szCs w:val="20"/>
                <w:lang w:val="en-GB"/>
              </w:rPr>
            </w:pP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4D31B2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8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4D31B2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R="00BB508F" w:rsidRDefault="00BB508F" w:rsidP="003232EC">
      <w:pPr>
        <w:rPr>
          <w:sz w:val="20"/>
          <w:szCs w:val="20"/>
        </w:rPr>
      </w:pPr>
    </w:p>
    <w:p w14:paraId="536D6CA6" w14:textId="6D1C0474" w:rsidR="001B4CAD" w:rsidRDefault="00000000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R="00BB508F" w:rsidRPr="00BB508F" w:rsidRDefault="002F76A6" w:rsidP="003232EC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R="006E4120" w:rsidRPr="004D31B2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1E91E28" w14:textId="47D69E7E" w:rsidR="006E4120" w:rsidRDefault="00000000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R="000D449D" w:rsidRDefault="000D449D" w:rsidP="006E4120">
      <w:pPr>
        <w:rPr>
          <w:sz w:val="20"/>
          <w:szCs w:val="20"/>
        </w:rPr>
      </w:pPr>
    </w:p>
    <w:p w14:paraId="1D0393BA" w14:textId="1919A4EC" w:rsidR="006E4120" w:rsidRDefault="00000000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R="000D449D" w:rsidRDefault="000D449D" w:rsidP="006E4120">
      <w:pPr>
        <w:rPr>
          <w:sz w:val="20"/>
          <w:szCs w:val="20"/>
        </w:rPr>
      </w:pPr>
    </w:p>
    <w:p w14:paraId="1718CE5A" w14:textId="3E3715FC" w:rsidR="000D449D" w:rsidRPr="006E4120" w:rsidRDefault="00000000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R="006A1A16" w:rsidRDefault="006A1A16" w:rsidP="00BB508F">
      <w:pPr>
        <w:rPr>
          <w:sz w:val="20"/>
          <w:szCs w:val="20"/>
        </w:rPr>
        <w:sectPr w:rsidR="006A1A16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EAD9078" w14:textId="77777777" w:rsidR="00BB508F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l="0" t="0" r="0" b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R="005E5A0F" w:rsidRPr="005A3695" w:rsidRDefault="00836B6B" w:rsidP="006A1A16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R="00836B6B" w:rsidRPr="005A3695" w:rsidRDefault="00836B6B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R="00836B6B" w:rsidRPr="005A3695" w:rsidRDefault="00B433B1" w:rsidP="00B433B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Ylva Bolin</w:t>
      </w:r>
    </w:p>
    <w:p w14:paraId="39B82C64" w14:textId="77777777" w:rsidR="005E5A0F" w:rsidRPr="005A3695" w:rsidRDefault="005E5A0F" w:rsidP="005E5A0F">
      <w:pPr>
        <w:rPr>
          <w:sz w:val="16"/>
          <w:szCs w:val="16"/>
        </w:rPr>
      </w:pPr>
    </w:p>
    <w:p w14:paraId="41253623" w14:textId="77777777" w:rsidR="00B26359" w:rsidRDefault="00F80367" w:rsidP="005E5A0F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-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R="005E5A0F" w:rsidRPr="005A3695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R="003E7E39" w:rsidRPr="000A001E" w:rsidRDefault="003E7E39" w:rsidP="003E7E39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R="003E7E39" w:rsidRPr="000A001E" w:rsidRDefault="003E7E39" w:rsidP="003E7E39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R="003E7E39" w:rsidRPr="000A001E" w:rsidRDefault="003E7E39" w:rsidP="003E7E39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R="005E5A0F" w:rsidRPr="000A001E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R="005E5A0F" w:rsidRPr="00460A7B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0766 - 45 23 13</w:t>
      </w:r>
    </w:p>
    <w:p w14:paraId="3AC4FCE7" w14:textId="1F1DCAA7" w:rsidR="005E5A0F" w:rsidRPr="00460A7B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ludvig.brorsson@parksyd.se</w:t>
      </w:r>
    </w:p>
    <w:p w14:paraId="1AA03F7E" w14:textId="24CD3003" w:rsidR="005E5A0F" w:rsidRPr="000A001E" w:rsidRDefault="00425B78" w:rsidP="00425B78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www.parksyd.se</w:t>
      </w:r>
    </w:p>
    <w:p w14:paraId="10B07EEC" w14:textId="77777777" w:rsidR="00836B6B" w:rsidRPr="000A001E" w:rsidRDefault="00836B6B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R="00950CDF" w:rsidRPr="000A001E" w:rsidRDefault="00950CDF" w:rsidP="00950CDF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R="005E5A0F" w:rsidRPr="00726179" w:rsidRDefault="005E5A0F" w:rsidP="00950CDF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R="005E5A0F" w:rsidRPr="006A1A16" w:rsidRDefault="005E5A0F" w:rsidP="00941DE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R="005E5A0F" w:rsidRPr="000A001E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R="005E5A0F" w:rsidRPr="000A001E" w:rsidRDefault="004E463E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R="005E5A0F" w:rsidRPr="000A001E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R="001B4CAD" w:rsidRPr="009E2CFB" w:rsidRDefault="004E463E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R="00836B6B" w:rsidRPr="009E2CFB" w:rsidRDefault="005E5A0F" w:rsidP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R="00EE72C3" w:rsidRPr="009E2CFB" w:rsidRDefault="00EE72C3" w:rsidP="005E5A0F">
      <w:pPr>
        <w:rPr>
          <w:b/>
          <w:lang w:val="nb-NO"/>
        </w:rPr>
      </w:pPr>
    </w:p>
    <w:p w14:paraId="6338CA0A" w14:textId="77964C58" w:rsidR="005E5A0F" w:rsidRPr="009E2CFB" w:rsidRDefault="003E7E39" w:rsidP="005E5A0F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l="0" t="0" r="0" b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R="003A4CE9" w:rsidRDefault="003A4CE9" w:rsidP="00CF2971">
      <w:pPr>
        <w:rPr>
          <w:sz w:val="22"/>
          <w:szCs w:val="22"/>
          <w:lang w:val="nb-NO"/>
        </w:rPr>
      </w:pPr>
    </w:p>
    <w:p w14:paraId="3187EF18" w14:textId="51DCD399" w:rsidR="003C29B0" w:rsidRPr="00224FEC" w:rsidRDefault="003C29B0" w:rsidP="00CF2971">
      <w:pPr>
        <w:rPr>
          <w:i/>
          <w:iCs/>
          <w:sz w:val="22"/>
          <w:szCs w:val="22"/>
          <w:lang w:val="nb-NO"/>
        </w:rPr>
      </w:pPr>
    </w:p>
    <w:p w14:paraId="039A031E" w14:textId="77777777" w:rsidR="003A4CE9" w:rsidRPr="009E2CFB" w:rsidRDefault="003A4CE9" w:rsidP="003A4CE9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R="0051677D" w:rsidRPr="009E2CFB" w:rsidRDefault="0051677D" w:rsidP="00DB5865">
      <w:pPr>
        <w:spacing w:after="200" w:line="276" w:lineRule="auto"/>
        <w:rPr>
          <w:color w:val="00B050"/>
          <w:lang w:val="nb-NO"/>
        </w:rPr>
      </w:pPr>
    </w:p>
    <w:p w14:paraId="47E1538D" w14:textId="502DCEDA" w:rsidR="001D17A5" w:rsidRPr="004D31B2" w:rsidRDefault="001D17A5" w:rsidP="00296C9B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R="00296C9B" w:rsidRPr="004D31B2" w:rsidRDefault="00296C9B" w:rsidP="00296C9B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R="00296C9B" w:rsidRDefault="00296C9B" w:rsidP="00296C9B">
      <w:pPr>
        <w:rPr>
          <w:b/>
          <w:u w:val="single"/>
        </w:rPr>
      </w:pPr>
    </w:p>
    <w:p w14:paraId="42011B62" w14:textId="3E82F3B9" w:rsidR="00296C9B" w:rsidRPr="00075AC3" w:rsidRDefault="00000000" w:rsidP="00296C9B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3"/>
        <w:gridCol w:w="819"/>
      </w:tblGrid>
      <w:tr w:rsidR="00296C9B" w:rsidRPr="000A001E" w14:paraId="59964920" w14:textId="77777777" w:rsidTr="0008181D">
        <w:tc>
          <w:tcPr>
            <w:tcW w:w="8388" w:type="dxa"/>
          </w:tcPr>
          <w:p w14:paraId="3F8450CC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w="824" w:type="dxa"/>
          </w:tcPr>
          <w:p w14:paraId="2B4A39C0" w14:textId="0AE75DDD" w:rsidR="00296C9B" w:rsidRPr="00881632" w:rsidRDefault="005A3695" w:rsidP="0008181D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  <w:tr w:rsidR="00296C9B" w:rsidRPr="005A3695" w14:paraId="50576785" w14:textId="77777777" w:rsidTr="0008181D">
        <w:tc>
          <w:tcPr>
            <w:tcW w:w="8388" w:type="dxa"/>
          </w:tcPr>
          <w:p w14:paraId="75802A50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w="824" w:type="dxa"/>
          </w:tcPr>
          <w:p w14:paraId="5C0BEB86" w14:textId="48D8DC82" w:rsidR="00296C9B" w:rsidRPr="00881632" w:rsidRDefault="005A3695" w:rsidP="0008181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:rsidR="00296C9B" w:rsidRPr="005A3695" w14:paraId="3EEF0852" w14:textId="77777777" w:rsidTr="0008181D">
        <w:tc>
          <w:tcPr>
            <w:tcW w:w="8388" w:type="dxa"/>
          </w:tcPr>
          <w:p w14:paraId="442B2C1D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w="824" w:type="dxa"/>
          </w:tcPr>
          <w:p w14:paraId="35815D8F" w14:textId="62B5BCE5" w:rsidR="00296C9B" w:rsidRPr="00881632" w:rsidRDefault="00524592" w:rsidP="0008181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</w:t>
            </w:r>
          </w:p>
        </w:tc>
      </w:tr>
      <w:tr w:rsidR="00296C9B" w:rsidRPr="005A3695" w14:paraId="328338EB" w14:textId="77777777" w:rsidTr="0008181D">
        <w:tc>
          <w:tcPr>
            <w:tcW w:w="8388" w:type="dxa"/>
          </w:tcPr>
          <w:p w14:paraId="731F15A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w="824" w:type="dxa"/>
          </w:tcPr>
          <w:p w14:paraId="2FC4F8A2" w14:textId="46DB469B" w:rsidR="00296C9B" w:rsidRPr="00881632" w:rsidRDefault="00723D6C" w:rsidP="0008181D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:rsidR="00296C9B" w:rsidRPr="005A3695" w14:paraId="43C75462" w14:textId="77777777" w:rsidTr="0008181D">
        <w:tc>
          <w:tcPr>
            <w:tcW w:w="8388" w:type="dxa"/>
          </w:tcPr>
          <w:p w14:paraId="6F2B4F95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w="824" w:type="dxa"/>
          </w:tcPr>
          <w:p w14:paraId="66CF8FAA" w14:textId="796952F8" w:rsidR="00296C9B" w:rsidRPr="00881632" w:rsidRDefault="00AC43CD" w:rsidP="0008181D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</w:tbl>
    <w:p w14:paraId="741B176C" w14:textId="43B00AA3" w:rsidR="009B4B8F" w:rsidRPr="00E33143" w:rsidRDefault="00296C9B" w:rsidP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R="005E5A0F" w:rsidRPr="00492477" w:rsidRDefault="004553CB" w:rsidP="00C73FCD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R="00EF140E" w:rsidRPr="00EF140E" w:rsidRDefault="00EF140E" w:rsidP="00EF140E"/>
    <w:p w14:paraId="15736797" w14:textId="77777777" w:rsidR="00AF7E32" w:rsidRDefault="00000000">
      <w:r>
        <w:br w:type="page"/>
      </w:r>
    </w:p>
    <w:p w14:paraId="0759D238" w14:textId="77777777" w:rsidR="00AF7E32" w:rsidRDefault="00000000">
      <w:pPr>
        <w:pStyle w:val="Bigheading"/>
      </w:pPr>
      <w:r>
        <w:lastRenderedPageBreak/>
        <w:t>Översiktsbild av lekplatsen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2"/>
      </w:tblGrid>
      <w:tr w:rsidR="00AF7E32" w14:paraId="5448C40F" w14:textId="77777777">
        <w:tc>
          <w:tcPr>
            <w:tcW w:w="9072" w:type="dxa"/>
          </w:tcPr>
          <w:p w14:paraId="1BE250F7" w14:textId="77777777" w:rsidR="00AF7E32" w:rsidRDefault="00AF7E32"/>
        </w:tc>
      </w:tr>
      <w:tr w:rsidR="00AF7E32" w14:paraId="79645F1E" w14:textId="77777777">
        <w:tc>
          <w:tcPr>
            <w:tcW w:w="9072" w:type="dxa"/>
          </w:tcPr>
          <w:p w14:paraId="0696535C" w14:textId="77777777" w:rsidR="00AF7E32" w:rsidRDefault="00AF7E32"/>
          <w:p w14:paraId="5008B714" w14:textId="77777777" w:rsidR="00AF7E32" w:rsidRDefault="00000000">
            <w:r>
              <w:rPr>
                <w:noProof/>
              </w:rPr>
              <w:drawing>
                <wp:inline distT="0" distB="0" distL="0" distR="0" wp14:anchorId="4D9BBE9A" wp14:editId="6AEBE8B1">
                  <wp:extent cx="3810000" cy="4064000"/>
                  <wp:effectExtent l="0" t="0" r="0" b="0"/>
                  <wp:docPr id="1283840275" name="Picture 1283840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1EE79" w14:textId="77777777" w:rsidR="00AF7E32" w:rsidRDefault="00000000">
      <w:pPr>
        <w:pStyle w:val="Bigheading"/>
      </w:pPr>
      <w:r>
        <w:t>Produktbeskrivning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67"/>
        <w:gridCol w:w="3152"/>
        <w:gridCol w:w="3218"/>
        <w:gridCol w:w="981"/>
        <w:gridCol w:w="1044"/>
      </w:tblGrid>
      <w:tr w:rsidR="00AF7E32" w14:paraId="080BB6F8" w14:textId="77777777" w:rsidTr="00AF7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1465313" w14:textId="77777777" w:rsidR="00AF7E32" w:rsidRDefault="00000000">
            <w:r>
              <w:t>Nr</w:t>
            </w:r>
          </w:p>
        </w:tc>
        <w:tc>
          <w:tcPr>
            <w:tcW w:w="3600" w:type="dxa"/>
          </w:tcPr>
          <w:p w14:paraId="11EDE5CF" w14:textId="77777777" w:rsidR="00AF7E3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</w:t>
            </w:r>
          </w:p>
        </w:tc>
        <w:tc>
          <w:tcPr>
            <w:tcW w:w="3600" w:type="dxa"/>
          </w:tcPr>
          <w:p w14:paraId="6E95EADF" w14:textId="77777777" w:rsidR="00AF7E3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Tillverkare/artnr</w:t>
            </w:r>
          </w:p>
        </w:tc>
        <w:tc>
          <w:tcPr>
            <w:tcW w:w="1008" w:type="dxa"/>
          </w:tcPr>
          <w:p w14:paraId="08606174" w14:textId="77777777" w:rsidR="00AF7E3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Årtal</w:t>
            </w:r>
          </w:p>
        </w:tc>
        <w:tc>
          <w:tcPr>
            <w:tcW w:w="1152" w:type="dxa"/>
          </w:tcPr>
          <w:p w14:paraId="74875D1A" w14:textId="77777777" w:rsidR="00AF7E3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Bild nr</w:t>
            </w:r>
          </w:p>
        </w:tc>
      </w:tr>
      <w:tr w:rsidR="00AF7E32" w14:paraId="65E7CD6A" w14:textId="77777777" w:rsidTr="00AF7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476F9C5" w14:textId="77777777" w:rsidR="00AF7E32" w:rsidRDefault="00000000">
            <w:r>
              <w:t>1</w:t>
            </w:r>
          </w:p>
        </w:tc>
        <w:tc>
          <w:tcPr>
            <w:tcW w:w="3600" w:type="dxa"/>
          </w:tcPr>
          <w:p w14:paraId="2358E4D1" w14:textId="77777777" w:rsidR="00AF7E3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Klätterställning med rutsch</w:t>
            </w:r>
          </w:p>
        </w:tc>
        <w:tc>
          <w:tcPr>
            <w:tcW w:w="3600" w:type="dxa"/>
          </w:tcPr>
          <w:p w14:paraId="244EEF22" w14:textId="77777777" w:rsidR="00AF7E3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8" w:type="dxa"/>
          </w:tcPr>
          <w:p w14:paraId="0338B097" w14:textId="77777777" w:rsidR="00AF7E3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Saknas</w:t>
            </w:r>
          </w:p>
        </w:tc>
        <w:tc>
          <w:tcPr>
            <w:tcW w:w="1152" w:type="dxa"/>
          </w:tcPr>
          <w:p w14:paraId="30DB3E0A" w14:textId="77777777" w:rsidR="00AF7E3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Bild: 1</w:t>
            </w:r>
          </w:p>
        </w:tc>
      </w:tr>
    </w:tbl>
    <w:p w14:paraId="08C04CCE" w14:textId="77777777" w:rsidR="00AF7E32" w:rsidRDefault="00000000">
      <w:pPr>
        <w:pStyle w:val="Bigheading"/>
      </w:pPr>
      <w:r>
        <w:t>Besiktningsresultat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AF7E32" w14:paraId="3FD2E82C" w14:textId="77777777">
        <w:tc>
          <w:tcPr>
            <w:tcW w:w="3024" w:type="dxa"/>
          </w:tcPr>
          <w:p w14:paraId="544F2086" w14:textId="77777777" w:rsidR="00AF7E32" w:rsidRDefault="00AF7E32"/>
          <w:p w14:paraId="7A9F9C87" w14:textId="77777777" w:rsidR="00AF7E32" w:rsidRDefault="00000000">
            <w:pPr>
              <w:pStyle w:val="Smallheading"/>
            </w:pPr>
            <w:r>
              <w:t>Bild: 1</w:t>
            </w:r>
          </w:p>
          <w:p w14:paraId="5844DDCE" w14:textId="77777777" w:rsidR="00AF7E32" w:rsidRDefault="00000000">
            <w:r>
              <w:rPr>
                <w:noProof/>
              </w:rPr>
              <w:drawing>
                <wp:inline distT="0" distB="0" distL="0" distR="0" wp14:anchorId="774ACAD4" wp14:editId="0B542307">
                  <wp:extent cx="1524000" cy="1524000"/>
                  <wp:effectExtent l="0" t="0" r="0" b="0"/>
                  <wp:docPr id="1283840276" name="Picture 1283840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4FDFDED" w14:textId="77777777" w:rsidR="00AF7E32" w:rsidRDefault="00AF7E32"/>
        </w:tc>
        <w:tc>
          <w:tcPr>
            <w:tcW w:w="3024" w:type="dxa"/>
          </w:tcPr>
          <w:p w14:paraId="7F0361FB" w14:textId="77777777" w:rsidR="00AF7E32" w:rsidRDefault="00AF7E32"/>
        </w:tc>
      </w:tr>
    </w:tbl>
    <w:p w14:paraId="1921C1EB" w14:textId="77777777" w:rsidR="00AF7E32" w:rsidRDefault="00AF7E32"/>
    <w:p w14:paraId="3F19175B" w14:textId="77777777" w:rsidR="00AF7E32" w:rsidRDefault="00000000">
      <w:pPr>
        <w:pStyle w:val="Bigheading"/>
      </w:pPr>
      <w:r>
        <w:lastRenderedPageBreak/>
        <w:t>Anmärkningar:</w:t>
      </w:r>
    </w:p>
    <w:p w14:paraId="40A1E6BC" w14:textId="77777777" w:rsidR="00AF7E32" w:rsidRDefault="00AF7E32"/>
    <w:p w14:paraId="1E1D8A9F" w14:textId="77777777" w:rsidR="00AF7E32" w:rsidRDefault="00000000">
      <w:pPr>
        <w:pStyle w:val="Bigheading"/>
      </w:pPr>
      <w:r>
        <w:t>Stötdämpande underlag:</w:t>
      </w:r>
    </w:p>
    <w:p w14:paraId="6E5BC4CF" w14:textId="77777777" w:rsidR="00AF7E32" w:rsidRDefault="00000000">
      <w:r>
        <w:t>Inga kommentarer gällande underlag</w:t>
      </w:r>
    </w:p>
    <w:p w14:paraId="519A2B3D" w14:textId="77777777" w:rsidR="00AF7E32" w:rsidRDefault="00AF7E32"/>
    <w:p w14:paraId="2279AEAF" w14:textId="77777777" w:rsidR="00AF7E32" w:rsidRDefault="00000000">
      <w:pPr>
        <w:pStyle w:val="Bigheading"/>
      </w:pPr>
      <w:r>
        <w:t>Brunnar: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492"/>
        <w:gridCol w:w="570"/>
      </w:tblGrid>
      <w:tr w:rsidR="00AF7E32" w14:paraId="768F3C73" w14:textId="77777777">
        <w:tc>
          <w:tcPr>
            <w:tcW w:w="8640" w:type="dxa"/>
          </w:tcPr>
          <w:p w14:paraId="312F3C27" w14:textId="77777777" w:rsidR="00AF7E32" w:rsidRDefault="00000000">
            <w:r>
              <w:t>Ej kontrollerade.</w:t>
            </w:r>
          </w:p>
        </w:tc>
        <w:tc>
          <w:tcPr>
            <w:tcW w:w="576" w:type="dxa"/>
          </w:tcPr>
          <w:p w14:paraId="7C237011" w14:textId="77777777" w:rsidR="00AF7E32" w:rsidRDefault="00000000">
            <w:r>
              <w:t>-</w:t>
            </w:r>
          </w:p>
        </w:tc>
      </w:tr>
    </w:tbl>
    <w:p w14:paraId="700F06C7" w14:textId="77777777" w:rsidR="00AF7E32" w:rsidRDefault="00000000">
      <w:pPr>
        <w:pStyle w:val="small"/>
      </w:pPr>
      <w:r>
        <w:t>Enligt ordningslagen 3 kap 5§</w:t>
      </w:r>
    </w:p>
    <w:sectPr w:rsidR="00AF7E32" w:rsidSect="00BD4380">
      <w:headerReference w:type="default" r:id="rId21"/>
      <w:footerReference w:type="default" r:id="rId22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54CE0" w14:textId="77777777" w:rsidR="003B2EEB" w:rsidRDefault="003B2EEB">
      <w:r>
        <w:separator/>
      </w:r>
    </w:p>
  </w:endnote>
  <w:endnote w:type="continuationSeparator" w:id="0">
    <w:p w14:paraId="07F8A50F" w14:textId="77777777" w:rsidR="003B2EEB" w:rsidRDefault="003B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PARK i Syd AB</w:t>
    </w:r>
    <w:r>
      <w:rPr>
        <w:sz w:val="16"/>
        <w:szCs w:val="16"/>
      </w:rPr>
      <w:br/>
      <w:t>Fibergatan 3</w:t>
    </w:r>
    <w:r>
      <w:rPr>
        <w:sz w:val="16"/>
        <w:szCs w:val="16"/>
      </w:rPr>
      <w:br/>
      <w:t>267 73 Billesholm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9E9AA" w14:textId="77777777" w:rsidR="003B2EEB" w:rsidRDefault="003B2EEB">
      <w:r>
        <w:separator/>
      </w:r>
    </w:p>
  </w:footnote>
  <w:footnote w:type="continuationSeparator" w:id="0">
    <w:p w14:paraId="6EEECCD9" w14:textId="77777777" w:rsidR="003B2EEB" w:rsidRDefault="003B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93534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2EEB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AF7E32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4C864"/>
      <w:sz w:val="44"/>
    </w:rPr>
  </w:style>
  <w:style w:type="paragraph" w:customStyle="1" w:styleId="Smallheading">
    <w:name w:val="Small heading"/>
    <w:pPr>
      <w:keepNext/>
    </w:pPr>
    <w:rPr>
      <w:color w:val="64C864"/>
      <w:sz w:val="32"/>
    </w:rPr>
  </w:style>
  <w:style w:type="paragraph" w:customStyle="1" w:styleId="imgp">
    <w:name w:val="imgp"/>
    <w:rPr>
      <w:color w:val="64C864"/>
    </w:rPr>
  </w:style>
  <w:style w:type="paragraph" w:customStyle="1" w:styleId="subheading">
    <w:name w:val="subheading"/>
    <w:rPr>
      <w:color w:val="64C864"/>
      <w:sz w:val="32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2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507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38</cp:revision>
  <cp:lastPrinted>2018-04-18T10:00:00Z</cp:lastPrinted>
  <dcterms:created xsi:type="dcterms:W3CDTF">2022-09-30T13:46:00Z</dcterms:created>
  <dcterms:modified xsi:type="dcterms:W3CDTF">2023-05-12T07:29:00Z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