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8CC2" w14:textId="24D11982" w:rsidR="00C519A1" w:rsidRPr="00E127C6" w:rsidRDefault="00C519A1" w:rsidP="00772CA3">
      <w:pPr>
        <w:pStyle w:val="Title"/>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(StRS)</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77777777" w:rsidR="00A642AE" w:rsidRDefault="00A642AE" w:rsidP="002856B1">
      <w:pPr>
        <w:pStyle w:val="Description"/>
      </w:pPr>
    </w:p>
    <w:p w14:paraId="358DD3D0" w14:textId="7769392F" w:rsidR="00E127C6" w:rsidRDefault="00EC7C1A" w:rsidP="00A642AE">
      <w:pPr>
        <w:pStyle w:val="Subtitle"/>
      </w:pPr>
      <w:r>
        <w:t>ΕΜΠΛΕΚΟΜΕΝΟ ΜΕΡΟΣ: ΠΑΡΟΧΟΙ ΥΠΗΡΕΣΙΩΝ ΠΛΗΡΩΜΗΣ</w:t>
      </w:r>
    </w:p>
    <w:p w14:paraId="48C7DC2B" w14:textId="2D94C858" w:rsidR="00C519A1" w:rsidRPr="00515616" w:rsidRDefault="00A15A39" w:rsidP="004276A5">
      <w:pPr>
        <w:pStyle w:val="Heading1"/>
      </w:pPr>
      <w:r>
        <w:t>Σύνοψη επιχειρησιακού περιβάλλοντος</w:t>
      </w:r>
    </w:p>
    <w:p w14:paraId="36563AFC" w14:textId="03B80BC5" w:rsidR="00C519A1" w:rsidRDefault="00A15A39" w:rsidP="00EC7C1A">
      <w:pPr>
        <w:pStyle w:val="Heading2"/>
        <w:numPr>
          <w:ilvl w:val="1"/>
          <w:numId w:val="17"/>
        </w:numPr>
      </w:pPr>
      <w:r>
        <w:t>Ε</w:t>
      </w:r>
      <w:r w:rsidR="001E6AA0">
        <w:t>πιχειρησιακοί στόχοι</w:t>
      </w:r>
      <w:r>
        <w:t xml:space="preserve"> </w:t>
      </w:r>
    </w:p>
    <w:p w14:paraId="39DD27AD" w14:textId="77777777" w:rsidR="00EC7C1A" w:rsidRPr="002344CC" w:rsidRDefault="00EC7C1A" w:rsidP="00EC7C1A">
      <w:r w:rsidRPr="00D64366">
        <w:t>Σκοπός του</w:t>
      </w:r>
      <w:r>
        <w:t xml:space="preserve"> συστήματος είναι η ανάπτυξη ενός πληροφοριακού συστήματος για την υλοποίηση της διαλειτουργικότητας στα διόδια αυτοκινητοδρόμων με διαφορετικά συστήματα αυτόματης διέλευσης. Να μπορεί, δηλαδή, ένας οδηγός να ταξιδέψει σε οποιοδήποτε αυτοκινητόδρομο της χώρας με τον ίδιο πομποδέκτη του δικού του παρόχου, χωρίς να χρειαστεί να προμηθευτεί και να αλλάζει διαφορετικούς πομποδέκτες ανάλογα με τον αυτοκινητόδρομο, στον οποίο ταξιδεύει. Έτσι, με την εφαρμογή τη διαλειτουργικότητας, εκτός από τη διευκόλυνση των οδηγών, θα μειωθούν οι ουρές των διοδίων και κατ’ επέκταση οι εκπομπές ρύπων, ενώ θα βελτιωθεί και το επίπεδο εξυπηρέτησης των οδηγών που δεν διαθέτουν το </w:t>
      </w:r>
      <w:r w:rsidRPr="00EC7C1A">
        <w:rPr>
          <w:lang w:val="en-US"/>
        </w:rPr>
        <w:t>pass</w:t>
      </w:r>
      <w:r w:rsidRPr="002344CC">
        <w:t>.</w:t>
      </w:r>
    </w:p>
    <w:p w14:paraId="30DC04FC" w14:textId="77777777" w:rsidR="00EC7C1A" w:rsidRPr="00EC7C1A" w:rsidRDefault="00EC7C1A" w:rsidP="00EC7C1A"/>
    <w:p w14:paraId="7000F99D" w14:textId="17FB78CA" w:rsidR="002F4C8B" w:rsidRDefault="00EC7C1A" w:rsidP="00A15A39">
      <w:r>
        <w:t>Η διαλειτουργικότητα δημιουργεί οφειλές μεταξύ των εταιριών, οι οποίες πρέπει να συμψηφίζονται και να καταβάλλεται η διαφορά από την εταιρία-λειτουργό διαχείρισης του αυτοκινητόδρομου, του οποίου οι συνδρομητές έκαναν διελεύσεις μεγαλύτερης αξίας. Η λειτουργία αυτή θα γίνεται μέσω των παρόχων υπηρεσιών πληρωμής.</w:t>
      </w:r>
    </w:p>
    <w:p w14:paraId="25559A60" w14:textId="60B9330E" w:rsidR="00452844" w:rsidRDefault="00452844" w:rsidP="00A15A39"/>
    <w:p w14:paraId="3BE87CD9" w14:textId="77777777" w:rsidR="00F12401" w:rsidRDefault="00F12401" w:rsidP="00A15A39"/>
    <w:p w14:paraId="67083DB8" w14:textId="77777777" w:rsidR="00452844" w:rsidRPr="005738CC" w:rsidRDefault="00452844" w:rsidP="00A15A39"/>
    <w:p w14:paraId="098C26CD" w14:textId="5CE1C66A" w:rsidR="00F12401" w:rsidRPr="00F12401" w:rsidRDefault="00E127C6" w:rsidP="00F12401">
      <w:pPr>
        <w:pStyle w:val="Heading2"/>
        <w:numPr>
          <w:ilvl w:val="1"/>
          <w:numId w:val="17"/>
        </w:numPr>
      </w:pPr>
      <w:r>
        <w:t>Περίγραμμα</w:t>
      </w:r>
      <w:r w:rsidR="00C519A1">
        <w:t xml:space="preserve"> επιχειρησιακών λειτουργιών</w:t>
      </w:r>
    </w:p>
    <w:p w14:paraId="39C1BE57" w14:textId="79C3962F" w:rsidR="002F4C8B" w:rsidRDefault="00C07361" w:rsidP="009E4F7A">
      <w:r>
        <w:t xml:space="preserve">Κάθε πάροχος υπηρεσιών πληρωμής θα </w:t>
      </w:r>
      <w:r w:rsidR="004F2C0A">
        <w:t xml:space="preserve">πρέπει να εκτελεί ένα αίτημα μεταφοράς χρημάτων από ή προς το λογαριασμό του λειτουργού. </w:t>
      </w:r>
      <w:r w:rsidR="00F12BBC">
        <w:t xml:space="preserve">Για κάθε λειτουργό, θα υπολογίζεται από το σύστημα, συνολικά αν οφείλει ή πρέπει να λάβει χρήματα από τους υπόλοιπους, για των οποίων η είσπραξη ή πληρωμή, είναι υπεύθυνη η τράπεζα. </w:t>
      </w:r>
      <w:r>
        <w:t>Απαραίτητα στοιχεία για τη λειτουργία αυτή είναι το αναγνωριστικό της εταιρίας που οφείλει και της εταιρίας στην οποία οφείλει, η ημερομηνία της οφειλής, το ποσό και άλλες λεπτομέρειες της συναλλαγής.</w:t>
      </w:r>
    </w:p>
    <w:p w14:paraId="50541E9C" w14:textId="489CB242" w:rsidR="00C07361" w:rsidRDefault="00C07361" w:rsidP="009E4F7A">
      <w:r>
        <w:t>Παρακάτω φαίνεται το διάγραμμα δραστηριοτήτων για έναν πάροχο υπηρεσιών πληρωμών:</w:t>
      </w:r>
    </w:p>
    <w:p w14:paraId="3E6F6F29" w14:textId="540841EC" w:rsidR="009E4F7A" w:rsidRDefault="009E4F7A" w:rsidP="009E4F7A"/>
    <w:p w14:paraId="5BD5E641" w14:textId="4D1B23FC" w:rsidR="009E4F7A" w:rsidRDefault="00973E3A" w:rsidP="00973E3A">
      <w:pPr>
        <w:jc w:val="center"/>
      </w:pPr>
      <w:bookmarkStart w:id="0" w:name="_GoBack"/>
      <w:r>
        <w:rPr>
          <w:noProof/>
        </w:rPr>
        <w:lastRenderedPageBreak/>
        <w:drawing>
          <wp:inline distT="0" distB="0" distL="0" distR="0" wp14:anchorId="2540536A" wp14:editId="70CAF059">
            <wp:extent cx="2648107" cy="689507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yment_services.png"/>
                    <pic:cNvPicPr/>
                  </pic:nvPicPr>
                  <pic:blipFill>
                    <a:blip r:embed="rId7">
                      <a:extLst>
                        <a:ext uri="{28A0092B-C50C-407E-A947-70E740481C1C}">
                          <a14:useLocalDpi xmlns:a14="http://schemas.microsoft.com/office/drawing/2010/main" val="0"/>
                        </a:ext>
                      </a:extLst>
                    </a:blip>
                    <a:stretch>
                      <a:fillRect/>
                    </a:stretch>
                  </pic:blipFill>
                  <pic:spPr>
                    <a:xfrm>
                      <a:off x="0" y="0"/>
                      <a:ext cx="2658847" cy="6923034"/>
                    </a:xfrm>
                    <a:prstGeom prst="rect">
                      <a:avLst/>
                    </a:prstGeom>
                  </pic:spPr>
                </pic:pic>
              </a:graphicData>
            </a:graphic>
          </wp:inline>
        </w:drawing>
      </w:r>
      <w:bookmarkEnd w:id="0"/>
    </w:p>
    <w:p w14:paraId="4C37A069" w14:textId="055C13A7" w:rsidR="009E4F7A" w:rsidRDefault="009E4F7A" w:rsidP="00452844">
      <w:pPr>
        <w:jc w:val="center"/>
      </w:pPr>
    </w:p>
    <w:p w14:paraId="5C215238" w14:textId="77777777" w:rsidR="00FA0658" w:rsidRPr="00FA0658" w:rsidRDefault="00FA0658" w:rsidP="00452844">
      <w:pPr>
        <w:jc w:val="center"/>
        <w:rPr>
          <w:lang w:val="en-US"/>
        </w:rPr>
      </w:pPr>
    </w:p>
    <w:p w14:paraId="1E5D5BC1" w14:textId="7ED97490" w:rsidR="009E4F7A" w:rsidRPr="009E4F7A" w:rsidRDefault="00A15A39" w:rsidP="009E4F7A">
      <w:pPr>
        <w:pStyle w:val="Heading2"/>
        <w:numPr>
          <w:ilvl w:val="1"/>
          <w:numId w:val="17"/>
        </w:numPr>
      </w:pPr>
      <w:r>
        <w:t>Δείκτες ποιότητας</w:t>
      </w:r>
    </w:p>
    <w:p w14:paraId="48B65046" w14:textId="647886D5" w:rsidR="00A15A39" w:rsidRDefault="00300395" w:rsidP="00300395">
      <w:pPr>
        <w:pStyle w:val="ListParagraph"/>
        <w:numPr>
          <w:ilvl w:val="0"/>
          <w:numId w:val="20"/>
        </w:numPr>
      </w:pPr>
      <w:r>
        <w:t>Δείκτης σφαλμάτων: ποσοστό μη έγκυρων εισαγωγών</w:t>
      </w:r>
      <w:r w:rsidR="00FD4333" w:rsidRPr="00FD4333">
        <w:t xml:space="preserve"> </w:t>
      </w:r>
      <w:r w:rsidR="00FD4333">
        <w:t>αναγνωριστικού εταιρίας</w:t>
      </w:r>
    </w:p>
    <w:p w14:paraId="7B7DC7C6" w14:textId="0AEC98D9" w:rsidR="005F3657" w:rsidRDefault="00FD4333" w:rsidP="00300395">
      <w:pPr>
        <w:pStyle w:val="ListParagraph"/>
        <w:numPr>
          <w:ilvl w:val="0"/>
          <w:numId w:val="20"/>
        </w:numPr>
      </w:pPr>
      <w:r>
        <w:t xml:space="preserve">Δείκτης </w:t>
      </w:r>
      <w:r w:rsidR="00452844">
        <w:t>αποτελεσματικότητας</w:t>
      </w:r>
      <w:r>
        <w:t xml:space="preserve">: </w:t>
      </w:r>
      <w:r w:rsidR="00FA0658">
        <w:t>ποσοστό</w:t>
      </w:r>
      <w:r>
        <w:t xml:space="preserve"> επιτυχών πληρωμών</w:t>
      </w:r>
    </w:p>
    <w:p w14:paraId="1092F596" w14:textId="0514C383" w:rsidR="00452844" w:rsidRPr="00E4060C" w:rsidRDefault="00452844" w:rsidP="00452844">
      <w:pPr>
        <w:pStyle w:val="ListParagraph"/>
        <w:numPr>
          <w:ilvl w:val="0"/>
          <w:numId w:val="20"/>
        </w:numPr>
      </w:pPr>
      <w:r>
        <w:t>Δείκτης κερδοφορίας: συνολικό ποσό που εισπράττει μια εταιρία</w:t>
      </w:r>
      <w:r w:rsidR="00832BCD">
        <w:t xml:space="preserve"> ανά ημέρα</w:t>
      </w:r>
    </w:p>
    <w:p w14:paraId="3F9C4CF3" w14:textId="519AEA7E" w:rsidR="00A72D4E" w:rsidRDefault="00111202" w:rsidP="00252015">
      <w:pPr>
        <w:pStyle w:val="Heading1"/>
      </w:pPr>
      <w:r>
        <w:lastRenderedPageBreak/>
        <w:t>Αναφορές</w:t>
      </w:r>
      <w:r w:rsidR="00686E19">
        <w:t xml:space="preserve"> - πηγές πληροφοριών</w:t>
      </w:r>
    </w:p>
    <w:p w14:paraId="085765ED" w14:textId="17A74A49" w:rsidR="00A15A39" w:rsidRDefault="00116766" w:rsidP="00A15A39">
      <w:pPr>
        <w:rPr>
          <w:lang w:val="en-US"/>
        </w:rPr>
      </w:pPr>
      <w:r>
        <w:rPr>
          <w:lang w:val="en-US"/>
        </w:rPr>
        <w:t xml:space="preserve">GDPR: </w:t>
      </w:r>
      <w:hyperlink r:id="rId8" w:history="1">
        <w:r w:rsidRPr="00A738E6">
          <w:rPr>
            <w:rStyle w:val="Hyperlink"/>
            <w:lang w:val="en-US"/>
          </w:rPr>
          <w:t>https://ec.europa.eu/info/law/law-topic/data-protection/data-protection-eu_el</w:t>
        </w:r>
      </w:hyperlink>
    </w:p>
    <w:p w14:paraId="192AE214" w14:textId="77777777" w:rsidR="00116766" w:rsidRPr="00116766" w:rsidRDefault="00116766" w:rsidP="00A15A39">
      <w:pPr>
        <w:rPr>
          <w:lang w:val="en-US"/>
        </w:rPr>
      </w:pPr>
    </w:p>
    <w:p w14:paraId="6A6D3DE3" w14:textId="22C57630" w:rsidR="00C519A1" w:rsidRDefault="00772CA3" w:rsidP="004276A5">
      <w:pPr>
        <w:pStyle w:val="Heading1"/>
      </w:pPr>
      <w:r>
        <w:t>Έ</w:t>
      </w:r>
      <w:r w:rsidR="00486BEA">
        <w:t>κθεση απαιτήσεων χρηστών</w:t>
      </w:r>
    </w:p>
    <w:p w14:paraId="092945FA" w14:textId="1486FCDE" w:rsidR="00300395" w:rsidRPr="00722716" w:rsidRDefault="00300395" w:rsidP="00300395">
      <w:pPr>
        <w:pStyle w:val="ListParagraph"/>
        <w:numPr>
          <w:ilvl w:val="0"/>
          <w:numId w:val="18"/>
        </w:numPr>
        <w:jc w:val="both"/>
      </w:pPr>
      <w:r w:rsidRPr="00722716">
        <w:t xml:space="preserve">Διασφάλιση </w:t>
      </w:r>
      <w:r>
        <w:t>σωστών στοιχείων πληρωμής</w:t>
      </w:r>
    </w:p>
    <w:p w14:paraId="0F6E505B" w14:textId="199F8447" w:rsidR="00300395" w:rsidRPr="00722716" w:rsidRDefault="00300395" w:rsidP="00300395">
      <w:pPr>
        <w:pStyle w:val="ListParagraph"/>
        <w:numPr>
          <w:ilvl w:val="0"/>
          <w:numId w:val="18"/>
        </w:numPr>
        <w:jc w:val="both"/>
      </w:pPr>
      <w:r w:rsidRPr="00722716">
        <w:t>Αποκρισιμότητα και φιλικότητα διεπαφής: η ευκολία και η ταχεία ανταπόκριση του συστήματος είναι απαραίτητα στοιχεία για την διασφάλιση της σωστής χρήσης του</w:t>
      </w:r>
    </w:p>
    <w:p w14:paraId="490BBDC8" w14:textId="6D0C2FAC" w:rsidR="00452844" w:rsidRDefault="00300395" w:rsidP="00452844">
      <w:pPr>
        <w:pStyle w:val="ListParagraph"/>
        <w:numPr>
          <w:ilvl w:val="0"/>
          <w:numId w:val="18"/>
        </w:numPr>
        <w:jc w:val="both"/>
      </w:pPr>
      <w:r w:rsidRPr="00722716">
        <w:t xml:space="preserve">Διαθεσιμότητα και </w:t>
      </w:r>
      <w:r w:rsidR="006F50CA">
        <w:t>--</w:t>
      </w:r>
      <w:r w:rsidR="00452844">
        <w:t>κατά το δυνατό</w:t>
      </w:r>
      <w:r w:rsidR="006F50CA">
        <w:t>--</w:t>
      </w:r>
      <w:r w:rsidR="00452844">
        <w:t xml:space="preserve"> </w:t>
      </w:r>
      <w:r w:rsidRPr="00722716">
        <w:t>αδιάλειπτη λειτουργία</w:t>
      </w:r>
      <w:r w:rsidR="00452844">
        <w:t xml:space="preserve"> του συστήματος</w:t>
      </w:r>
    </w:p>
    <w:p w14:paraId="168B638C" w14:textId="4B5B45D9" w:rsidR="00452844" w:rsidRDefault="006F50CA" w:rsidP="00452844">
      <w:pPr>
        <w:pStyle w:val="ListParagraph"/>
        <w:numPr>
          <w:ilvl w:val="0"/>
          <w:numId w:val="18"/>
        </w:numPr>
        <w:jc w:val="both"/>
      </w:pPr>
      <w:r w:rsidRPr="006F50CA">
        <w:t xml:space="preserve">Προστασία των δεδομένων </w:t>
      </w:r>
      <w:r>
        <w:t>από παρεμβάσεις και κλοπές</w:t>
      </w:r>
    </w:p>
    <w:p w14:paraId="18CA5554" w14:textId="58E8E0FE" w:rsidR="006F50CA" w:rsidRDefault="006F50CA" w:rsidP="00452844">
      <w:pPr>
        <w:pStyle w:val="ListParagraph"/>
        <w:numPr>
          <w:ilvl w:val="0"/>
          <w:numId w:val="18"/>
        </w:numPr>
        <w:jc w:val="both"/>
      </w:pPr>
      <w:r w:rsidRPr="006F50CA">
        <w:t xml:space="preserve">Συμβατότητα </w:t>
      </w:r>
      <w:r>
        <w:t>συστήματος</w:t>
      </w:r>
      <w:r w:rsidRPr="006F50CA">
        <w:t xml:space="preserve"> με πολλαπλ</w:t>
      </w:r>
      <w:r>
        <w:t>ά προγράμματα περιήγησης</w:t>
      </w:r>
    </w:p>
    <w:p w14:paraId="62056550" w14:textId="0558939A" w:rsidR="00116766" w:rsidRDefault="006F50CA" w:rsidP="00116766">
      <w:pPr>
        <w:pStyle w:val="ListParagraph"/>
        <w:numPr>
          <w:ilvl w:val="0"/>
          <w:numId w:val="18"/>
        </w:numPr>
        <w:jc w:val="both"/>
      </w:pPr>
      <w:r>
        <w:t xml:space="preserve">Παροχή βοηθητικού </w:t>
      </w:r>
      <w:r>
        <w:rPr>
          <w:lang w:val="en-US"/>
        </w:rPr>
        <w:t>manual</w:t>
      </w:r>
      <w:r w:rsidRPr="006F50CA">
        <w:t xml:space="preserve"> </w:t>
      </w:r>
      <w:r>
        <w:t>για το χρήστη</w:t>
      </w:r>
    </w:p>
    <w:p w14:paraId="32233864" w14:textId="77777777" w:rsidR="00116766" w:rsidRPr="006F50CA" w:rsidRDefault="00116766" w:rsidP="00116766">
      <w:pPr>
        <w:jc w:val="both"/>
      </w:pPr>
    </w:p>
    <w:p w14:paraId="18B90A1A" w14:textId="77777777" w:rsidR="00A15A39" w:rsidRPr="00221171" w:rsidRDefault="00A15A39" w:rsidP="00A15A39"/>
    <w:p w14:paraId="3F554AB0" w14:textId="10C31D4D" w:rsidR="00116766" w:rsidRDefault="00486BEA" w:rsidP="00116766">
      <w:pPr>
        <w:pStyle w:val="Heading1"/>
      </w:pPr>
      <w:r>
        <w:t>Περιορισμοί</w:t>
      </w:r>
      <w:r w:rsidR="00772CA3">
        <w:t xml:space="preserve"> στο πλαίσιο του έργου</w:t>
      </w:r>
    </w:p>
    <w:p w14:paraId="2847D429" w14:textId="77777777" w:rsidR="00F12401" w:rsidRPr="00F12401" w:rsidRDefault="00F12401" w:rsidP="00F12401"/>
    <w:p w14:paraId="7546383F" w14:textId="67934E49" w:rsidR="00452844" w:rsidRPr="00452844" w:rsidRDefault="00452844" w:rsidP="00452844">
      <w:pPr>
        <w:snapToGrid/>
        <w:spacing w:before="0"/>
        <w:rPr>
          <w:rFonts w:eastAsia="Times New Roman" w:cstheme="minorHAnsi"/>
          <w:color w:val="000000" w:themeColor="text1"/>
        </w:rPr>
      </w:pPr>
      <w:r w:rsidRPr="00452844">
        <w:rPr>
          <w:rFonts w:eastAsia="Times New Roman" w:cstheme="minorHAnsi"/>
          <w:color w:val="000000" w:themeColor="text1"/>
          <w:shd w:val="clear" w:color="auto" w:fill="FFFFFF"/>
        </w:rPr>
        <w:t xml:space="preserve">Τα δεδομένα </w:t>
      </w:r>
      <w:r w:rsidR="00B950AA">
        <w:rPr>
          <w:rFonts w:eastAsia="Times New Roman" w:cstheme="minorHAnsi"/>
          <w:color w:val="000000" w:themeColor="text1"/>
          <w:shd w:val="clear" w:color="auto" w:fill="FFFFFF"/>
        </w:rPr>
        <w:t xml:space="preserve">των </w:t>
      </w:r>
      <w:r w:rsidR="006F50CA" w:rsidRPr="00B950AA">
        <w:rPr>
          <w:rFonts w:eastAsia="Times New Roman" w:cstheme="minorHAnsi"/>
          <w:color w:val="000000" w:themeColor="text1"/>
          <w:shd w:val="clear" w:color="auto" w:fill="FFFFFF"/>
        </w:rPr>
        <w:t xml:space="preserve">παρόχων </w:t>
      </w:r>
      <w:r w:rsidRPr="00B950AA">
        <w:rPr>
          <w:rFonts w:eastAsia="Times New Roman" w:cstheme="minorHAnsi"/>
          <w:color w:val="000000" w:themeColor="text1"/>
          <w:shd w:val="clear" w:color="auto" w:fill="FFFFFF"/>
        </w:rPr>
        <w:t xml:space="preserve">υπηρεσιών </w:t>
      </w:r>
      <w:r w:rsidR="006F50CA" w:rsidRPr="00B950AA">
        <w:rPr>
          <w:rFonts w:eastAsia="Times New Roman" w:cstheme="minorHAnsi"/>
          <w:color w:val="000000" w:themeColor="text1"/>
          <w:shd w:val="clear" w:color="auto" w:fill="FFFFFF"/>
        </w:rPr>
        <w:t xml:space="preserve">πληρωμής </w:t>
      </w:r>
      <w:r w:rsidRPr="00452844">
        <w:rPr>
          <w:rFonts w:eastAsia="Times New Roman" w:cstheme="minorHAnsi"/>
          <w:color w:val="000000" w:themeColor="text1"/>
          <w:shd w:val="clear" w:color="auto" w:fill="FFFFFF"/>
        </w:rPr>
        <w:t>πλέον διέπονται από ένα αυστηρό πλαίσιο, τον Κανονισμό για την προστασία των προσωπικών δεδομένων (</w:t>
      </w:r>
      <w:r w:rsidRPr="00452844">
        <w:rPr>
          <w:rFonts w:eastAsia="Times New Roman" w:cstheme="minorHAnsi"/>
          <w:color w:val="000000" w:themeColor="text1"/>
          <w:shd w:val="clear" w:color="auto" w:fill="FFFFFF"/>
          <w:lang w:val="en-US"/>
        </w:rPr>
        <w:t>GDPR</w:t>
      </w:r>
      <w:r w:rsidRPr="00452844">
        <w:rPr>
          <w:rFonts w:eastAsia="Times New Roman" w:cstheme="minorHAnsi"/>
          <w:color w:val="000000" w:themeColor="text1"/>
          <w:shd w:val="clear" w:color="auto" w:fill="FFFFFF"/>
        </w:rPr>
        <w:t xml:space="preserve">). Η εφαρμογή του νέου Κανονισμού σίγουρα απαιτεί αρκετό κόστος για </w:t>
      </w:r>
      <w:r w:rsidR="006F50CA" w:rsidRPr="00B950AA">
        <w:rPr>
          <w:rFonts w:eastAsia="Times New Roman" w:cstheme="minorHAnsi"/>
          <w:color w:val="000000" w:themeColor="text1"/>
          <w:shd w:val="clear" w:color="auto" w:fill="FFFFFF"/>
        </w:rPr>
        <w:t>τους παρόχους</w:t>
      </w:r>
      <w:r w:rsidRPr="00452844">
        <w:rPr>
          <w:rFonts w:eastAsia="Times New Roman" w:cstheme="minorHAnsi"/>
          <w:color w:val="000000" w:themeColor="text1"/>
          <w:shd w:val="clear" w:color="auto" w:fill="FFFFFF"/>
        </w:rPr>
        <w:t>, ώστε να τεθούν σε εφαρμογή όλα τα ζητούμεν</w:t>
      </w:r>
      <w:r w:rsidR="00B950AA">
        <w:rPr>
          <w:rFonts w:eastAsia="Times New Roman" w:cstheme="minorHAnsi"/>
          <w:color w:val="000000" w:themeColor="text1"/>
          <w:shd w:val="clear" w:color="auto" w:fill="FFFFFF"/>
        </w:rPr>
        <w:t>α</w:t>
      </w:r>
      <w:r w:rsidRPr="00452844">
        <w:rPr>
          <w:rFonts w:eastAsia="Times New Roman" w:cstheme="minorHAnsi"/>
          <w:color w:val="000000" w:themeColor="text1"/>
          <w:shd w:val="clear" w:color="auto" w:fill="FFFFFF"/>
        </w:rPr>
        <w:t xml:space="preserve">. Παρόλα αυτά, </w:t>
      </w:r>
      <w:r w:rsidR="006F50CA" w:rsidRPr="00B950AA">
        <w:rPr>
          <w:rFonts w:eastAsia="Times New Roman" w:cstheme="minorHAnsi"/>
          <w:color w:val="000000" w:themeColor="text1"/>
          <w:shd w:val="clear" w:color="auto" w:fill="FFFFFF"/>
        </w:rPr>
        <w:t>αναπροσαρμόζουν</w:t>
      </w:r>
      <w:r w:rsidRPr="00452844">
        <w:rPr>
          <w:rFonts w:eastAsia="Times New Roman" w:cstheme="minorHAnsi"/>
          <w:color w:val="000000" w:themeColor="text1"/>
          <w:shd w:val="clear" w:color="auto" w:fill="FFFFFF"/>
        </w:rPr>
        <w:t xml:space="preserve"> τα συστήματά τους και τις εργασίες τους, </w:t>
      </w:r>
      <w:r w:rsidR="006F50CA" w:rsidRPr="00B950AA">
        <w:rPr>
          <w:rFonts w:eastAsia="Times New Roman" w:cstheme="minorHAnsi"/>
          <w:color w:val="000000" w:themeColor="text1"/>
          <w:shd w:val="clear" w:color="auto" w:fill="FFFFFF"/>
        </w:rPr>
        <w:t xml:space="preserve">ώστε </w:t>
      </w:r>
      <w:r w:rsidRPr="00452844">
        <w:rPr>
          <w:rFonts w:eastAsia="Times New Roman" w:cstheme="minorHAnsi"/>
          <w:color w:val="000000" w:themeColor="text1"/>
          <w:shd w:val="clear" w:color="auto" w:fill="FFFFFF"/>
        </w:rPr>
        <w:t xml:space="preserve">να </w:t>
      </w:r>
      <w:r w:rsidR="00B950AA">
        <w:rPr>
          <w:rFonts w:eastAsia="Times New Roman" w:cstheme="minorHAnsi"/>
          <w:color w:val="000000" w:themeColor="text1"/>
          <w:shd w:val="clear" w:color="auto" w:fill="FFFFFF"/>
        </w:rPr>
        <w:t>ανταπεξέλθουν</w:t>
      </w:r>
      <w:r w:rsidRPr="00452844">
        <w:rPr>
          <w:rFonts w:eastAsia="Times New Roman" w:cstheme="minorHAnsi"/>
          <w:color w:val="000000" w:themeColor="text1"/>
          <w:shd w:val="clear" w:color="auto" w:fill="FFFFFF"/>
        </w:rPr>
        <w:t xml:space="preserve"> στις νέες απαιτήσεις, να προστατεύσουν τον εαυτό τους από παραβιάσεις τέτοιου τύπου και κατά συνέπεια, από την επιβολή υψηλών προστίμων.</w:t>
      </w:r>
    </w:p>
    <w:p w14:paraId="65B0FC07" w14:textId="77777777" w:rsidR="00A15A39" w:rsidRPr="006F50CA" w:rsidRDefault="00A15A39" w:rsidP="00A15A39">
      <w:pPr>
        <w:rPr>
          <w:rFonts w:cstheme="minorHAnsi"/>
        </w:rPr>
      </w:pPr>
    </w:p>
    <w:p w14:paraId="3AD6F624" w14:textId="21F19DCE" w:rsidR="00221171" w:rsidRDefault="00515616" w:rsidP="00116766">
      <w:pPr>
        <w:pStyle w:val="Heading1"/>
      </w:pPr>
      <w:r>
        <w:t xml:space="preserve">Παράρτημα: ακρωνύμια και συντομογραφίες </w:t>
      </w:r>
    </w:p>
    <w:p w14:paraId="1E58452A" w14:textId="77777777" w:rsidR="00116766" w:rsidRDefault="00116766" w:rsidP="00116766">
      <w:pPr>
        <w:snapToGrid/>
        <w:spacing w:before="0"/>
        <w:rPr>
          <w:lang w:val="en-US"/>
        </w:rPr>
      </w:pPr>
    </w:p>
    <w:p w14:paraId="701A9EAC" w14:textId="587D8670" w:rsidR="00FE7A3C" w:rsidRPr="00FF338D" w:rsidRDefault="00116766" w:rsidP="00FF338D">
      <w:pPr>
        <w:snapToGrid/>
        <w:spacing w:before="0"/>
        <w:rPr>
          <w:rFonts w:eastAsia="Times New Roman" w:cstheme="minorHAnsi"/>
        </w:rPr>
      </w:pPr>
      <w:r>
        <w:rPr>
          <w:lang w:val="en-US"/>
        </w:rPr>
        <w:t>GDPR</w:t>
      </w:r>
      <w:r>
        <w:t xml:space="preserve">: </w:t>
      </w:r>
      <w:r w:rsidRPr="00116766">
        <w:rPr>
          <w:rFonts w:eastAsia="Times New Roman" w:cstheme="minorHAnsi"/>
          <w:color w:val="202124"/>
          <w:shd w:val="clear" w:color="auto" w:fill="FFFFFF"/>
        </w:rPr>
        <w:t>Γενικός Κανονισμός για την Προστασία των Δεδομένων</w:t>
      </w:r>
    </w:p>
    <w:sectPr w:rsidR="00FE7A3C" w:rsidRPr="00FF338D" w:rsidSect="00383D14">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A9B0E" w14:textId="77777777" w:rsidR="003D77CD" w:rsidRDefault="003D77CD" w:rsidP="00651715">
      <w:pPr>
        <w:spacing w:before="0"/>
      </w:pPr>
      <w:r>
        <w:separator/>
      </w:r>
    </w:p>
  </w:endnote>
  <w:endnote w:type="continuationSeparator" w:id="0">
    <w:p w14:paraId="7BCDDAF8" w14:textId="77777777" w:rsidR="003D77CD" w:rsidRDefault="003D77CD"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F0D8A" w14:textId="77777777" w:rsidR="00A15A39" w:rsidRDefault="00A15A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130" w14:textId="5EF4ADC1" w:rsidR="00651715" w:rsidRPr="00CD383C" w:rsidRDefault="00221171" w:rsidP="00CD383C">
    <w:pPr>
      <w:pStyle w:val="Footer"/>
      <w:pBdr>
        <w:top w:val="single" w:sz="4" w:space="1" w:color="auto"/>
      </w:pBdr>
      <w:rPr>
        <w:sz w:val="18"/>
        <w:szCs w:val="18"/>
      </w:rPr>
    </w:pPr>
    <w:r>
      <w:rPr>
        <w:sz w:val="18"/>
        <w:szCs w:val="18"/>
      </w:rPr>
      <w:t>ΟΜΑΔΑ</w:t>
    </w:r>
    <w:r w:rsidR="00651715" w:rsidRPr="00CD383C">
      <w:rPr>
        <w:sz w:val="18"/>
        <w:szCs w:val="18"/>
      </w:rPr>
      <w:tab/>
      <w:t xml:space="preserve">ΕΓΓΡΑΦΟ </w:t>
    </w:r>
    <w:r w:rsidR="00651715" w:rsidRPr="00CD383C">
      <w:rPr>
        <w:sz w:val="18"/>
        <w:szCs w:val="18"/>
        <w:lang w:val="en-US"/>
      </w:rPr>
      <w:t>StRS</w:t>
    </w:r>
    <w:r w:rsidR="004B1A74">
      <w:rPr>
        <w:sz w:val="18"/>
        <w:szCs w:val="18"/>
      </w:rPr>
      <w:t xml:space="preserve"> (20</w:t>
    </w:r>
    <w:r w:rsidR="00252015">
      <w:rPr>
        <w:sz w:val="18"/>
        <w:szCs w:val="18"/>
      </w:rPr>
      <w:t>2</w:t>
    </w:r>
    <w:r w:rsidR="00A15A39">
      <w:rPr>
        <w:sz w:val="18"/>
        <w:szCs w:val="18"/>
      </w:rPr>
      <w:t>1</w:t>
    </w:r>
    <w:r w:rsidR="004B1A74">
      <w:rPr>
        <w:sz w:val="18"/>
        <w:szCs w:val="18"/>
      </w:rPr>
      <w:t>)</w:t>
    </w:r>
    <w:r w:rsidR="00651715" w:rsidRPr="00CD383C">
      <w:rPr>
        <w:sz w:val="18"/>
        <w:szCs w:val="18"/>
        <w:lang w:val="en-US"/>
      </w:rPr>
      <w:tab/>
    </w:r>
    <w:proofErr w:type="spellStart"/>
    <w:r w:rsidR="00651715" w:rsidRPr="00CD383C">
      <w:rPr>
        <w:sz w:val="18"/>
        <w:szCs w:val="18"/>
      </w:rPr>
      <w:t>Σελ</w:t>
    </w:r>
    <w:proofErr w:type="spellEnd"/>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4C4672">
      <w:rPr>
        <w:noProof/>
        <w:sz w:val="18"/>
        <w:szCs w:val="18"/>
      </w:rPr>
      <w:t>1</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4C4672">
      <w:rPr>
        <w:noProof/>
        <w:sz w:val="18"/>
        <w:szCs w:val="18"/>
      </w:rPr>
      <w:t>2</w:t>
    </w:r>
    <w:r w:rsidR="00651715" w:rsidRPr="00CD383C">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62827" w14:textId="77777777" w:rsidR="00A15A39" w:rsidRDefault="00A15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94C6F" w14:textId="77777777" w:rsidR="003D77CD" w:rsidRDefault="003D77CD" w:rsidP="00651715">
      <w:pPr>
        <w:spacing w:before="0"/>
      </w:pPr>
      <w:r>
        <w:separator/>
      </w:r>
    </w:p>
  </w:footnote>
  <w:footnote w:type="continuationSeparator" w:id="0">
    <w:p w14:paraId="1C8F6F51" w14:textId="77777777" w:rsidR="003D77CD" w:rsidRDefault="003D77CD" w:rsidP="0065171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A4CD0" w14:textId="77777777" w:rsidR="00A15A39" w:rsidRDefault="00A15A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25974" w14:textId="77777777" w:rsidR="00A15A39" w:rsidRDefault="00A15A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0F4E" w14:textId="77777777" w:rsidR="00A15A39" w:rsidRDefault="00A15A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F5207"/>
    <w:multiLevelType w:val="hybridMultilevel"/>
    <w:tmpl w:val="55B6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582AA7"/>
    <w:multiLevelType w:val="hybridMultilevel"/>
    <w:tmpl w:val="FB520A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6A73F6B"/>
    <w:multiLevelType w:val="multilevel"/>
    <w:tmpl w:val="6F2EDAB2"/>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7B0BEC"/>
    <w:multiLevelType w:val="hybridMultilevel"/>
    <w:tmpl w:val="FBB2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3"/>
  </w:num>
  <w:num w:numId="3">
    <w:abstractNumId w:val="14"/>
  </w:num>
  <w:num w:numId="4">
    <w:abstractNumId w:val="5"/>
  </w:num>
  <w:num w:numId="5">
    <w:abstractNumId w:val="9"/>
  </w:num>
  <w:num w:numId="6">
    <w:abstractNumId w:val="19"/>
  </w:num>
  <w:num w:numId="7">
    <w:abstractNumId w:val="10"/>
  </w:num>
  <w:num w:numId="8">
    <w:abstractNumId w:val="16"/>
  </w:num>
  <w:num w:numId="9">
    <w:abstractNumId w:val="3"/>
  </w:num>
  <w:num w:numId="10">
    <w:abstractNumId w:val="17"/>
  </w:num>
  <w:num w:numId="11">
    <w:abstractNumId w:val="7"/>
  </w:num>
  <w:num w:numId="12">
    <w:abstractNumId w:val="2"/>
  </w:num>
  <w:num w:numId="13">
    <w:abstractNumId w:val="18"/>
  </w:num>
  <w:num w:numId="14">
    <w:abstractNumId w:val="6"/>
  </w:num>
  <w:num w:numId="15">
    <w:abstractNumId w:val="11"/>
  </w:num>
  <w:num w:numId="16">
    <w:abstractNumId w:val="1"/>
  </w:num>
  <w:num w:numId="17">
    <w:abstractNumId w:val="12"/>
  </w:num>
  <w:num w:numId="18">
    <w:abstractNumId w:val="8"/>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A1"/>
    <w:rsid w:val="000523EE"/>
    <w:rsid w:val="000818FE"/>
    <w:rsid w:val="000D2A93"/>
    <w:rsid w:val="00111202"/>
    <w:rsid w:val="00116766"/>
    <w:rsid w:val="00147AA7"/>
    <w:rsid w:val="001756F8"/>
    <w:rsid w:val="001966DA"/>
    <w:rsid w:val="001E6AA0"/>
    <w:rsid w:val="00221171"/>
    <w:rsid w:val="00252015"/>
    <w:rsid w:val="002856B1"/>
    <w:rsid w:val="002F4C8B"/>
    <w:rsid w:val="00300395"/>
    <w:rsid w:val="00383D14"/>
    <w:rsid w:val="003C53AD"/>
    <w:rsid w:val="003D77CD"/>
    <w:rsid w:val="0041170A"/>
    <w:rsid w:val="004276A5"/>
    <w:rsid w:val="00452844"/>
    <w:rsid w:val="00486BEA"/>
    <w:rsid w:val="004B1A74"/>
    <w:rsid w:val="004C4672"/>
    <w:rsid w:val="004F2C0A"/>
    <w:rsid w:val="00502D10"/>
    <w:rsid w:val="0051233D"/>
    <w:rsid w:val="00515616"/>
    <w:rsid w:val="0052198E"/>
    <w:rsid w:val="00531A2B"/>
    <w:rsid w:val="00556544"/>
    <w:rsid w:val="005738CC"/>
    <w:rsid w:val="00580A8C"/>
    <w:rsid w:val="00596973"/>
    <w:rsid w:val="005B1706"/>
    <w:rsid w:val="005F3657"/>
    <w:rsid w:val="00607C0B"/>
    <w:rsid w:val="006324B1"/>
    <w:rsid w:val="006500BA"/>
    <w:rsid w:val="00651715"/>
    <w:rsid w:val="006740A1"/>
    <w:rsid w:val="00686E19"/>
    <w:rsid w:val="006F50CA"/>
    <w:rsid w:val="00722716"/>
    <w:rsid w:val="00772CA3"/>
    <w:rsid w:val="0078083D"/>
    <w:rsid w:val="00832BCD"/>
    <w:rsid w:val="008E7817"/>
    <w:rsid w:val="00912552"/>
    <w:rsid w:val="009374B5"/>
    <w:rsid w:val="009474EB"/>
    <w:rsid w:val="00973E3A"/>
    <w:rsid w:val="00976DEA"/>
    <w:rsid w:val="009E195F"/>
    <w:rsid w:val="009E4F7A"/>
    <w:rsid w:val="00A10F7D"/>
    <w:rsid w:val="00A15A39"/>
    <w:rsid w:val="00A24711"/>
    <w:rsid w:val="00A642AE"/>
    <w:rsid w:val="00A72D4E"/>
    <w:rsid w:val="00AE1A3E"/>
    <w:rsid w:val="00B5446B"/>
    <w:rsid w:val="00B950AA"/>
    <w:rsid w:val="00BE4961"/>
    <w:rsid w:val="00BF22DA"/>
    <w:rsid w:val="00C07361"/>
    <w:rsid w:val="00C519A1"/>
    <w:rsid w:val="00C60E95"/>
    <w:rsid w:val="00C87106"/>
    <w:rsid w:val="00CD383C"/>
    <w:rsid w:val="00D274E4"/>
    <w:rsid w:val="00E127C6"/>
    <w:rsid w:val="00E4060C"/>
    <w:rsid w:val="00E43B38"/>
    <w:rsid w:val="00E8654D"/>
    <w:rsid w:val="00EB771A"/>
    <w:rsid w:val="00EC7C1A"/>
    <w:rsid w:val="00F12401"/>
    <w:rsid w:val="00F12BBC"/>
    <w:rsid w:val="00FA0658"/>
    <w:rsid w:val="00FB199F"/>
    <w:rsid w:val="00FC684A"/>
    <w:rsid w:val="00FD4333"/>
    <w:rsid w:val="00FE7A3C"/>
    <w:rsid w:val="00FF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ListParagraph">
    <w:name w:val="List Paragraph"/>
    <w:basedOn w:val="Normal"/>
    <w:uiPriority w:val="34"/>
    <w:qFormat/>
    <w:rsid w:val="00EC7C1A"/>
    <w:pPr>
      <w:ind w:left="720"/>
      <w:contextualSpacing/>
    </w:pPr>
  </w:style>
  <w:style w:type="character" w:styleId="Hyperlink">
    <w:name w:val="Hyperlink"/>
    <w:basedOn w:val="DefaultParagraphFont"/>
    <w:uiPriority w:val="99"/>
    <w:unhideWhenUsed/>
    <w:rsid w:val="00116766"/>
    <w:rPr>
      <w:color w:val="0563C1" w:themeColor="hyperlink"/>
      <w:u w:val="single"/>
    </w:rPr>
  </w:style>
  <w:style w:type="character" w:styleId="UnresolvedMention">
    <w:name w:val="Unresolved Mention"/>
    <w:basedOn w:val="DefaultParagraphFont"/>
    <w:uiPriority w:val="99"/>
    <w:rsid w:val="00116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553135">
      <w:bodyDiv w:val="1"/>
      <w:marLeft w:val="0"/>
      <w:marRight w:val="0"/>
      <w:marTop w:val="0"/>
      <w:marBottom w:val="0"/>
      <w:divBdr>
        <w:top w:val="none" w:sz="0" w:space="0" w:color="auto"/>
        <w:left w:val="none" w:sz="0" w:space="0" w:color="auto"/>
        <w:bottom w:val="none" w:sz="0" w:space="0" w:color="auto"/>
        <w:right w:val="none" w:sz="0" w:space="0" w:color="auto"/>
      </w:divBdr>
    </w:div>
    <w:div w:id="78670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info/law/law-topic/data-protection/data-protection-eu_e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alvasar7@gmail.com</cp:lastModifiedBy>
  <cp:revision>23</cp:revision>
  <dcterms:created xsi:type="dcterms:W3CDTF">2020-01-22T08:51:00Z</dcterms:created>
  <dcterms:modified xsi:type="dcterms:W3CDTF">2021-11-10T22:32:00Z</dcterms:modified>
</cp:coreProperties>
</file>