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7"/>
        <w:rPr>
          <w:sz w:val="52"/>
          <w:szCs w:val="52"/>
        </w:rPr>
      </w:pPr>
      <w:r>
        <w:rPr>
          <w:sz w:val="52"/>
          <w:szCs w:val="52"/>
        </w:rPr>
        <w:t>Referat fra Fordelingsutvalgmøte 12.02.2014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b/>
        </w:rPr>
        <w:t xml:space="preserve">Tid: </w:t>
      </w:r>
      <w:r>
        <w:rPr/>
        <w:t>10:15 – 12:00</w:t>
      </w:r>
    </w:p>
    <w:p>
      <w:pPr>
        <w:pStyle w:val="style0"/>
        <w:rPr>
          <w:b/>
        </w:rPr>
      </w:pPr>
      <w:r>
        <w:rPr>
          <w:b/>
        </w:rPr>
        <w:t xml:space="preserve">Sted: </w:t>
      </w:r>
      <w:r>
        <w:rPr>
          <w:b w:val="false"/>
          <w:bCs w:val="false"/>
        </w:rPr>
        <w:t>Scheme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(1251)</w:t>
      </w:r>
      <w:r>
        <w:rPr>
          <w:b/>
        </w:rPr>
        <w:t xml:space="preserve"> </w:t>
      </w:r>
    </w:p>
    <w:p>
      <w:pPr>
        <w:pStyle w:val="style0"/>
        <w:rPr>
          <w:b/>
        </w:rPr>
      </w:pPr>
      <w:r>
        <w:rPr>
          <w:b/>
        </w:rPr>
        <w:t>Agenda</w:t>
      </w:r>
    </w:p>
    <w:p>
      <w:pPr>
        <w:pStyle w:val="style38"/>
        <w:numPr>
          <w:ilvl w:val="0"/>
          <w:numId w:val="1"/>
        </w:numPr>
        <w:rPr/>
      </w:pPr>
      <w:r>
        <w:rPr/>
        <w:t>Godkjenning av innkalling</w:t>
      </w:r>
    </w:p>
    <w:p>
      <w:pPr>
        <w:pStyle w:val="style38"/>
        <w:numPr>
          <w:ilvl w:val="0"/>
          <w:numId w:val="1"/>
        </w:numPr>
        <w:rPr/>
      </w:pPr>
      <w:r>
        <w:rPr/>
        <w:t>Godkjenning av agenda</w:t>
      </w:r>
    </w:p>
    <w:p>
      <w:pPr>
        <w:pStyle w:val="style38"/>
        <w:numPr>
          <w:ilvl w:val="0"/>
          <w:numId w:val="1"/>
        </w:numPr>
        <w:rPr/>
      </w:pPr>
      <w:r>
        <w:rPr/>
        <w:t>Godkjenning av referat fra forrige møte</w:t>
      </w:r>
    </w:p>
    <w:p>
      <w:pPr>
        <w:pStyle w:val="style38"/>
        <w:numPr>
          <w:ilvl w:val="0"/>
          <w:numId w:val="1"/>
        </w:numPr>
        <w:rPr/>
      </w:pPr>
      <w:r>
        <w:rPr/>
        <w:t>Kort økonomioppdatering</w:t>
      </w:r>
    </w:p>
    <w:p>
      <w:pPr>
        <w:pStyle w:val="style38"/>
        <w:numPr>
          <w:ilvl w:val="0"/>
          <w:numId w:val="1"/>
        </w:numPr>
        <w:rPr/>
      </w:pPr>
      <w:r>
        <w:rPr/>
        <w:t>Behandling av Søknader</w:t>
      </w:r>
    </w:p>
    <w:p>
      <w:pPr>
        <w:pStyle w:val="style38"/>
        <w:numPr>
          <w:ilvl w:val="0"/>
          <w:numId w:val="2"/>
        </w:numPr>
        <w:rPr/>
      </w:pPr>
      <w:r>
        <w:rPr/>
        <w:t>Cybs søknad om prosjektstøtte vår 2014</w:t>
      </w:r>
    </w:p>
    <w:p>
      <w:pPr>
        <w:pStyle w:val="style38"/>
        <w:numPr>
          <w:ilvl w:val="0"/>
          <w:numId w:val="2"/>
        </w:numPr>
        <w:rPr/>
      </w:pPr>
      <w:r>
        <w:rPr/>
        <w:t>TekNats søknad om driftsstøtte vår 2014</w:t>
      </w:r>
    </w:p>
    <w:p>
      <w:pPr>
        <w:pStyle w:val="style38"/>
        <w:numPr>
          <w:ilvl w:val="0"/>
          <w:numId w:val="2"/>
        </w:numPr>
        <w:rPr/>
      </w:pPr>
      <w:r>
        <w:rPr/>
        <w:t>FIFIs søknad om driftsmidler vår 2014</w:t>
      </w:r>
    </w:p>
    <w:p>
      <w:pPr>
        <w:pStyle w:val="style38"/>
        <w:numPr>
          <w:ilvl w:val="0"/>
          <w:numId w:val="2"/>
        </w:numPr>
        <w:rPr/>
      </w:pPr>
      <w:r>
        <w:rPr/>
        <w:t>FIFIs søknad om omfordeling av midler</w:t>
      </w:r>
    </w:p>
    <w:p>
      <w:pPr>
        <w:pStyle w:val="style38"/>
        <w:numPr>
          <w:ilvl w:val="0"/>
          <w:numId w:val="1"/>
        </w:numPr>
        <w:rPr/>
      </w:pPr>
      <w:r>
        <w:rPr/>
        <w:t>Signering av innvilgede søknader</w:t>
      </w:r>
    </w:p>
    <w:p>
      <w:pPr>
        <w:pStyle w:val="style38"/>
        <w:numPr>
          <w:ilvl w:val="0"/>
          <w:numId w:val="1"/>
        </w:numPr>
        <w:rPr/>
      </w:pPr>
      <w:r>
        <w:rPr/>
        <w:t>Eventuelt</w:t>
      </w:r>
    </w:p>
    <w:p>
      <w:pPr>
        <w:pStyle w:val="style0"/>
        <w:rPr>
          <w:b/>
        </w:rPr>
      </w:pPr>
      <w:r>
        <w:rPr>
          <w:b/>
        </w:rPr>
        <w:t>Tilstede:</w:t>
      </w:r>
    </w:p>
    <w:p>
      <w:pPr>
        <w:pStyle w:val="style39"/>
        <w:rPr/>
      </w:pPr>
      <w:r>
        <w:rPr/>
        <w:t>CYB</w:t>
      </w:r>
    </w:p>
    <w:p>
      <w:pPr>
        <w:pStyle w:val="style39"/>
        <w:numPr>
          <w:ilvl w:val="0"/>
          <w:numId w:val="3"/>
        </w:numPr>
        <w:rPr/>
      </w:pPr>
      <w:r>
        <w:rPr/>
        <w:t>Henrik Steen</w:t>
      </w:r>
    </w:p>
    <w:p>
      <w:pPr>
        <w:pStyle w:val="style39"/>
        <w:numPr>
          <w:ilvl w:val="0"/>
          <w:numId w:val="3"/>
        </w:numPr>
        <w:rPr/>
      </w:pPr>
      <w:r>
        <w:rPr/>
        <w:t xml:space="preserve">Sigurd </w:t>
      </w:r>
      <w:r>
        <w:rPr/>
        <w:t>Ljødal</w:t>
      </w:r>
    </w:p>
    <w:p>
      <w:pPr>
        <w:pStyle w:val="style39"/>
        <w:rPr/>
      </w:pPr>
      <w:r>
        <w:rPr/>
        <w:t>PING</w:t>
      </w:r>
    </w:p>
    <w:p>
      <w:pPr>
        <w:pStyle w:val="style39"/>
        <w:numPr>
          <w:ilvl w:val="0"/>
          <w:numId w:val="4"/>
        </w:numPr>
        <w:rPr/>
      </w:pPr>
      <w:r>
        <w:rPr/>
        <w:t>Marius Bernklev</w:t>
      </w:r>
    </w:p>
    <w:p>
      <w:pPr>
        <w:pStyle w:val="style39"/>
        <w:rPr/>
      </w:pPr>
      <w:r>
        <w:rPr/>
        <w:t>Dagen</w:t>
      </w:r>
    </w:p>
    <w:p>
      <w:pPr>
        <w:pStyle w:val="style39"/>
        <w:numPr>
          <w:ilvl w:val="0"/>
          <w:numId w:val="4"/>
        </w:numPr>
        <w:rPr/>
      </w:pPr>
      <w:r>
        <w:rPr/>
        <w:t>Johanne Håøy Horn</w:t>
      </w:r>
    </w:p>
    <w:p>
      <w:pPr>
        <w:pStyle w:val="style39"/>
        <w:rPr/>
      </w:pPr>
      <w:r>
        <w:rPr/>
        <w:t>Navet</w:t>
      </w:r>
    </w:p>
    <w:p>
      <w:pPr>
        <w:pStyle w:val="style39"/>
        <w:numPr>
          <w:ilvl w:val="0"/>
          <w:numId w:val="4"/>
        </w:numPr>
        <w:rPr/>
      </w:pPr>
      <w:r>
        <w:rPr/>
        <w:t>Magnus Olden</w:t>
      </w:r>
    </w:p>
    <w:p>
      <w:pPr>
        <w:pStyle w:val="style39"/>
        <w:rPr/>
      </w:pPr>
      <w:r>
        <w:rPr/>
        <w:t>Mikro</w:t>
      </w:r>
    </w:p>
    <w:p>
      <w:pPr>
        <w:pStyle w:val="style39"/>
        <w:numPr>
          <w:ilvl w:val="0"/>
          <w:numId w:val="4"/>
        </w:numPr>
        <w:rPr/>
      </w:pPr>
      <w:r>
        <w:rPr/>
        <w:t>Andre Kramer Orten</w:t>
      </w:r>
    </w:p>
    <w:p>
      <w:pPr>
        <w:pStyle w:val="style39"/>
        <w:rPr/>
      </w:pPr>
      <w:r>
        <w:rPr/>
        <w:t>FUI</w:t>
      </w:r>
    </w:p>
    <w:p>
      <w:pPr>
        <w:pStyle w:val="style39"/>
        <w:numPr>
          <w:ilvl w:val="0"/>
          <w:numId w:val="4"/>
        </w:numPr>
        <w:rPr/>
      </w:pPr>
      <w:r>
        <w:rPr/>
        <w:t>Suhas Joshi</w:t>
      </w:r>
    </w:p>
    <w:p>
      <w:pPr>
        <w:pStyle w:val="style39"/>
        <w:rPr/>
      </w:pPr>
      <w:r>
        <w:rPr/>
        <w:t>ProgNett</w:t>
      </w:r>
    </w:p>
    <w:p>
      <w:pPr>
        <w:pStyle w:val="style39"/>
        <w:numPr>
          <w:ilvl w:val="0"/>
          <w:numId w:val="4"/>
        </w:numPr>
        <w:rPr/>
      </w:pPr>
      <w:bookmarkStart w:id="0" w:name="_GoBack"/>
      <w:bookmarkEnd w:id="0"/>
      <w:r>
        <w:rPr/>
        <w:t>Mathias Johan Johansen</w:t>
      </w:r>
    </w:p>
    <w:p>
      <w:pPr>
        <w:pStyle w:val="style39"/>
        <w:rPr/>
      </w:pPr>
      <w:r>
        <w:rPr/>
        <w:t>FU</w:t>
      </w:r>
    </w:p>
    <w:p>
      <w:pPr>
        <w:pStyle w:val="style39"/>
        <w:numPr>
          <w:ilvl w:val="0"/>
          <w:numId w:val="4"/>
        </w:numPr>
        <w:rPr/>
      </w:pPr>
      <w:r>
        <w:rPr/>
        <w:t>Bendik Kvamstad</w:t>
      </w:r>
    </w:p>
    <w:p>
      <w:pPr>
        <w:pStyle w:val="style39"/>
        <w:rPr/>
      </w:pPr>
      <w:r>
        <w:rPr/>
      </w:r>
    </w:p>
    <w:p>
      <w:pPr>
        <w:pStyle w:val="style39"/>
        <w:rPr>
          <w:b/>
          <w:sz w:val="28"/>
          <w:szCs w:val="28"/>
        </w:rPr>
      </w:pPr>
      <w:r>
        <w:rPr>
          <w:b/>
          <w:sz w:val="28"/>
          <w:szCs w:val="28"/>
        </w:rPr>
        <w:t>1 Godkjenning av innkalling</w:t>
      </w:r>
    </w:p>
    <w:p>
      <w:pPr>
        <w:pStyle w:val="style39"/>
        <w:rPr>
          <w:sz w:val="20"/>
          <w:szCs w:val="20"/>
        </w:rPr>
      </w:pPr>
      <w:r>
        <w:rPr>
          <w:sz w:val="20"/>
          <w:szCs w:val="20"/>
        </w:rPr>
        <w:t>Godkjent</w:t>
      </w:r>
    </w:p>
    <w:p>
      <w:pPr>
        <w:pStyle w:val="style3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39"/>
        <w:rPr>
          <w:b/>
          <w:sz w:val="28"/>
          <w:szCs w:val="28"/>
        </w:rPr>
      </w:pPr>
      <w:r>
        <w:rPr>
          <w:b/>
          <w:sz w:val="28"/>
          <w:szCs w:val="28"/>
        </w:rPr>
        <w:t>2 Godkjenning av agenda</w:t>
      </w:r>
    </w:p>
    <w:p>
      <w:pPr>
        <w:pStyle w:val="style39"/>
        <w:rPr/>
      </w:pPr>
      <w:r>
        <w:rPr/>
        <w:t>Godkjent</w:t>
      </w:r>
    </w:p>
    <w:p>
      <w:pPr>
        <w:pStyle w:val="style39"/>
        <w:rPr>
          <w:b/>
          <w:sz w:val="28"/>
          <w:szCs w:val="28"/>
        </w:rPr>
      </w:pPr>
      <w:r>
        <w:rPr>
          <w:b/>
          <w:sz w:val="28"/>
          <w:szCs w:val="28"/>
        </w:rPr>
        <w:t>3 Godkjenning av referat fra forrige møte</w:t>
      </w:r>
    </w:p>
    <w:p>
      <w:pPr>
        <w:pStyle w:val="style39"/>
        <w:rPr/>
      </w:pPr>
      <w:r>
        <w:rPr/>
        <w:t>Godkjent</w:t>
      </w:r>
    </w:p>
    <w:p>
      <w:pPr>
        <w:pStyle w:val="style39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39"/>
        <w:rPr>
          <w:b/>
          <w:sz w:val="28"/>
          <w:szCs w:val="28"/>
        </w:rPr>
      </w:pPr>
      <w:r>
        <w:rPr>
          <w:b/>
          <w:sz w:val="28"/>
          <w:szCs w:val="28"/>
        </w:rPr>
        <w:t>4. Kort økonomioppdatering</w:t>
      </w:r>
    </w:p>
    <w:p>
      <w:pPr>
        <w:pStyle w:val="style39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Fordelingsutvalget har per dags dato 822.978,23kr fordelt på to kontoer. Estimerte innskudd dette semesteret er 50.000kr fra Navet og 350.000 fra dagen.</w:t>
      </w:r>
    </w:p>
    <w:p>
      <w:pPr>
        <w:pStyle w:val="style39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39"/>
        <w:rPr>
          <w:b/>
          <w:sz w:val="28"/>
          <w:szCs w:val="28"/>
        </w:rPr>
      </w:pPr>
      <w:r>
        <w:rPr>
          <w:b/>
          <w:sz w:val="28"/>
          <w:szCs w:val="28"/>
        </w:rPr>
        <w:t>5 Behandling av søknader</w:t>
      </w:r>
    </w:p>
    <w:p>
      <w:pPr>
        <w:pStyle w:val="style39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39"/>
        <w:rPr>
          <w:b/>
          <w:sz w:val="24"/>
          <w:szCs w:val="24"/>
        </w:rPr>
      </w:pPr>
      <w:r>
        <w:rPr>
          <w:b/>
          <w:sz w:val="24"/>
          <w:szCs w:val="24"/>
        </w:rPr>
        <w:t>5.1 CYBs søknad om prosjektstøtte våren 2014</w:t>
      </w:r>
    </w:p>
    <w:p>
      <w:pPr>
        <w:pStyle w:val="style39"/>
        <w:rPr/>
      </w:pPr>
      <w:r>
        <w:rPr/>
        <w:t xml:space="preserve">CYB søkte opprinnelig om 5509, men søknaden inkluderer MVA. CYB sier det ikke er nødvendig og justerer ned beløpet til 4407,20. </w:t>
      </w:r>
      <w:r>
        <w:rPr/>
        <w:t>CYBs søknad bl</w:t>
      </w:r>
      <w:r>
        <w:rPr/>
        <w:t>ir</w:t>
      </w:r>
      <w:r>
        <w:rPr/>
        <w:t xml:space="preserve"> innvilget uten motsigelser.</w:t>
      </w:r>
    </w:p>
    <w:p>
      <w:pPr>
        <w:pStyle w:val="style39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style39"/>
        <w:rPr>
          <w:b/>
          <w:sz w:val="24"/>
          <w:szCs w:val="24"/>
        </w:rPr>
      </w:pPr>
      <w:r>
        <w:rPr>
          <w:b/>
          <w:sz w:val="24"/>
          <w:szCs w:val="24"/>
        </w:rPr>
        <w:t>5.2 TekNats søkand om driftsstøtte våren 2014</w:t>
      </w:r>
    </w:p>
    <w:p>
      <w:pPr>
        <w:pStyle w:val="style39"/>
        <w:rPr/>
      </w:pPr>
      <w:r>
        <w:rPr/>
        <w:t>TekNat søker om 15.230kr i driftsmidler. Sø</w:t>
      </w:r>
      <w:r>
        <w:rPr/>
        <w:t>knad</w:t>
      </w:r>
      <w:r>
        <w:rPr/>
        <w:t>en</w:t>
      </w:r>
      <w:r>
        <w:rPr/>
        <w:t xml:space="preserve"> bl</w:t>
      </w:r>
      <w:r>
        <w:rPr/>
        <w:t>ir</w:t>
      </w:r>
      <w:r>
        <w:rPr/>
        <w:t xml:space="preserve"> innvilget uten motsigelser. </w:t>
      </w:r>
      <w:r>
        <w:rPr/>
        <w:t>TekNat har tidligere fått tilbakemeldinger på at søknadene har vært rotete og ufullstendig. Dette har de tatt til etterfølge og levert en ryddig og godt strukturert søknad!</w:t>
      </w:r>
    </w:p>
    <w:p>
      <w:pPr>
        <w:pStyle w:val="style39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style39"/>
        <w:rPr>
          <w:b/>
          <w:sz w:val="24"/>
          <w:szCs w:val="24"/>
        </w:rPr>
      </w:pPr>
      <w:r>
        <w:rPr>
          <w:b/>
          <w:sz w:val="24"/>
          <w:szCs w:val="24"/>
        </w:rPr>
        <w:t>5.3 FIFIs søknad om driftsstøtte våren 2014</w:t>
      </w:r>
    </w:p>
    <w:p>
      <w:pPr>
        <w:pStyle w:val="style39"/>
        <w:rPr>
          <w:sz w:val="24"/>
          <w:szCs w:val="24"/>
        </w:rPr>
      </w:pPr>
      <w:r>
        <w:rPr>
          <w:sz w:val="24"/>
          <w:szCs w:val="24"/>
        </w:rPr>
        <w:t>FIFI søker om 9850kr i driftsstøtte. Etter en nærmere gjennomgang av søknaden summeres postene sammen til 9910. FU velger å sette søknadssummen til 9910kr og godkjenner søknaden.</w:t>
      </w:r>
    </w:p>
    <w:p>
      <w:pPr>
        <w:pStyle w:val="style39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style39"/>
        <w:rPr>
          <w:b/>
          <w:sz w:val="24"/>
          <w:szCs w:val="24"/>
        </w:rPr>
      </w:pPr>
      <w:r>
        <w:rPr>
          <w:b/>
          <w:sz w:val="24"/>
          <w:szCs w:val="24"/>
        </w:rPr>
        <w:t>5.4 FIFIs søknad om omfordeling av midler.</w:t>
      </w:r>
    </w:p>
    <w:p>
      <w:pPr>
        <w:pStyle w:val="style39"/>
        <w:rPr/>
      </w:pPr>
      <w:bookmarkStart w:id="1" w:name="__DdeLink__80_1941864942"/>
      <w:r>
        <w:rPr/>
        <w:t>F</w:t>
      </w:r>
      <w:bookmarkEnd w:id="1"/>
      <w:r>
        <w:rPr/>
        <w:t>IFI søker om å få omdisponere posten førstehjelp over til innkjøp av ball fra fjorårets driftssøknad. Posten var på 300kr. Søknaden blir innvilget.</w:t>
      </w:r>
    </w:p>
    <w:p>
      <w:pPr>
        <w:pStyle w:val="style39"/>
        <w:rPr/>
      </w:pPr>
      <w:r>
        <w:rPr/>
      </w:r>
    </w:p>
    <w:p>
      <w:pPr>
        <w:pStyle w:val="style39"/>
        <w:rPr/>
      </w:pPr>
      <w:r>
        <w:rPr/>
      </w:r>
    </w:p>
    <w:p>
      <w:pPr>
        <w:pStyle w:val="style39"/>
        <w:rPr>
          <w:b/>
          <w:sz w:val="28"/>
          <w:szCs w:val="28"/>
        </w:rPr>
      </w:pPr>
      <w:r>
        <w:rPr>
          <w:b/>
          <w:sz w:val="28"/>
          <w:szCs w:val="28"/>
        </w:rPr>
        <w:t>6 CYB presenterer regnskap fra IFI-skitur</w:t>
      </w:r>
    </w:p>
    <w:p>
      <w:pPr>
        <w:pStyle w:val="style39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CYB legger fram regnskap fra IFI-skitur. FU har ingen innvendinger.</w:t>
      </w:r>
    </w:p>
    <w:p>
      <w:pPr>
        <w:pStyle w:val="style39"/>
        <w:rPr/>
      </w:pPr>
      <w:r>
        <w:rPr/>
      </w:r>
    </w:p>
    <w:p>
      <w:pPr>
        <w:pStyle w:val="style39"/>
        <w:rPr>
          <w:b/>
          <w:sz w:val="28"/>
          <w:szCs w:val="28"/>
        </w:rPr>
      </w:pPr>
      <w:r>
        <w:rPr>
          <w:b/>
          <w:sz w:val="28"/>
          <w:szCs w:val="28"/>
        </w:rPr>
        <w:t>7 Veldedighetsprosjekt</w:t>
      </w:r>
    </w:p>
    <w:p>
      <w:pPr>
        <w:pStyle w:val="style39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Mathias, Simon og  Martine legger fram et forslag om at noe av FUs overskudd skal gis til et veldedig formål. FU er positive til forslaget og det foreslås å ta dette med i de nye vedtektene. Rammene rundt prosjektet vil bli nærmere diskutert når forslaget til nye vedtekter legges fram. </w:t>
      </w:r>
    </w:p>
    <w:p>
      <w:pPr>
        <w:pStyle w:val="style39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39"/>
        <w:rPr>
          <w:b/>
          <w:sz w:val="28"/>
          <w:szCs w:val="28"/>
        </w:rPr>
      </w:pPr>
      <w:r>
        <w:rPr>
          <w:b/>
          <w:sz w:val="28"/>
          <w:szCs w:val="28"/>
        </w:rPr>
        <w:t>8 Eventuelt</w:t>
      </w:r>
    </w:p>
    <w:p>
      <w:pPr>
        <w:pStyle w:val="style39"/>
        <w:rPr/>
      </w:pPr>
      <w:r>
        <w:rPr/>
      </w:r>
    </w:p>
    <w:p>
      <w:pPr>
        <w:pStyle w:val="style39"/>
        <w:ind w:hanging="0" w:left="360" w:right="0"/>
        <w:rPr/>
      </w:pPr>
      <w:r>
        <w:rPr/>
      </w:r>
    </w:p>
    <w:p>
      <w:pPr>
        <w:pStyle w:val="style39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widowControl/>
        <w:suppressAutoHyphens w:val="true"/>
        <w:spacing w:after="160" w:before="0" w:line="252" w:lineRule="auto"/>
        <w:contextualSpacing w:val="false"/>
        <w:rPr/>
      </w:pPr>
      <w:r>
        <w:rPr/>
      </w:r>
    </w:p>
    <w:p>
      <w:pPr>
        <w:pStyle w:val="style0"/>
        <w:widowControl/>
        <w:suppressAutoHyphens w:val="true"/>
        <w:spacing w:after="160" w:before="0" w:line="252" w:lineRule="auto"/>
        <w:contextualSpacing w:val="false"/>
        <w:rPr/>
      </w:pPr>
      <w:r>
        <w:rPr/>
      </w:r>
    </w:p>
    <w:p>
      <w:pPr>
        <w:pStyle w:val="style0"/>
        <w:widowControl/>
        <w:suppressAutoHyphens w:val="true"/>
        <w:spacing w:after="160" w:before="0" w:line="252" w:lineRule="auto"/>
        <w:contextualSpacing w:val="false"/>
        <w:rPr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720"/>
      </w:pPr>
    </w:lvl>
    <w:lvl w:ilvl="2">
      <w:start w:val="1"/>
      <w:numFmt w:val="decimal"/>
      <w:lvlText w:val="%1.%2.%3"/>
      <w:lvlJc w:val="left"/>
      <w:pPr>
        <w:ind w:hanging="720" w:left="1080"/>
      </w:pPr>
    </w:lvl>
    <w:lvl w:ilvl="3">
      <w:start w:val="1"/>
      <w:numFmt w:val="decimal"/>
      <w:lvlText w:val="%1.%2.%3.%4"/>
      <w:lvlJc w:val="left"/>
      <w:pPr>
        <w:ind w:hanging="720" w:left="108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080" w:left="144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440" w:left="180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2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nb-NO"/>
    </w:rPr>
  </w:style>
  <w:style w:styleId="style1" w:type="paragraph">
    <w:name w:val="Overskrift 1"/>
    <w:basedOn w:val="style0"/>
    <w:next w:val="style1"/>
    <w:pPr>
      <w:keepNext/>
      <w:keepLines/>
      <w:spacing w:after="0" w:before="240"/>
      <w:contextualSpacing w:val="false"/>
    </w:pPr>
    <w:rPr>
      <w:rFonts w:ascii="Calibri Light" w:cs="" w:hAnsi="Calibri Light"/>
      <w:color w:val="2E74B5"/>
      <w:sz w:val="32"/>
      <w:szCs w:val="32"/>
    </w:rPr>
  </w:style>
  <w:style w:styleId="style2" w:type="paragraph">
    <w:name w:val="Overskrift 2"/>
    <w:basedOn w:val="style0"/>
    <w:next w:val="style2"/>
    <w:pPr>
      <w:keepNext/>
      <w:keepLines/>
      <w:spacing w:after="0" w:before="40"/>
      <w:contextualSpacing w:val="false"/>
    </w:pPr>
    <w:rPr>
      <w:rFonts w:ascii="Calibri Light" w:cs="" w:hAnsi="Calibri Light"/>
      <w:color w:val="2E74B5"/>
      <w:sz w:val="26"/>
      <w:szCs w:val="26"/>
    </w:rPr>
  </w:style>
  <w:style w:styleId="style3" w:type="paragraph">
    <w:name w:val="Overskrift 3"/>
    <w:basedOn w:val="style0"/>
    <w:next w:val="style3"/>
    <w:pPr>
      <w:keepNext/>
      <w:keepLines/>
      <w:spacing w:after="0" w:before="40"/>
      <w:contextualSpacing w:val="false"/>
    </w:pPr>
    <w:rPr>
      <w:rFonts w:ascii="Calibri Light" w:cs="" w:hAnsi="Calibri Light"/>
      <w:color w:val="1F4D78"/>
      <w:sz w:val="24"/>
      <w:szCs w:val="24"/>
    </w:rPr>
  </w:style>
  <w:style w:styleId="style4" w:type="paragraph">
    <w:name w:val="Overskrift 4"/>
    <w:basedOn w:val="style0"/>
    <w:next w:val="style4"/>
    <w:pPr>
      <w:keepNext/>
      <w:keepLines/>
      <w:spacing w:after="0" w:before="40"/>
      <w:contextualSpacing w:val="false"/>
    </w:pPr>
    <w:rPr>
      <w:rFonts w:ascii="Calibri Light" w:cs="" w:hAnsi="Calibri Light"/>
      <w:i/>
      <w:iCs/>
      <w:color w:val="2E74B5"/>
    </w:rPr>
  </w:style>
  <w:style w:styleId="style15" w:type="character">
    <w:name w:val="Default Paragraph Font"/>
    <w:next w:val="style15"/>
    <w:rPr/>
  </w:style>
  <w:style w:styleId="style16" w:type="character">
    <w:name w:val="Overskrift 1 Tegn"/>
    <w:basedOn w:val="style15"/>
    <w:next w:val="style16"/>
    <w:rPr>
      <w:rFonts w:ascii="Calibri Light" w:cs="" w:hAnsi="Calibri Light"/>
      <w:color w:val="2E74B5"/>
      <w:sz w:val="32"/>
      <w:szCs w:val="32"/>
    </w:rPr>
  </w:style>
  <w:style w:styleId="style17" w:type="character">
    <w:name w:val="Tittel Tegn"/>
    <w:basedOn w:val="style15"/>
    <w:next w:val="style17"/>
    <w:rPr>
      <w:rFonts w:ascii="Calibri Light" w:cs="" w:hAnsi="Calibri Light"/>
      <w:spacing w:val="-10"/>
      <w:sz w:val="56"/>
      <w:szCs w:val="56"/>
    </w:rPr>
  </w:style>
  <w:style w:styleId="style18" w:type="character">
    <w:name w:val="Overskrift 2 Tegn"/>
    <w:basedOn w:val="style15"/>
    <w:next w:val="style18"/>
    <w:rPr>
      <w:rFonts w:ascii="Calibri Light" w:cs="" w:hAnsi="Calibri Light"/>
      <w:color w:val="2E74B5"/>
      <w:sz w:val="26"/>
      <w:szCs w:val="26"/>
    </w:rPr>
  </w:style>
  <w:style w:styleId="style19" w:type="character">
    <w:name w:val="Overskrift 3 Tegn"/>
    <w:basedOn w:val="style15"/>
    <w:next w:val="style19"/>
    <w:rPr>
      <w:rFonts w:ascii="Calibri Light" w:cs="" w:hAnsi="Calibri Light"/>
      <w:color w:val="1F4D78"/>
      <w:sz w:val="24"/>
      <w:szCs w:val="24"/>
    </w:rPr>
  </w:style>
  <w:style w:styleId="style20" w:type="character">
    <w:name w:val="Overskrift 4 Tegn"/>
    <w:basedOn w:val="style15"/>
    <w:next w:val="style20"/>
    <w:rPr>
      <w:rFonts w:ascii="Calibri Light" w:cs="" w:hAnsi="Calibri Light"/>
      <w:i/>
      <w:iCs/>
      <w:color w:val="2E74B5"/>
    </w:rPr>
  </w:style>
  <w:style w:styleId="style21" w:type="character">
    <w:name w:val="ListLabel 1"/>
    <w:next w:val="style21"/>
    <w:rPr>
      <w:rFonts w:cs="Courier New"/>
    </w:rPr>
  </w:style>
  <w:style w:styleId="style22" w:type="character">
    <w:name w:val="ListLabel 2"/>
    <w:next w:val="style22"/>
    <w:rPr>
      <w:rFonts w:cs="Symbol"/>
    </w:rPr>
  </w:style>
  <w:style w:styleId="style23" w:type="character">
    <w:name w:val="ListLabel 3"/>
    <w:next w:val="style23"/>
    <w:rPr>
      <w:rFonts w:cs="Courier New"/>
    </w:rPr>
  </w:style>
  <w:style w:styleId="style24" w:type="character">
    <w:name w:val="ListLabel 4"/>
    <w:next w:val="style24"/>
    <w:rPr>
      <w:rFonts w:cs="Wingdings"/>
    </w:rPr>
  </w:style>
  <w:style w:styleId="style25" w:type="character">
    <w:name w:val="ListLabel 5"/>
    <w:next w:val="style25"/>
    <w:rPr>
      <w:rFonts w:cs="Symbol"/>
    </w:rPr>
  </w:style>
  <w:style w:styleId="style26" w:type="character">
    <w:name w:val="ListLabel 6"/>
    <w:next w:val="style26"/>
    <w:rPr>
      <w:rFonts w:cs="Courier New"/>
    </w:rPr>
  </w:style>
  <w:style w:styleId="style27" w:type="character">
    <w:name w:val="ListLabel 7"/>
    <w:next w:val="style27"/>
    <w:rPr>
      <w:rFonts w:cs="Wingdings"/>
    </w:rPr>
  </w:style>
  <w:style w:styleId="style28" w:type="character">
    <w:name w:val="Internett-lenke"/>
    <w:next w:val="style28"/>
    <w:rPr>
      <w:color w:val="000080"/>
      <w:u w:val="single"/>
      <w:lang w:bidi="zxx-" w:eastAsia="zxx-" w:val="zxx-"/>
    </w:rPr>
  </w:style>
  <w:style w:styleId="style29" w:type="character">
    <w:name w:val="ListLabel 8"/>
    <w:next w:val="style29"/>
    <w:rPr>
      <w:rFonts w:cs="Symbol"/>
    </w:rPr>
  </w:style>
  <w:style w:styleId="style30" w:type="character">
    <w:name w:val="ListLabel 9"/>
    <w:next w:val="style30"/>
    <w:rPr>
      <w:rFonts w:cs="Courier New"/>
    </w:rPr>
  </w:style>
  <w:style w:styleId="style31" w:type="character">
    <w:name w:val="ListLabel 10"/>
    <w:next w:val="style31"/>
    <w:rPr>
      <w:rFonts w:cs="Wingdings"/>
    </w:rPr>
  </w:style>
  <w:style w:styleId="style32" w:type="paragraph">
    <w:name w:val="Overskrift"/>
    <w:basedOn w:val="style0"/>
    <w:next w:val="style33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3" w:type="paragraph">
    <w:name w:val="Brødtekst"/>
    <w:basedOn w:val="style0"/>
    <w:next w:val="style33"/>
    <w:pPr>
      <w:spacing w:after="120" w:before="0"/>
      <w:contextualSpacing w:val="false"/>
    </w:pPr>
    <w:rPr/>
  </w:style>
  <w:style w:styleId="style34" w:type="paragraph">
    <w:name w:val="Liste"/>
    <w:basedOn w:val="style33"/>
    <w:next w:val="style34"/>
    <w:pPr/>
    <w:rPr>
      <w:rFonts w:cs="Mangal"/>
    </w:rPr>
  </w:style>
  <w:style w:styleId="style35" w:type="paragraph">
    <w:name w:val="Bildetekst"/>
    <w:basedOn w:val="style0"/>
    <w:next w:val="style35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6" w:type="paragraph">
    <w:name w:val="Register"/>
    <w:basedOn w:val="style0"/>
    <w:next w:val="style36"/>
    <w:pPr>
      <w:suppressLineNumbers/>
    </w:pPr>
    <w:rPr>
      <w:rFonts w:cs="Mangal"/>
    </w:rPr>
  </w:style>
  <w:style w:styleId="style37" w:type="paragraph">
    <w:name w:val="Tittel"/>
    <w:basedOn w:val="style0"/>
    <w:next w:val="style37"/>
    <w:pPr>
      <w:spacing w:after="0" w:before="0" w:line="100" w:lineRule="atLeast"/>
      <w:contextualSpacing/>
      <w:jc w:val="left"/>
    </w:pPr>
    <w:rPr>
      <w:rFonts w:ascii="Calibri Light" w:cs="" w:hAnsi="Calibri Light"/>
      <w:spacing w:val="-10"/>
      <w:sz w:val="56"/>
      <w:szCs w:val="56"/>
    </w:rPr>
  </w:style>
  <w:style w:styleId="style38" w:type="paragraph">
    <w:name w:val="List Paragraph"/>
    <w:basedOn w:val="style0"/>
    <w:next w:val="style38"/>
    <w:pPr>
      <w:spacing w:after="160" w:before="0"/>
      <w:ind w:hanging="0" w:left="720" w:right="0"/>
      <w:contextualSpacing/>
    </w:pPr>
    <w:rPr/>
  </w:style>
  <w:style w:styleId="style39" w:type="paragraph">
    <w:name w:val="No Spacing"/>
    <w:next w:val="style39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nb-N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2013-10-16T10:52:00Z</dcterms:created>
  <dc:creator>bendik</dc:creator>
  <cp:lastModifiedBy>bendik</cp:lastModifiedBy>
  <dcterms:modified xsi:type="dcterms:W3CDTF">2013-10-16T11:24:00Z</dcterms:modified>
  <cp:revision>1</cp:revision>
</cp:coreProperties>
</file>