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Calibri" w:cs="Calibri" w:eastAsia="Calibri" w:hAnsi="Calibri"/>
          <w:b w:val="1"/>
        </w:rPr>
      </w:pPr>
      <w:bookmarkStart w:colFirst="0" w:colLast="0" w:name="_e5xnwqj0lbfc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2018-05-16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kl. 16:15 på 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Stemmeberettigede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Thor Høgås</w:t>
      </w:r>
      <w:r w:rsidDel="00000000" w:rsidR="00000000" w:rsidRPr="00000000">
        <w:rPr>
          <w:rtl w:val="0"/>
        </w:rPr>
        <w:t xml:space="preserve">, CYB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Henrik Lilleengen, dagen@ifi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Peter Norsein, FUI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Svein Manum, Navet (+ Homebrew 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Andreas Valen, MAPS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Jesper Andersson, Mikro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Sivert Olsen</w:t>
      </w:r>
      <w:r w:rsidDel="00000000" w:rsidR="00000000" w:rsidRPr="00000000">
        <w:rPr>
          <w:rtl w:val="0"/>
        </w:rPr>
        <w:t xml:space="preserve">, ProgSys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Øystein Handvik, LI:SP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Katrine Grunufsen, Ifi-avis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Tonje Røyeng, Defi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Observatører tilstede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Julie Eldøi, Digitus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Stemmeberettigede og observatører som ikke var tilstede: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Nikolas Papaioannou, Koordinator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Andreas Nyborg Hansen, Økonomiansvalig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Vegard Stikbakke, MAPS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Kari Eldfrid Stamnes, Defi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Svein Manum, Homebrew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Morten Øsigård , digitus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Cecilie, digitus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Eirk , TOAST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Hilmar, TOAST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Kristoffer Solheim, annet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Andreas Nyborg Hansen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fphl9uojokuq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Sak 1 Godkjenning av innkalling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Innkalling ble godkjent. </w:t>
      </w:r>
      <w:r w:rsidDel="00000000" w:rsidR="00000000" w:rsidRPr="00000000">
        <w:rPr>
          <w:rtl w:val="0"/>
        </w:rPr>
        <w:t xml:space="preserve">Trøbbel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med innkalling. Uvist hvorfor.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sq5wph1bs8iz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Sak 2 Godkjenning av agenda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Agenda ble godkjent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w93w8fsn76g4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Sak 3 Godkjenning av referat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Referat fra forrige møte ble godkjent.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>
          <w:rFonts w:ascii="Calibri" w:cs="Calibri" w:eastAsia="Calibri" w:hAnsi="Calibri"/>
        </w:rPr>
      </w:pPr>
      <w:bookmarkStart w:colFirst="0" w:colLast="0" w:name="_7qw8znig6rby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Sak 4 Behandling av søknader</w:t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rqqiskbnq1jv" w:id="5"/>
      <w:bookmarkEnd w:id="5"/>
      <w:r w:rsidDel="00000000" w:rsidR="00000000" w:rsidRPr="00000000">
        <w:rPr>
          <w:rtl w:val="0"/>
        </w:rPr>
        <w:t xml:space="preserve">4.1 - CYB-Prosjektstøtte rigg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Diskusjon: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 har ikke søkt andre støtteordninger til eiendeler. Noe som bryter med retningslinjer.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Dette går foreningene til gode som helhet, burde bli vurdert ut i fra dette.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 kan ikke søke KS om midler, grunnet 6. år gammel lang avtale med studentparlamentet rundt innkjøp at sceneutstyr. Kun RF regi kan søke KS om slik støtte.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 en søke instituttet om dette?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Antageligvis ikke, da instituttet ikke vil støtte så store innkjøp som ikke går instituttet direkte til gode. Det er studentene som ønsker scene.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 dette vente til neste møte? Utstyret trengs ikke før fadderuka.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Ikke sikkert. Det er behandlingstid i alle stiftelser, man vil kanskje ikke rekke det.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Utstyret må stilles disponibelt for andre foreninger.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Skal prøve å ettersøke ved andre stiftelser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Godkjenning enstemmig med merknader - 110 153,65 kr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4.2 - CYB-Bytte av eiendeler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Bytte av fast utstyr burde være instituttet sitt ansvar, da det er deres lokaler.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Utstyret er originalt ifi sitt, og de har støttet dette tidligere. Det er synd om instituttet overlater vedlikehold av teknisk utstyr til studentene.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avslått i sin helhet.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bookmarkStart w:colFirst="0" w:colLast="0" w:name="_44szsawmo1jl" w:id="6"/>
      <w:bookmarkEnd w:id="6"/>
      <w:r w:rsidDel="00000000" w:rsidR="00000000" w:rsidRPr="00000000">
        <w:rPr>
          <w:rtl w:val="0"/>
        </w:rPr>
        <w:t xml:space="preserve">4.3 - Homebrew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Spørmål om hvorfor en trenger 2 i nettbank.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Dette er for sikkerhet og dobbeltkontroll av pengebruk.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6 for - 1 mot - 1 avholdende - 1790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p3894r9h3m59" w:id="7"/>
      <w:bookmarkEnd w:id="7"/>
      <w:r w:rsidDel="00000000" w:rsidR="00000000" w:rsidRPr="00000000">
        <w:rPr>
          <w:rtl w:val="0"/>
        </w:rPr>
        <w:t xml:space="preserve">4.1 - LI:ST - Prosjektstøtte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 snakk om hva som det er brukt penger på. Da med merke at det er brukt mer på “mat og drikke frivillige” enn arrangementer.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Dette er grunnet mange lavkost arrangementer og det er søkt bra andre steder.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Regnskap inkluderer ikke alle arrangementer som kostnadene har blitt tatt av andre enheter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enstemmig med  650 kr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contextualSpacing w:val="0"/>
        <w:rPr/>
      </w:pPr>
      <w:bookmarkStart w:colFirst="0" w:colLast="0" w:name="_vhdv9dp1otuz" w:id="8"/>
      <w:bookmarkEnd w:id="8"/>
      <w:r w:rsidDel="00000000" w:rsidR="00000000" w:rsidRPr="00000000">
        <w:rPr>
          <w:rtl w:val="0"/>
        </w:rPr>
        <w:t xml:space="preserve">4.5 - Mikro - Prosjektstøtte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Ingen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Godkjenning enstemmig med merknader - 295,40kr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contextualSpacing w:val="0"/>
        <w:rPr/>
      </w:pPr>
      <w:bookmarkStart w:colFirst="0" w:colLast="0" w:name="_lbptrli0fjea" w:id="9"/>
      <w:bookmarkEnd w:id="9"/>
      <w:r w:rsidDel="00000000" w:rsidR="00000000" w:rsidRPr="00000000">
        <w:rPr>
          <w:rtl w:val="0"/>
        </w:rPr>
        <w:t xml:space="preserve">4.6 - Ifi-Spillutvikling - Semestertstøtte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deltagelse, har det fungert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har vært varierende. Godt første gang, litt mindre gangen etter, som bygget på det første.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siste arrangementet lå i eksamenstider, noe som førte til lavt oppmøte.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Generell diskusjon om </w:t>
      </w:r>
      <w:r w:rsidDel="00000000" w:rsidR="00000000" w:rsidRPr="00000000">
        <w:rPr>
          <w:i w:val="1"/>
          <w:rtl w:val="0"/>
        </w:rPr>
        <w:t xml:space="preserve">hva </w:t>
      </w:r>
      <w:r w:rsidDel="00000000" w:rsidR="00000000" w:rsidRPr="00000000">
        <w:rPr>
          <w:rtl w:val="0"/>
        </w:rPr>
        <w:t xml:space="preserve">medium aktivitet er. Ingen konklusjon.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Grunnet lav deltakelse ble det droppet mat på et arrangement.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Nytt søknadsbeløp er:  </w:t>
      </w:r>
      <w:r w:rsidDel="00000000" w:rsidR="00000000" w:rsidRPr="00000000">
        <w:rPr>
          <w:b w:val="1"/>
          <w:rtl w:val="0"/>
        </w:rPr>
        <w:t xml:space="preserve">2 735 kr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enstemmig med merknader - 2 735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contextualSpacing w:val="0"/>
        <w:rPr/>
      </w:pPr>
      <w:bookmarkStart w:colFirst="0" w:colLast="0" w:name="_spyd36bdnr3u" w:id="10"/>
      <w:bookmarkEnd w:id="10"/>
      <w:r w:rsidDel="00000000" w:rsidR="00000000" w:rsidRPr="00000000">
        <w:rPr>
          <w:rtl w:val="0"/>
        </w:rPr>
        <w:t xml:space="preserve">4.7 - DEFI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master faddere trener egne t-skjorter og hva som skjer med disse etter fadderuka.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bruk av penger til post-it lapper. Det er veldig mange post-it lapper. Forslag om droppe post-it lapper fra søknad.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påpekes at i referatet fra 5/4 - 17  at FU ønsket at design fadderuke skulle bli arrangert i år fremover om det var vellykket.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Stryker post rundt post-it lapper etter votering. (5 for 3 mot)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enstemmig med merknader - 16728 kr av 17728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contextualSpacing w:val="0"/>
        <w:rPr/>
      </w:pPr>
      <w:bookmarkStart w:colFirst="0" w:colLast="0" w:name="_m14k3j3lwmob" w:id="11"/>
      <w:bookmarkEnd w:id="11"/>
      <w:r w:rsidDel="00000000" w:rsidR="00000000" w:rsidRPr="00000000">
        <w:rPr>
          <w:rtl w:val="0"/>
        </w:rPr>
        <w:t xml:space="preserve">4.8 ProgSys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Ingen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enstemmig med merknader - 3100,06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contextualSpacing w:val="0"/>
        <w:rPr/>
      </w:pPr>
      <w:bookmarkStart w:colFirst="0" w:colLast="0" w:name="_j5u2nxfh15kc" w:id="12"/>
      <w:bookmarkEnd w:id="12"/>
      <w:r w:rsidDel="00000000" w:rsidR="00000000" w:rsidRPr="00000000">
        <w:rPr>
          <w:rtl w:val="0"/>
        </w:rPr>
        <w:t xml:space="preserve">4.9 Digitus-Minigolf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Denne søknaden burde ikke vært ettersøkt, men burde ha kommet på et tidligere tidspunkt.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å styrke hele søknaden, da FU ikke har tradisjon å støtte eksterne arrangementer. Spesielt da avgangs avgifter og lignende.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 har hatt lignende arrangementer før. Det ble da ikke søkt FU.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blir påpekt at at denne søknaden kanskje ikke kommet gjennom om den ble søkt på den vanlige måten. Å ettersøke burde ikke øke sannsynligheten for å få støtte.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blir nevnt at det er et positivt å ha slike arrangementer, men spørsmål om dette er noe FU burde støtte.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om å kun støtte 650kr, da resten skal gå fra frie midler.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Støtter kun 650kr. Da resten burde gå fra fire midler.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1 mot, 5 for, 2 frastår med merknader - 650 kr av 1650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contextualSpacing w:val="0"/>
        <w:rPr/>
      </w:pPr>
      <w:bookmarkStart w:colFirst="0" w:colLast="0" w:name="_62xemnss4hpn" w:id="13"/>
      <w:bookmarkEnd w:id="13"/>
      <w:r w:rsidDel="00000000" w:rsidR="00000000" w:rsidRPr="00000000">
        <w:rPr>
          <w:rtl w:val="0"/>
        </w:rPr>
        <w:t xml:space="preserve">4.10 Digitus-Hyttetur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egenandel og hytteutleie. FU har ikke tidligere støttet leie av hytter.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Mirko har hatt krav tidligere om at hyttetur skal være åpent for alle.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FU skal kunne kreve at arrangement for linjeforeningen skal være åpene. 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 diskusjon rundt retningslinjene. 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Ønske om en kan diskutere retningslinjene som egen sak på et annet tidspunkt.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om å dekke alt unntatt hytteutleie.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Digitus må dekke hele leiebeløpet av hytte selv. (Enstemmig)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Godkjenning enstemmig med merknader - 3555 kr av 5805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contextualSpacing w:val="0"/>
        <w:rPr/>
      </w:pPr>
      <w:bookmarkStart w:colFirst="0" w:colLast="0" w:name="_us7gmeaawloy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Sak 5 </w:t>
      </w:r>
      <w:r w:rsidDel="00000000" w:rsidR="00000000" w:rsidRPr="00000000">
        <w:rPr>
          <w:rtl w:val="0"/>
        </w:rPr>
        <w:t xml:space="preserve">Eventuelt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contextualSpacing w:val="0"/>
        <w:rPr/>
      </w:pPr>
      <w:bookmarkStart w:colFirst="0" w:colLast="0" w:name="_g2ik5qfc67fd" w:id="15"/>
      <w:bookmarkEnd w:id="15"/>
      <w:r w:rsidDel="00000000" w:rsidR="00000000" w:rsidRPr="00000000">
        <w:rPr>
          <w:rtl w:val="0"/>
        </w:rPr>
        <w:t xml:space="preserve">5.1 Forslag for forhold foreninger skal ha til bedrifter for å få støtte fra FU</w:t>
      </w:r>
    </w:p>
    <w:p w:rsidR="00000000" w:rsidDel="00000000" w:rsidP="00000000" w:rsidRDefault="00000000" w:rsidRPr="00000000" w14:paraId="00000085">
      <w:pPr>
        <w:pStyle w:val="Heading3"/>
        <w:contextualSpacing w:val="0"/>
        <w:rPr>
          <w:b w:val="0"/>
        </w:rPr>
      </w:pPr>
      <w:bookmarkStart w:colFirst="0" w:colLast="0" w:name="_ie66tlzi5hcw" w:id="16"/>
      <w:bookmarkEnd w:id="16"/>
      <w:r w:rsidDel="00000000" w:rsidR="00000000" w:rsidRPr="00000000">
        <w:rPr>
          <w:b w:val="0"/>
          <w:rtl w:val="0"/>
        </w:rPr>
        <w:t xml:space="preserve">Vi stiller oss positive til at foreninger skal få støtte fra bedrifter, ettersom dette kan føre til mer penger til foreningslivet på IFI. Hvis en forening velger å få støtte fra en eller flere bedrifter for diverse tjenester, vil vi at de skal følge disse kravene for å fortsatt kunne søke om støtte fra FU.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Hvis foreninger får støtte fra en eller flere bedrifter skal overskuddet til foreningen gå til FU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Foreningen skal ikke tilby tjenester til bedriftene som konkurrerer med tjenestene som allerede tilbys av Dagen og Navet.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Hvis foreningen har lyst til å ha en bedriftspresentasjon med en bedrift skal dette være i samarbeid med Navet.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 blir diskutert men ingen vedtak. Refererer ikke da nytt forslag vil komme til neste møte. 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contextualSpacing w:val="0"/>
        <w:rPr/>
      </w:pPr>
      <w:bookmarkStart w:colFirst="0" w:colLast="0" w:name="_e1rnk023dyiw" w:id="17"/>
      <w:bookmarkEnd w:id="17"/>
      <w:r w:rsidDel="00000000" w:rsidR="00000000" w:rsidRPr="00000000">
        <w:rPr>
          <w:rtl w:val="0"/>
        </w:rPr>
        <w:t xml:space="preserve">5.2 Søknader til fadderuka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Stytet får makten til å behandle små søknader om fadderuka 2018 på egenhånd.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Enstemmig vedtatt.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contextualSpacing w:val="0"/>
        <w:rPr/>
      </w:pPr>
      <w:bookmarkStart w:colFirst="0" w:colLast="0" w:name="_d4d2wv9jaqqc" w:id="18"/>
      <w:bookmarkEnd w:id="18"/>
      <w:r w:rsidDel="00000000" w:rsidR="00000000" w:rsidRPr="00000000">
        <w:rPr>
          <w:rtl w:val="0"/>
        </w:rPr>
        <w:t xml:space="preserve">5.3 Nettside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Koordinator informerer om ny nettside.</w:t>
      </w:r>
    </w:p>
    <w:p w:rsidR="00000000" w:rsidDel="00000000" w:rsidP="00000000" w:rsidRDefault="00000000" w:rsidRPr="00000000" w14:paraId="00000093">
      <w:pPr>
        <w:pStyle w:val="Heading3"/>
        <w:contextualSpacing w:val="0"/>
        <w:rPr>
          <w:b w:val="1"/>
        </w:rPr>
      </w:pPr>
      <w:bookmarkStart w:colFirst="0" w:colLast="0" w:name="_r6es55scbzs" w:id="19"/>
      <w:bookmarkEnd w:id="19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