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D892" w14:textId="4C68C188" w:rsidR="00DF0EBD" w:rsidRPr="005803EE" w:rsidRDefault="00A8077D" w:rsidP="00BF0E0A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  <w:rPr>
          <w:u w:val="single"/>
        </w:rPr>
      </w:pPr>
      <w:r w:rsidRPr="005803EE">
        <w:rPr>
          <w:u w:val="single"/>
          <w:lang w:val="de-AT"/>
        </w:rPr>
        <w:t>Sie wissen, womit sich die Wissenschaft der Ergonomie beschäftigt!</w:t>
      </w:r>
    </w:p>
    <w:p w14:paraId="69D56B5A" w14:textId="5F7ADC9F" w:rsidR="005803EE" w:rsidRPr="00AD4A7D" w:rsidRDefault="005803EE" w:rsidP="005803EE">
      <w:pPr>
        <w:pStyle w:val="ListParagraph"/>
        <w:numPr>
          <w:ilvl w:val="1"/>
          <w:numId w:val="44"/>
        </w:numPr>
        <w:spacing w:after="120" w:line="240" w:lineRule="auto"/>
        <w:contextualSpacing w:val="0"/>
        <w:rPr>
          <w:color w:val="0F243E" w:themeColor="text2" w:themeShade="80"/>
        </w:rPr>
      </w:pPr>
      <w:r w:rsidRPr="00AD4A7D">
        <w:rPr>
          <w:color w:val="0F243E" w:themeColor="text2" w:themeShade="80"/>
        </w:rPr>
        <w:t>Ist die Wissenschaft von der Verbesserung der Schnittstelle zwischen Benutzer (Mensch)</w:t>
      </w:r>
      <w:r w:rsidRPr="00AD4A7D">
        <w:rPr>
          <w:color w:val="0F243E" w:themeColor="text2" w:themeShade="80"/>
        </w:rPr>
        <w:br/>
        <w:t>und Objekt (Maschine)</w:t>
      </w:r>
    </w:p>
    <w:p w14:paraId="67CC6304" w14:textId="13B883F3" w:rsidR="00A8077D" w:rsidRPr="005803EE" w:rsidRDefault="00A8077D" w:rsidP="00BF0E0A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  <w:rPr>
          <w:u w:val="single"/>
        </w:rPr>
      </w:pPr>
      <w:r w:rsidRPr="005803EE">
        <w:rPr>
          <w:u w:val="single"/>
        </w:rPr>
        <w:t>Sie kennen mögliche Beschwerden, die mit Bildschirmarbeit auftreten können.</w:t>
      </w:r>
    </w:p>
    <w:p w14:paraId="343ACD12" w14:textId="77777777" w:rsidR="005803EE" w:rsidRPr="00AD4A7D" w:rsidRDefault="005803EE" w:rsidP="005803EE">
      <w:pPr>
        <w:pStyle w:val="ListParagraph"/>
        <w:numPr>
          <w:ilvl w:val="1"/>
          <w:numId w:val="44"/>
        </w:numPr>
        <w:spacing w:after="120" w:line="240" w:lineRule="auto"/>
        <w:rPr>
          <w:color w:val="0F243E" w:themeColor="text2" w:themeShade="80"/>
        </w:rPr>
      </w:pPr>
      <w:r w:rsidRPr="00AD4A7D">
        <w:rPr>
          <w:color w:val="0F243E" w:themeColor="text2" w:themeShade="80"/>
        </w:rPr>
        <w:t>Kopfschmerzen</w:t>
      </w:r>
    </w:p>
    <w:p w14:paraId="4EDA060D" w14:textId="794FE9F9" w:rsidR="005803EE" w:rsidRPr="00AD4A7D" w:rsidRDefault="005803EE" w:rsidP="005803EE">
      <w:pPr>
        <w:pStyle w:val="ListParagraph"/>
        <w:numPr>
          <w:ilvl w:val="1"/>
          <w:numId w:val="44"/>
        </w:numPr>
        <w:spacing w:after="120" w:line="240" w:lineRule="auto"/>
        <w:rPr>
          <w:color w:val="0F243E" w:themeColor="text2" w:themeShade="80"/>
        </w:rPr>
      </w:pPr>
      <w:r w:rsidRPr="00AD4A7D">
        <w:rPr>
          <w:color w:val="0F243E" w:themeColor="text2" w:themeShade="80"/>
        </w:rPr>
        <w:t>Augenbrennen</w:t>
      </w:r>
    </w:p>
    <w:p w14:paraId="1D270AC0" w14:textId="53A2CFE9" w:rsidR="005803EE" w:rsidRPr="00AD4A7D" w:rsidRDefault="005803EE" w:rsidP="005803EE">
      <w:pPr>
        <w:pStyle w:val="ListParagraph"/>
        <w:numPr>
          <w:ilvl w:val="1"/>
          <w:numId w:val="44"/>
        </w:numPr>
        <w:spacing w:after="120" w:line="240" w:lineRule="auto"/>
        <w:rPr>
          <w:color w:val="0F243E" w:themeColor="text2" w:themeShade="80"/>
        </w:rPr>
      </w:pPr>
      <w:r w:rsidRPr="00AD4A7D">
        <w:rPr>
          <w:color w:val="0F243E" w:themeColor="text2" w:themeShade="80"/>
        </w:rPr>
        <w:t>Tränende Augen</w:t>
      </w:r>
    </w:p>
    <w:p w14:paraId="7DD41C0C" w14:textId="0BA853C8" w:rsidR="005803EE" w:rsidRPr="00AD4A7D" w:rsidRDefault="005803EE" w:rsidP="005803EE">
      <w:pPr>
        <w:pStyle w:val="ListParagraph"/>
        <w:numPr>
          <w:ilvl w:val="1"/>
          <w:numId w:val="44"/>
        </w:numPr>
        <w:spacing w:after="120" w:line="240" w:lineRule="auto"/>
        <w:rPr>
          <w:color w:val="0F243E" w:themeColor="text2" w:themeShade="80"/>
        </w:rPr>
      </w:pPr>
      <w:r w:rsidRPr="00AD4A7D">
        <w:rPr>
          <w:color w:val="0F243E" w:themeColor="text2" w:themeShade="80"/>
        </w:rPr>
        <w:t>Doppelbilder</w:t>
      </w:r>
    </w:p>
    <w:p w14:paraId="4D44F052" w14:textId="73712E96" w:rsidR="005803EE" w:rsidRPr="00AD4A7D" w:rsidRDefault="005803EE" w:rsidP="005803EE">
      <w:pPr>
        <w:pStyle w:val="ListParagraph"/>
        <w:numPr>
          <w:ilvl w:val="1"/>
          <w:numId w:val="44"/>
        </w:numPr>
        <w:spacing w:after="120" w:line="240" w:lineRule="auto"/>
        <w:rPr>
          <w:color w:val="0F243E" w:themeColor="text2" w:themeShade="80"/>
        </w:rPr>
      </w:pPr>
      <w:r w:rsidRPr="00AD4A7D">
        <w:rPr>
          <w:color w:val="0F243E" w:themeColor="text2" w:themeShade="80"/>
        </w:rPr>
        <w:t>Rückenschmerzen</w:t>
      </w:r>
    </w:p>
    <w:p w14:paraId="68C44C48" w14:textId="6116A345" w:rsidR="005803EE" w:rsidRPr="00AD4A7D" w:rsidRDefault="005803EE" w:rsidP="005803EE">
      <w:pPr>
        <w:pStyle w:val="ListParagraph"/>
        <w:numPr>
          <w:ilvl w:val="1"/>
          <w:numId w:val="44"/>
        </w:numPr>
        <w:spacing w:after="120" w:line="240" w:lineRule="auto"/>
        <w:rPr>
          <w:color w:val="0F243E" w:themeColor="text2" w:themeShade="80"/>
        </w:rPr>
      </w:pPr>
      <w:r w:rsidRPr="00AD4A7D">
        <w:rPr>
          <w:color w:val="0F243E" w:themeColor="text2" w:themeShade="80"/>
        </w:rPr>
        <w:t>Verspannungen</w:t>
      </w:r>
    </w:p>
    <w:p w14:paraId="28AAB5A7" w14:textId="3E730000" w:rsidR="005803EE" w:rsidRPr="00AD4A7D" w:rsidRDefault="005803EE" w:rsidP="005803EE">
      <w:pPr>
        <w:pStyle w:val="ListParagraph"/>
        <w:numPr>
          <w:ilvl w:val="1"/>
          <w:numId w:val="44"/>
        </w:numPr>
        <w:spacing w:after="120" w:line="240" w:lineRule="auto"/>
        <w:contextualSpacing w:val="0"/>
        <w:rPr>
          <w:color w:val="0F243E" w:themeColor="text2" w:themeShade="80"/>
        </w:rPr>
      </w:pPr>
      <w:r w:rsidRPr="00AD4A7D">
        <w:rPr>
          <w:color w:val="0F243E" w:themeColor="text2" w:themeShade="80"/>
        </w:rPr>
        <w:t>Schmerzen in den Fingern</w:t>
      </w:r>
    </w:p>
    <w:p w14:paraId="5489B044" w14:textId="5CD3D15F" w:rsidR="00A8077D" w:rsidRPr="005803EE" w:rsidRDefault="00A8077D" w:rsidP="00BF0E0A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  <w:rPr>
          <w:u w:val="single"/>
        </w:rPr>
      </w:pPr>
      <w:r w:rsidRPr="005803EE">
        <w:rPr>
          <w:u w:val="single"/>
        </w:rPr>
        <w:t>Sie kennen auch Ursachen für solche Beschwerden.</w:t>
      </w:r>
    </w:p>
    <w:p w14:paraId="463EEB30" w14:textId="5E058999" w:rsidR="005803EE" w:rsidRPr="00AD4A7D" w:rsidRDefault="005803EE" w:rsidP="005803EE">
      <w:pPr>
        <w:pStyle w:val="ListParagraph"/>
        <w:numPr>
          <w:ilvl w:val="1"/>
          <w:numId w:val="44"/>
        </w:numPr>
        <w:spacing w:after="120" w:line="240" w:lineRule="auto"/>
        <w:rPr>
          <w:color w:val="0F243E" w:themeColor="text2" w:themeShade="80"/>
        </w:rPr>
      </w:pPr>
      <w:r w:rsidRPr="00AD4A7D">
        <w:rPr>
          <w:color w:val="0F243E" w:themeColor="text2" w:themeShade="80"/>
        </w:rPr>
        <w:t>Direkte und indirekte Blendung</w:t>
      </w:r>
      <w:r w:rsidRPr="00AD4A7D">
        <w:rPr>
          <w:color w:val="0F243E" w:themeColor="text2" w:themeShade="80"/>
        </w:rPr>
        <w:br/>
      </w:r>
      <w:r w:rsidRPr="00AD4A7D">
        <w:rPr>
          <w:color w:val="0F243E" w:themeColor="text2" w:themeShade="80"/>
        </w:rPr>
        <w:t>(Licht, Fenster)</w:t>
      </w:r>
    </w:p>
    <w:p w14:paraId="3D8A43BF" w14:textId="77777777" w:rsidR="005803EE" w:rsidRPr="00AD4A7D" w:rsidRDefault="005803EE" w:rsidP="005803EE">
      <w:pPr>
        <w:pStyle w:val="ListParagraph"/>
        <w:numPr>
          <w:ilvl w:val="1"/>
          <w:numId w:val="44"/>
        </w:numPr>
        <w:spacing w:after="120" w:line="240" w:lineRule="auto"/>
        <w:rPr>
          <w:color w:val="0F243E" w:themeColor="text2" w:themeShade="80"/>
        </w:rPr>
      </w:pPr>
      <w:r w:rsidRPr="00AD4A7D">
        <w:rPr>
          <w:color w:val="0F243E" w:themeColor="text2" w:themeShade="80"/>
        </w:rPr>
        <w:t>B</w:t>
      </w:r>
      <w:r w:rsidRPr="00AD4A7D">
        <w:rPr>
          <w:color w:val="0F243E" w:themeColor="text2" w:themeShade="80"/>
        </w:rPr>
        <w:t>ildschirm:</w:t>
      </w:r>
    </w:p>
    <w:p w14:paraId="53C3F4BF" w14:textId="77777777" w:rsidR="005803EE" w:rsidRPr="00AD4A7D" w:rsidRDefault="005803EE" w:rsidP="005803EE">
      <w:pPr>
        <w:pStyle w:val="ListParagraph"/>
        <w:numPr>
          <w:ilvl w:val="2"/>
          <w:numId w:val="44"/>
        </w:numPr>
        <w:spacing w:after="120" w:line="240" w:lineRule="auto"/>
        <w:rPr>
          <w:color w:val="0F243E" w:themeColor="text2" w:themeShade="80"/>
        </w:rPr>
      </w:pPr>
      <w:r w:rsidRPr="00AD4A7D">
        <w:rPr>
          <w:color w:val="0F243E" w:themeColor="text2" w:themeShade="80"/>
        </w:rPr>
        <w:t>Ungünstige Zeichen bzw. Farben am Bildschirm</w:t>
      </w:r>
    </w:p>
    <w:p w14:paraId="7A52388A" w14:textId="77777777" w:rsidR="005803EE" w:rsidRPr="00AD4A7D" w:rsidRDefault="005803EE" w:rsidP="005803EE">
      <w:pPr>
        <w:pStyle w:val="ListParagraph"/>
        <w:numPr>
          <w:ilvl w:val="2"/>
          <w:numId w:val="44"/>
        </w:numPr>
        <w:spacing w:after="120" w:line="240" w:lineRule="auto"/>
        <w:rPr>
          <w:color w:val="0F243E" w:themeColor="text2" w:themeShade="80"/>
        </w:rPr>
      </w:pPr>
      <w:r w:rsidRPr="00AD4A7D">
        <w:rPr>
          <w:color w:val="0F243E" w:themeColor="text2" w:themeShade="80"/>
        </w:rPr>
        <w:t>Mangelnde Schärfe und Kontra</w:t>
      </w:r>
      <w:r w:rsidRPr="00AD4A7D">
        <w:rPr>
          <w:color w:val="0F243E" w:themeColor="text2" w:themeShade="80"/>
        </w:rPr>
        <w:t>s</w:t>
      </w:r>
      <w:r w:rsidRPr="00AD4A7D">
        <w:rPr>
          <w:color w:val="0F243E" w:themeColor="text2" w:themeShade="80"/>
        </w:rPr>
        <w:t>t</w:t>
      </w:r>
      <w:r w:rsidRPr="00AD4A7D">
        <w:rPr>
          <w:color w:val="0F243E" w:themeColor="text2" w:themeShade="80"/>
        </w:rPr>
        <w:t xml:space="preserve"> </w:t>
      </w:r>
    </w:p>
    <w:p w14:paraId="5705D50D" w14:textId="77777777" w:rsidR="005803EE" w:rsidRPr="00AD4A7D" w:rsidRDefault="005803EE" w:rsidP="005803EE">
      <w:pPr>
        <w:pStyle w:val="ListParagraph"/>
        <w:numPr>
          <w:ilvl w:val="2"/>
          <w:numId w:val="44"/>
        </w:numPr>
        <w:spacing w:after="120" w:line="240" w:lineRule="auto"/>
        <w:rPr>
          <w:color w:val="0F243E" w:themeColor="text2" w:themeShade="80"/>
        </w:rPr>
      </w:pPr>
      <w:r w:rsidRPr="00AD4A7D">
        <w:rPr>
          <w:color w:val="0F243E" w:themeColor="text2" w:themeShade="80"/>
        </w:rPr>
        <w:t>Schlechte/unpassende</w:t>
      </w:r>
      <w:r w:rsidRPr="00AD4A7D">
        <w:rPr>
          <w:color w:val="0F243E" w:themeColor="text2" w:themeShade="80"/>
        </w:rPr>
        <w:t xml:space="preserve"> </w:t>
      </w:r>
      <w:r w:rsidRPr="00AD4A7D">
        <w:rPr>
          <w:color w:val="0F243E" w:themeColor="text2" w:themeShade="80"/>
        </w:rPr>
        <w:t>Bildschirmauflösung oder Skalierung</w:t>
      </w:r>
    </w:p>
    <w:p w14:paraId="45140D64" w14:textId="076EAC0A" w:rsidR="005803EE" w:rsidRPr="00AD4A7D" w:rsidRDefault="005803EE" w:rsidP="005803EE">
      <w:pPr>
        <w:pStyle w:val="ListParagraph"/>
        <w:numPr>
          <w:ilvl w:val="2"/>
          <w:numId w:val="44"/>
        </w:numPr>
        <w:spacing w:after="120" w:line="240" w:lineRule="auto"/>
        <w:rPr>
          <w:color w:val="0F243E" w:themeColor="text2" w:themeShade="80"/>
        </w:rPr>
      </w:pPr>
      <w:r w:rsidRPr="00AD4A7D">
        <w:rPr>
          <w:color w:val="0F243E" w:themeColor="text2" w:themeShade="80"/>
        </w:rPr>
        <w:t>Falsche Körperhaltun</w:t>
      </w:r>
      <w:r w:rsidRPr="00AD4A7D">
        <w:rPr>
          <w:color w:val="0F243E" w:themeColor="text2" w:themeShade="80"/>
        </w:rPr>
        <w:t>g</w:t>
      </w:r>
    </w:p>
    <w:p w14:paraId="3BCAB1CE" w14:textId="77777777" w:rsidR="005803EE" w:rsidRDefault="005803EE" w:rsidP="005803EE">
      <w:pPr>
        <w:pStyle w:val="ListParagraph"/>
        <w:spacing w:after="120" w:line="240" w:lineRule="auto"/>
        <w:ind w:left="2160"/>
      </w:pPr>
    </w:p>
    <w:p w14:paraId="5904C806" w14:textId="7D5FD1D6" w:rsidR="00A8077D" w:rsidRDefault="00A8077D" w:rsidP="00BF0E0A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  <w:rPr>
          <w:u w:val="single"/>
        </w:rPr>
      </w:pPr>
      <w:r w:rsidRPr="005803EE">
        <w:rPr>
          <w:u w:val="single"/>
        </w:rPr>
        <w:t xml:space="preserve">Sie wissen, warum die Arbeit mit einem Laptop nicht ergonomisch </w:t>
      </w:r>
      <w:r w:rsidR="005803EE" w:rsidRPr="005803EE">
        <w:rPr>
          <w:u w:val="single"/>
        </w:rPr>
        <w:t>sein wird,</w:t>
      </w:r>
      <w:r w:rsidRPr="005803EE">
        <w:rPr>
          <w:u w:val="single"/>
        </w:rPr>
        <w:t xml:space="preserve"> und können Möglichkeiten beschreiben, wie Sie trotzdem ergonomisch arbeiten können!</w:t>
      </w:r>
    </w:p>
    <w:p w14:paraId="60020AA2" w14:textId="0307B1A6" w:rsidR="005803EE" w:rsidRPr="00AD4A7D" w:rsidRDefault="005803EE" w:rsidP="005803EE">
      <w:pPr>
        <w:pStyle w:val="ListParagraph"/>
        <w:numPr>
          <w:ilvl w:val="1"/>
          <w:numId w:val="44"/>
        </w:numPr>
        <w:spacing w:after="120" w:line="240" w:lineRule="auto"/>
        <w:contextualSpacing w:val="0"/>
        <w:rPr>
          <w:color w:val="0F243E" w:themeColor="text2" w:themeShade="80"/>
          <w:u w:val="single"/>
        </w:rPr>
      </w:pPr>
      <w:r w:rsidRPr="00AD4A7D">
        <w:rPr>
          <w:color w:val="0F243E" w:themeColor="text2" w:themeShade="80"/>
        </w:rPr>
        <w:t>Zusammenhängende Position von Tastatur und Bildschirm lässt entweder den Kopf/Rückenbereich oder die Hände/Schultern in einer ungünstigen Position</w:t>
      </w:r>
      <w:r w:rsidR="00FD21A0" w:rsidRPr="00AD4A7D">
        <w:rPr>
          <w:color w:val="0F243E" w:themeColor="text2" w:themeShade="80"/>
        </w:rPr>
        <w:t>.sf</w:t>
      </w:r>
    </w:p>
    <w:p w14:paraId="014FD797" w14:textId="12AE8B88" w:rsidR="005803EE" w:rsidRPr="00AD4A7D" w:rsidRDefault="005803EE" w:rsidP="005803EE">
      <w:pPr>
        <w:pStyle w:val="ListParagraph"/>
        <w:numPr>
          <w:ilvl w:val="1"/>
          <w:numId w:val="44"/>
        </w:numPr>
        <w:spacing w:after="120" w:line="240" w:lineRule="auto"/>
        <w:contextualSpacing w:val="0"/>
        <w:rPr>
          <w:color w:val="0F243E" w:themeColor="text2" w:themeShade="80"/>
          <w:u w:val="single"/>
        </w:rPr>
      </w:pPr>
      <w:r w:rsidRPr="00AD4A7D">
        <w:rPr>
          <w:color w:val="0F243E" w:themeColor="text2" w:themeShade="80"/>
        </w:rPr>
        <w:t>Externer Monitor externe Tastatur/Maus</w:t>
      </w:r>
    </w:p>
    <w:p w14:paraId="4D2BA318" w14:textId="17149A68" w:rsidR="005803EE" w:rsidRPr="00AD4A7D" w:rsidRDefault="00FD21A0" w:rsidP="005803EE">
      <w:pPr>
        <w:pStyle w:val="ListParagraph"/>
        <w:numPr>
          <w:ilvl w:val="1"/>
          <w:numId w:val="44"/>
        </w:numPr>
        <w:spacing w:after="120" w:line="240" w:lineRule="auto"/>
        <w:contextualSpacing w:val="0"/>
        <w:rPr>
          <w:color w:val="0F243E" w:themeColor="text2" w:themeShade="80"/>
          <w:u w:val="single"/>
        </w:rPr>
      </w:pPr>
      <w:r w:rsidRPr="00AD4A7D">
        <w:rPr>
          <w:color w:val="0F243E" w:themeColor="text2" w:themeShade="80"/>
        </w:rPr>
        <w:t>Halterungen,</w:t>
      </w:r>
      <w:r w:rsidR="005803EE" w:rsidRPr="00AD4A7D">
        <w:rPr>
          <w:color w:val="0F243E" w:themeColor="text2" w:themeShade="80"/>
        </w:rPr>
        <w:t xml:space="preserve"> um den Bildschirm auf Kopfhöhe zu bringen </w:t>
      </w:r>
    </w:p>
    <w:p w14:paraId="61F0B97F" w14:textId="77777777" w:rsidR="00497CB8" w:rsidRDefault="00A8077D" w:rsidP="00497CB8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  <w:rPr>
          <w:u w:val="single"/>
        </w:rPr>
      </w:pPr>
      <w:r w:rsidRPr="005803EE">
        <w:rPr>
          <w:u w:val="single"/>
        </w:rPr>
        <w:t>Sie wissen, was einen Drehstuhl ergonomisch macht.</w:t>
      </w:r>
    </w:p>
    <w:p w14:paraId="43855032" w14:textId="17259590" w:rsidR="00497CB8" w:rsidRPr="00AD4A7D" w:rsidRDefault="00497CB8" w:rsidP="00497CB8">
      <w:pPr>
        <w:pStyle w:val="ListParagraph"/>
        <w:numPr>
          <w:ilvl w:val="1"/>
          <w:numId w:val="44"/>
        </w:numPr>
        <w:spacing w:after="120" w:line="240" w:lineRule="auto"/>
        <w:contextualSpacing w:val="0"/>
        <w:rPr>
          <w:color w:val="0F243E" w:themeColor="text2" w:themeShade="80"/>
          <w:u w:val="single"/>
        </w:rPr>
      </w:pPr>
      <w:r w:rsidRPr="00AD4A7D">
        <w:rPr>
          <w:color w:val="0F243E" w:themeColor="text2" w:themeShade="80"/>
        </w:rPr>
        <w:t>K</w:t>
      </w:r>
      <w:r w:rsidRPr="00AD4A7D">
        <w:rPr>
          <w:color w:val="0F243E" w:themeColor="text2" w:themeShade="80"/>
        </w:rPr>
        <w:t>örpergewichtsabhängige</w:t>
      </w:r>
    </w:p>
    <w:p w14:paraId="781FAA66" w14:textId="155DFB0F" w:rsidR="00497CB8" w:rsidRPr="00AD4A7D" w:rsidRDefault="00497CB8" w:rsidP="00497CB8">
      <w:pPr>
        <w:pStyle w:val="ListParagraph"/>
        <w:numPr>
          <w:ilvl w:val="1"/>
          <w:numId w:val="44"/>
        </w:numPr>
        <w:spacing w:after="120" w:line="240" w:lineRule="auto"/>
        <w:contextualSpacing w:val="0"/>
        <w:rPr>
          <w:color w:val="0F243E" w:themeColor="text2" w:themeShade="80"/>
          <w:u w:val="single"/>
        </w:rPr>
      </w:pPr>
      <w:r w:rsidRPr="00AD4A7D">
        <w:rPr>
          <w:color w:val="0F243E" w:themeColor="text2" w:themeShade="80"/>
        </w:rPr>
        <w:t>B</w:t>
      </w:r>
      <w:r w:rsidRPr="00AD4A7D">
        <w:rPr>
          <w:color w:val="0F243E" w:themeColor="text2" w:themeShade="80"/>
        </w:rPr>
        <w:t>ewegungssynchrone</w:t>
      </w:r>
    </w:p>
    <w:p w14:paraId="3516D8B7" w14:textId="77777777" w:rsidR="00497CB8" w:rsidRPr="00AD4A7D" w:rsidRDefault="00497CB8" w:rsidP="00497CB8">
      <w:pPr>
        <w:pStyle w:val="ListParagraph"/>
        <w:numPr>
          <w:ilvl w:val="1"/>
          <w:numId w:val="44"/>
        </w:numPr>
        <w:spacing w:after="120" w:line="240" w:lineRule="auto"/>
        <w:contextualSpacing w:val="0"/>
        <w:rPr>
          <w:color w:val="0F243E" w:themeColor="text2" w:themeShade="80"/>
          <w:u w:val="single"/>
        </w:rPr>
      </w:pPr>
      <w:r w:rsidRPr="00AD4A7D">
        <w:rPr>
          <w:color w:val="0F243E" w:themeColor="text2" w:themeShade="80"/>
        </w:rPr>
        <w:t>Rücken- und Sitzflächenneigungsänderung</w:t>
      </w:r>
    </w:p>
    <w:p w14:paraId="5CE22B88" w14:textId="27F07CAD" w:rsidR="00F20A6B" w:rsidRPr="00AD4A7D" w:rsidRDefault="00497CB8" w:rsidP="00497CB8">
      <w:pPr>
        <w:pStyle w:val="ListParagraph"/>
        <w:numPr>
          <w:ilvl w:val="1"/>
          <w:numId w:val="44"/>
        </w:numPr>
        <w:spacing w:after="120" w:line="240" w:lineRule="auto"/>
        <w:contextualSpacing w:val="0"/>
        <w:rPr>
          <w:color w:val="0F243E" w:themeColor="text2" w:themeShade="80"/>
          <w:u w:val="single"/>
        </w:rPr>
      </w:pPr>
      <w:r w:rsidRPr="00AD4A7D">
        <w:rPr>
          <w:color w:val="0F243E" w:themeColor="text2" w:themeShade="80"/>
        </w:rPr>
        <w:t>kontinuierlicher Wechsel der Sitzhaltung ist sinnvoll.</w:t>
      </w:r>
    </w:p>
    <w:p w14:paraId="4FEBD336" w14:textId="4795E9C9" w:rsidR="00497CB8" w:rsidRPr="00AD4A7D" w:rsidRDefault="00497CB8" w:rsidP="00497CB8">
      <w:pPr>
        <w:pStyle w:val="ListParagraph"/>
        <w:numPr>
          <w:ilvl w:val="1"/>
          <w:numId w:val="44"/>
        </w:numPr>
        <w:spacing w:after="120" w:line="240" w:lineRule="auto"/>
        <w:contextualSpacing w:val="0"/>
        <w:rPr>
          <w:color w:val="0F243E" w:themeColor="text2" w:themeShade="80"/>
          <w:u w:val="single"/>
        </w:rPr>
      </w:pPr>
      <w:r w:rsidRPr="00AD4A7D">
        <w:rPr>
          <w:color w:val="0F243E" w:themeColor="text2" w:themeShade="80"/>
        </w:rPr>
        <w:t>Bewegliche Rückenlehne</w:t>
      </w:r>
    </w:p>
    <w:p w14:paraId="7852B547" w14:textId="3A5E7E29" w:rsidR="00A8077D" w:rsidRDefault="00A8077D" w:rsidP="00BF0E0A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  <w:rPr>
          <w:u w:val="single"/>
        </w:rPr>
      </w:pPr>
      <w:r w:rsidRPr="00497CB8">
        <w:rPr>
          <w:u w:val="single"/>
        </w:rPr>
        <w:t>Sie können einen ergonomisch gestalteten Arbeitsplatz (z</w:t>
      </w:r>
      <w:r w:rsidR="003262E4" w:rsidRPr="00497CB8">
        <w:rPr>
          <w:u w:val="single"/>
        </w:rPr>
        <w:t>B</w:t>
      </w:r>
      <w:r w:rsidRPr="00497CB8">
        <w:rPr>
          <w:u w:val="single"/>
        </w:rPr>
        <w:t xml:space="preserve">. Sitzhöhen, Abstände und </w:t>
      </w:r>
      <w:r w:rsidR="00F41F40" w:rsidRPr="00497CB8">
        <w:rPr>
          <w:u w:val="single"/>
        </w:rPr>
        <w:t xml:space="preserve">besonders die </w:t>
      </w:r>
      <w:r w:rsidRPr="00497CB8">
        <w:rPr>
          <w:u w:val="single"/>
        </w:rPr>
        <w:t>Sichtwinkel zu Monitor und Tastatur) beschreiben</w:t>
      </w:r>
      <w:r w:rsidR="00F41F40" w:rsidRPr="00497CB8">
        <w:rPr>
          <w:u w:val="single"/>
        </w:rPr>
        <w:t xml:space="preserve"> bzw. eine Skizze anfertigen</w:t>
      </w:r>
      <w:r w:rsidRPr="00497CB8">
        <w:rPr>
          <w:u w:val="single"/>
        </w:rPr>
        <w:t>.</w:t>
      </w:r>
    </w:p>
    <w:p w14:paraId="561ABF1D" w14:textId="3A5ABD12" w:rsidR="00FD21A0" w:rsidRPr="00497CB8" w:rsidRDefault="00FD21A0" w:rsidP="00FD21A0">
      <w:pPr>
        <w:pStyle w:val="ListParagraph"/>
        <w:spacing w:after="120" w:line="240" w:lineRule="auto"/>
        <w:ind w:left="567"/>
        <w:contextualSpacing w:val="0"/>
        <w:rPr>
          <w:u w:val="single"/>
        </w:rPr>
      </w:pPr>
      <w:r>
        <w:rPr>
          <w:noProof/>
        </w:rPr>
        <w:drawing>
          <wp:inline distT="0" distB="0" distL="0" distR="0" wp14:anchorId="31098B90" wp14:editId="7ED11C5D">
            <wp:extent cx="3249123" cy="2000250"/>
            <wp:effectExtent l="0" t="0" r="8890" b="0"/>
            <wp:docPr id="1" name="Picture 1" descr="Rückengerechter Arbeitsplatz - richtig sitzen um endlich wieder schmerzfrei  zu werden | Schmerztherapie ohne Medikamente | Bomed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ückengerechter Arbeitsplatz - richtig sitzen um endlich wieder schmerzfrei  zu werden | Schmerztherapie ohne Medikamente | Bomedu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769" cy="200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EB70" w14:textId="373A195E" w:rsidR="00A8077D" w:rsidRDefault="00A8077D" w:rsidP="00BF0E0A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  <w:rPr>
          <w:u w:val="single"/>
        </w:rPr>
      </w:pPr>
      <w:r w:rsidRPr="00497CB8">
        <w:rPr>
          <w:u w:val="single"/>
        </w:rPr>
        <w:lastRenderedPageBreak/>
        <w:t>Sie wissen was an einer Tastatur oder Maus ein ergonomisch richtiges Arbeiten möglich macht.</w:t>
      </w:r>
    </w:p>
    <w:p w14:paraId="4AEBEF1C" w14:textId="0C74375D" w:rsidR="00FD21A0" w:rsidRPr="00AD4A7D" w:rsidRDefault="00FD21A0" w:rsidP="00FD21A0">
      <w:pPr>
        <w:pStyle w:val="ListParagraph"/>
        <w:numPr>
          <w:ilvl w:val="1"/>
          <w:numId w:val="44"/>
        </w:numPr>
        <w:spacing w:after="120" w:line="240" w:lineRule="auto"/>
        <w:contextualSpacing w:val="0"/>
        <w:rPr>
          <w:color w:val="0F243E" w:themeColor="text2" w:themeShade="80"/>
          <w:u w:val="single"/>
        </w:rPr>
      </w:pPr>
      <w:r w:rsidRPr="00AD4A7D">
        <w:rPr>
          <w:color w:val="0F243E" w:themeColor="text2" w:themeShade="80"/>
        </w:rPr>
        <w:t xml:space="preserve">alle Gelenke möglichst gerade </w:t>
      </w:r>
    </w:p>
    <w:p w14:paraId="617CAB5F" w14:textId="4092D953" w:rsidR="00FD21A0" w:rsidRPr="00497CB8" w:rsidRDefault="00FD21A0" w:rsidP="00640A99">
      <w:pPr>
        <w:pStyle w:val="ListParagraph"/>
        <w:spacing w:after="120" w:line="240" w:lineRule="auto"/>
        <w:ind w:left="1440"/>
        <w:contextualSpacing w:val="0"/>
        <w:rPr>
          <w:u w:val="single"/>
        </w:rPr>
      </w:pPr>
      <w:r w:rsidRPr="00FD21A0">
        <w:rPr>
          <w:u w:val="single"/>
        </w:rPr>
        <w:drawing>
          <wp:inline distT="0" distB="0" distL="0" distR="0" wp14:anchorId="5CA82B34" wp14:editId="174442EE">
            <wp:extent cx="2616924" cy="163385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2482" cy="16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1942" w14:textId="77777777" w:rsidR="00C63E5F" w:rsidRDefault="00A8077D" w:rsidP="00C63E5F">
      <w:pPr>
        <w:pStyle w:val="ListParagraph"/>
        <w:numPr>
          <w:ilvl w:val="0"/>
          <w:numId w:val="44"/>
        </w:numPr>
        <w:spacing w:after="120" w:line="240" w:lineRule="auto"/>
        <w:ind w:left="567" w:hanging="357"/>
        <w:contextualSpacing w:val="0"/>
        <w:rPr>
          <w:u w:val="single"/>
        </w:rPr>
      </w:pPr>
      <w:r w:rsidRPr="00C63E5F">
        <w:rPr>
          <w:u w:val="single"/>
        </w:rPr>
        <w:t>Sie wissen, welche Probleme Kabel an einem Arbeitsplatz verursachen können.</w:t>
      </w:r>
    </w:p>
    <w:p w14:paraId="2AAFA292" w14:textId="77777777" w:rsidR="00C63E5F" w:rsidRPr="00AD4A7D" w:rsidRDefault="00C63E5F" w:rsidP="00C63E5F">
      <w:pPr>
        <w:pStyle w:val="ListParagraph"/>
        <w:numPr>
          <w:ilvl w:val="1"/>
          <w:numId w:val="44"/>
        </w:numPr>
        <w:spacing w:after="120" w:line="240" w:lineRule="auto"/>
        <w:contextualSpacing w:val="0"/>
        <w:rPr>
          <w:color w:val="0F243E" w:themeColor="text2" w:themeShade="80"/>
          <w:u w:val="single"/>
        </w:rPr>
      </w:pPr>
      <w:r w:rsidRPr="00AD4A7D">
        <w:rPr>
          <w:color w:val="0F243E" w:themeColor="text2" w:themeShade="80"/>
        </w:rPr>
        <w:t>Gefährdungen durch "Stolperfallen".</w:t>
      </w:r>
    </w:p>
    <w:p w14:paraId="42EC74B9" w14:textId="77777777" w:rsidR="00C63E5F" w:rsidRPr="00AD4A7D" w:rsidRDefault="00C63E5F" w:rsidP="00C63E5F">
      <w:pPr>
        <w:pStyle w:val="ListParagraph"/>
        <w:numPr>
          <w:ilvl w:val="1"/>
          <w:numId w:val="44"/>
        </w:numPr>
        <w:spacing w:after="120" w:line="240" w:lineRule="auto"/>
        <w:contextualSpacing w:val="0"/>
        <w:rPr>
          <w:color w:val="0F243E" w:themeColor="text2" w:themeShade="80"/>
          <w:u w:val="single"/>
        </w:rPr>
      </w:pPr>
      <w:r w:rsidRPr="00AD4A7D">
        <w:rPr>
          <w:color w:val="0F243E" w:themeColor="text2" w:themeShade="80"/>
        </w:rPr>
        <w:t>bei Stromkabeln zu elektrischen Gefahren.</w:t>
      </w:r>
    </w:p>
    <w:p w14:paraId="5DF85D3D" w14:textId="77777777" w:rsidR="00C63E5F" w:rsidRPr="00AD4A7D" w:rsidRDefault="00C63E5F" w:rsidP="00C63E5F">
      <w:pPr>
        <w:pStyle w:val="ListParagraph"/>
        <w:numPr>
          <w:ilvl w:val="1"/>
          <w:numId w:val="44"/>
        </w:numPr>
        <w:spacing w:after="120" w:line="240" w:lineRule="auto"/>
        <w:contextualSpacing w:val="0"/>
        <w:rPr>
          <w:color w:val="0F243E" w:themeColor="text2" w:themeShade="80"/>
          <w:u w:val="single"/>
        </w:rPr>
      </w:pPr>
      <w:r w:rsidRPr="00AD4A7D">
        <w:rPr>
          <w:color w:val="0F243E" w:themeColor="text2" w:themeShade="80"/>
        </w:rPr>
        <w:t>durch ungeeignete (z. B. zu kurze Tastatur- oder</w:t>
      </w:r>
    </w:p>
    <w:p w14:paraId="44345F58" w14:textId="77777777" w:rsidR="00640A99" w:rsidRPr="00AD4A7D" w:rsidRDefault="00C63E5F" w:rsidP="00640A99">
      <w:pPr>
        <w:pStyle w:val="ListParagraph"/>
        <w:numPr>
          <w:ilvl w:val="1"/>
          <w:numId w:val="44"/>
        </w:numPr>
        <w:spacing w:after="120" w:line="240" w:lineRule="auto"/>
        <w:contextualSpacing w:val="0"/>
        <w:rPr>
          <w:color w:val="0F243E" w:themeColor="text2" w:themeShade="80"/>
          <w:u w:val="single"/>
        </w:rPr>
      </w:pPr>
      <w:r w:rsidRPr="00AD4A7D">
        <w:rPr>
          <w:color w:val="0F243E" w:themeColor="text2" w:themeShade="80"/>
        </w:rPr>
        <w:t>Mauskabel) Anschlusskabel zu</w:t>
      </w:r>
    </w:p>
    <w:p w14:paraId="333DC193" w14:textId="0591C4B7" w:rsidR="00640A99" w:rsidRPr="00AD4A7D" w:rsidRDefault="00C63E5F" w:rsidP="00640A99">
      <w:pPr>
        <w:pStyle w:val="ListParagraph"/>
        <w:numPr>
          <w:ilvl w:val="1"/>
          <w:numId w:val="44"/>
        </w:numPr>
        <w:spacing w:after="120" w:line="240" w:lineRule="auto"/>
        <w:contextualSpacing w:val="0"/>
        <w:rPr>
          <w:color w:val="0F243E" w:themeColor="text2" w:themeShade="80"/>
        </w:rPr>
      </w:pPr>
      <w:r w:rsidRPr="00AD4A7D">
        <w:rPr>
          <w:color w:val="0F243E" w:themeColor="text2" w:themeShade="80"/>
        </w:rPr>
        <w:t>körperlichen Zwangshaltungen</w:t>
      </w:r>
    </w:p>
    <w:p w14:paraId="3504CCC6" w14:textId="6B80389E" w:rsidR="00A8077D" w:rsidRDefault="00A8077D" w:rsidP="00C63E5F">
      <w:pPr>
        <w:pStyle w:val="ListParagraph"/>
        <w:numPr>
          <w:ilvl w:val="0"/>
          <w:numId w:val="44"/>
        </w:numPr>
        <w:spacing w:after="120" w:line="240" w:lineRule="auto"/>
        <w:contextualSpacing w:val="0"/>
        <w:rPr>
          <w:u w:val="single"/>
        </w:rPr>
      </w:pPr>
      <w:r w:rsidRPr="00C63E5F">
        <w:rPr>
          <w:u w:val="single"/>
        </w:rPr>
        <w:t>Sie wissen, welche Emissionen am Arbeitsplatz zu Problemen führen können und welche Richtlinien bezüglich Beleuchtung und Raumklima wichtig sind.</w:t>
      </w:r>
    </w:p>
    <w:p w14:paraId="0236C906" w14:textId="77777777" w:rsidR="00640A99" w:rsidRPr="00AD4A7D" w:rsidRDefault="00640A99" w:rsidP="00640A99">
      <w:pPr>
        <w:pStyle w:val="ListParagraph"/>
        <w:numPr>
          <w:ilvl w:val="1"/>
          <w:numId w:val="44"/>
        </w:numPr>
        <w:spacing w:after="120" w:line="240" w:lineRule="auto"/>
        <w:rPr>
          <w:color w:val="0F243E" w:themeColor="text2" w:themeShade="80"/>
        </w:rPr>
      </w:pPr>
      <w:r w:rsidRPr="00AD4A7D">
        <w:rPr>
          <w:color w:val="0F243E" w:themeColor="text2" w:themeShade="80"/>
        </w:rPr>
        <w:t>Beleuchtung, Raumklima</w:t>
      </w:r>
    </w:p>
    <w:p w14:paraId="18F65310" w14:textId="3B48DAB0" w:rsidR="00640A99" w:rsidRPr="00AD4A7D" w:rsidRDefault="00640A99" w:rsidP="00640A99">
      <w:pPr>
        <w:pStyle w:val="ListParagraph"/>
        <w:numPr>
          <w:ilvl w:val="2"/>
          <w:numId w:val="44"/>
        </w:numPr>
        <w:spacing w:after="120" w:line="240" w:lineRule="auto"/>
        <w:rPr>
          <w:color w:val="0F243E" w:themeColor="text2" w:themeShade="80"/>
        </w:rPr>
      </w:pPr>
      <w:r w:rsidRPr="00AD4A7D">
        <w:rPr>
          <w:color w:val="0F243E" w:themeColor="text2" w:themeShade="80"/>
        </w:rPr>
        <w:t>Die Allgemeinbeleuchtung muss 500 Lux</w:t>
      </w:r>
      <w:r w:rsidRPr="00AD4A7D">
        <w:rPr>
          <w:color w:val="0F243E" w:themeColor="text2" w:themeShade="80"/>
        </w:rPr>
        <w:t xml:space="preserve"> </w:t>
      </w:r>
      <w:r w:rsidRPr="00AD4A7D">
        <w:rPr>
          <w:color w:val="0F243E" w:themeColor="text2" w:themeShade="80"/>
        </w:rPr>
        <w:t>am Bildschirmarbeitsplatz betragen.</w:t>
      </w:r>
    </w:p>
    <w:p w14:paraId="3CDD53E9" w14:textId="4658DF37" w:rsidR="00640A99" w:rsidRPr="00AD4A7D" w:rsidRDefault="00640A99" w:rsidP="00640A99">
      <w:pPr>
        <w:pStyle w:val="ListParagraph"/>
        <w:numPr>
          <w:ilvl w:val="2"/>
          <w:numId w:val="44"/>
        </w:numPr>
        <w:spacing w:after="120" w:line="240" w:lineRule="auto"/>
        <w:rPr>
          <w:color w:val="0F243E" w:themeColor="text2" w:themeShade="80"/>
        </w:rPr>
      </w:pPr>
      <w:r w:rsidRPr="00AD4A7D">
        <w:rPr>
          <w:color w:val="0F243E" w:themeColor="text2" w:themeShade="80"/>
        </w:rPr>
        <w:t>Blendung, Reflexionen und</w:t>
      </w:r>
    </w:p>
    <w:p w14:paraId="5D3CC326" w14:textId="77777777" w:rsidR="00640A99" w:rsidRPr="00AD4A7D" w:rsidRDefault="00640A99" w:rsidP="00640A99">
      <w:pPr>
        <w:pStyle w:val="ListParagraph"/>
        <w:numPr>
          <w:ilvl w:val="2"/>
          <w:numId w:val="44"/>
        </w:numPr>
        <w:spacing w:after="120" w:line="240" w:lineRule="auto"/>
        <w:rPr>
          <w:color w:val="0F243E" w:themeColor="text2" w:themeShade="80"/>
        </w:rPr>
      </w:pPr>
      <w:r w:rsidRPr="00AD4A7D">
        <w:rPr>
          <w:color w:val="0F243E" w:themeColor="text2" w:themeShade="80"/>
        </w:rPr>
        <w:t>Spiegelungen</w:t>
      </w:r>
      <w:r w:rsidRPr="00AD4A7D">
        <w:rPr>
          <w:color w:val="0F243E" w:themeColor="text2" w:themeShade="80"/>
        </w:rPr>
        <w:t xml:space="preserve"> </w:t>
      </w:r>
      <w:r w:rsidRPr="00AD4A7D">
        <w:rPr>
          <w:color w:val="0F243E" w:themeColor="text2" w:themeShade="80"/>
        </w:rPr>
        <w:t>auf dem Bildschirm sind zu vermeiden.</w:t>
      </w:r>
    </w:p>
    <w:p w14:paraId="63689FD6" w14:textId="56496A17" w:rsidR="00640A99" w:rsidRPr="00AD4A7D" w:rsidRDefault="005C04DC" w:rsidP="00640A99">
      <w:pPr>
        <w:pStyle w:val="ListParagraph"/>
        <w:numPr>
          <w:ilvl w:val="2"/>
          <w:numId w:val="44"/>
        </w:numPr>
        <w:spacing w:after="120" w:line="240" w:lineRule="auto"/>
        <w:rPr>
          <w:color w:val="0F243E" w:themeColor="text2" w:themeShade="80"/>
        </w:rPr>
      </w:pPr>
      <w:r w:rsidRPr="00AD4A7D">
        <w:rPr>
          <w:color w:val="0F243E" w:themeColor="text2" w:themeShade="80"/>
        </w:rPr>
        <w:t>Raumtemperatur:</w:t>
      </w:r>
      <w:r w:rsidR="00640A99" w:rsidRPr="00AD4A7D">
        <w:rPr>
          <w:color w:val="0F243E" w:themeColor="text2" w:themeShade="80"/>
        </w:rPr>
        <w:t xml:space="preserve"> lt. Arbeitsstätten-verordnung 18° - 25° C.</w:t>
      </w:r>
    </w:p>
    <w:p w14:paraId="1453B3F9" w14:textId="346368A7" w:rsidR="00640A99" w:rsidRPr="00AD4A7D" w:rsidRDefault="00640A99" w:rsidP="00640A99">
      <w:pPr>
        <w:pStyle w:val="ListParagraph"/>
        <w:numPr>
          <w:ilvl w:val="2"/>
          <w:numId w:val="44"/>
        </w:numPr>
        <w:spacing w:after="120" w:line="240" w:lineRule="auto"/>
        <w:rPr>
          <w:color w:val="0F243E" w:themeColor="text2" w:themeShade="80"/>
        </w:rPr>
      </w:pPr>
      <w:r w:rsidRPr="00AD4A7D">
        <w:rPr>
          <w:color w:val="0F243E" w:themeColor="text2" w:themeShade="80"/>
        </w:rPr>
        <w:t>Hohe Strahlungstemperaturen sollen</w:t>
      </w:r>
      <w:r w:rsidRPr="00AD4A7D">
        <w:rPr>
          <w:color w:val="0F243E" w:themeColor="text2" w:themeShade="80"/>
        </w:rPr>
        <w:t xml:space="preserve"> </w:t>
      </w:r>
      <w:r w:rsidRPr="00AD4A7D">
        <w:rPr>
          <w:color w:val="0F243E" w:themeColor="text2" w:themeShade="80"/>
        </w:rPr>
        <w:t>durch Außenjalousien verhindert werden</w:t>
      </w:r>
    </w:p>
    <w:p w14:paraId="3108E635" w14:textId="509390E3" w:rsidR="00640A99" w:rsidRPr="00AD4A7D" w:rsidRDefault="00640A99" w:rsidP="00640A99">
      <w:pPr>
        <w:pStyle w:val="ListParagraph"/>
        <w:numPr>
          <w:ilvl w:val="2"/>
          <w:numId w:val="44"/>
        </w:numPr>
        <w:spacing w:after="120" w:line="240" w:lineRule="auto"/>
        <w:contextualSpacing w:val="0"/>
        <w:rPr>
          <w:color w:val="0F243E" w:themeColor="text2" w:themeShade="80"/>
        </w:rPr>
      </w:pPr>
      <w:r w:rsidRPr="00AD4A7D">
        <w:rPr>
          <w:color w:val="0F243E" w:themeColor="text2" w:themeShade="80"/>
        </w:rPr>
        <w:t>Luftfeuchtigkeit: 45-65%</w:t>
      </w:r>
    </w:p>
    <w:p w14:paraId="6D333D8D" w14:textId="77777777" w:rsidR="001D5ED5" w:rsidRPr="00AD4A7D" w:rsidRDefault="001D5ED5" w:rsidP="001D5ED5">
      <w:pPr>
        <w:pStyle w:val="ListParagraph"/>
        <w:numPr>
          <w:ilvl w:val="1"/>
          <w:numId w:val="44"/>
        </w:numPr>
        <w:spacing w:after="120" w:line="240" w:lineRule="auto"/>
        <w:rPr>
          <w:color w:val="0F243E" w:themeColor="text2" w:themeShade="80"/>
        </w:rPr>
      </w:pPr>
      <w:r w:rsidRPr="00AD4A7D">
        <w:rPr>
          <w:color w:val="0F243E" w:themeColor="text2" w:themeShade="80"/>
        </w:rPr>
        <w:t>Emissionen</w:t>
      </w:r>
    </w:p>
    <w:p w14:paraId="61CD3478" w14:textId="77777777" w:rsidR="001D5ED5" w:rsidRPr="00AD4A7D" w:rsidRDefault="001D5ED5" w:rsidP="00846108">
      <w:pPr>
        <w:pStyle w:val="ListParagraph"/>
        <w:numPr>
          <w:ilvl w:val="2"/>
          <w:numId w:val="44"/>
        </w:numPr>
        <w:spacing w:after="120" w:line="240" w:lineRule="auto"/>
        <w:rPr>
          <w:color w:val="0F243E" w:themeColor="text2" w:themeShade="80"/>
        </w:rPr>
      </w:pPr>
      <w:r w:rsidRPr="00AD4A7D">
        <w:rPr>
          <w:color w:val="0F243E" w:themeColor="text2" w:themeShade="80"/>
        </w:rPr>
        <w:t>Durch Emissionen von Laserdruckern</w:t>
      </w:r>
    </w:p>
    <w:p w14:paraId="54C21241" w14:textId="77777777" w:rsidR="001D5ED5" w:rsidRPr="00AD4A7D" w:rsidRDefault="001D5ED5" w:rsidP="00846108">
      <w:pPr>
        <w:pStyle w:val="ListParagraph"/>
        <w:numPr>
          <w:ilvl w:val="2"/>
          <w:numId w:val="44"/>
        </w:numPr>
        <w:spacing w:after="120" w:line="240" w:lineRule="auto"/>
        <w:rPr>
          <w:color w:val="0F243E" w:themeColor="text2" w:themeShade="80"/>
        </w:rPr>
      </w:pPr>
      <w:r w:rsidRPr="00AD4A7D">
        <w:rPr>
          <w:color w:val="0F243E" w:themeColor="text2" w:themeShade="80"/>
        </w:rPr>
        <w:t>oder Kopieren kommt es zu</w:t>
      </w:r>
    </w:p>
    <w:p w14:paraId="6BF915CB" w14:textId="7D7F9358" w:rsidR="001D5ED5" w:rsidRPr="00AD4A7D" w:rsidRDefault="001D5ED5" w:rsidP="00846108">
      <w:pPr>
        <w:pStyle w:val="ListParagraph"/>
        <w:numPr>
          <w:ilvl w:val="2"/>
          <w:numId w:val="44"/>
        </w:numPr>
        <w:spacing w:after="120" w:line="240" w:lineRule="auto"/>
        <w:rPr>
          <w:color w:val="0F243E" w:themeColor="text2" w:themeShade="80"/>
        </w:rPr>
      </w:pPr>
      <w:r w:rsidRPr="00AD4A7D">
        <w:rPr>
          <w:color w:val="0F243E" w:themeColor="text2" w:themeShade="80"/>
        </w:rPr>
        <w:t>Bei älteren Geräten Belastungen durch</w:t>
      </w:r>
    </w:p>
    <w:p w14:paraId="6F38A317" w14:textId="77777777" w:rsidR="001D5ED5" w:rsidRPr="00AD4A7D" w:rsidRDefault="001D5ED5" w:rsidP="00846108">
      <w:pPr>
        <w:pStyle w:val="ListParagraph"/>
        <w:numPr>
          <w:ilvl w:val="3"/>
          <w:numId w:val="44"/>
        </w:numPr>
        <w:spacing w:after="120" w:line="240" w:lineRule="auto"/>
        <w:rPr>
          <w:color w:val="0F243E" w:themeColor="text2" w:themeShade="80"/>
        </w:rPr>
      </w:pPr>
      <w:r w:rsidRPr="00AD4A7D">
        <w:rPr>
          <w:color w:val="0F243E" w:themeColor="text2" w:themeShade="80"/>
        </w:rPr>
        <w:t>Tonerfeinstaub</w:t>
      </w:r>
    </w:p>
    <w:p w14:paraId="3E820DFA" w14:textId="5AFB2148" w:rsidR="001D5ED5" w:rsidRPr="00AD4A7D" w:rsidRDefault="001D5ED5" w:rsidP="00846108">
      <w:pPr>
        <w:pStyle w:val="ListParagraph"/>
        <w:numPr>
          <w:ilvl w:val="3"/>
          <w:numId w:val="44"/>
        </w:numPr>
        <w:spacing w:after="120" w:line="240" w:lineRule="auto"/>
        <w:rPr>
          <w:color w:val="0F243E" w:themeColor="text2" w:themeShade="80"/>
        </w:rPr>
      </w:pPr>
      <w:r w:rsidRPr="00AD4A7D">
        <w:rPr>
          <w:color w:val="0F243E" w:themeColor="text2" w:themeShade="80"/>
        </w:rPr>
        <w:t>Ozonbelastung</w:t>
      </w:r>
    </w:p>
    <w:p w14:paraId="482A405D" w14:textId="211BCD2E" w:rsidR="001D5ED5" w:rsidRPr="00AD4A7D" w:rsidRDefault="001D5ED5" w:rsidP="00846108">
      <w:pPr>
        <w:pStyle w:val="ListParagraph"/>
        <w:numPr>
          <w:ilvl w:val="2"/>
          <w:numId w:val="44"/>
        </w:numPr>
        <w:spacing w:after="120" w:line="240" w:lineRule="auto"/>
        <w:contextualSpacing w:val="0"/>
        <w:rPr>
          <w:color w:val="0F243E" w:themeColor="text2" w:themeShade="80"/>
        </w:rPr>
      </w:pPr>
      <w:r w:rsidRPr="00AD4A7D">
        <w:rPr>
          <w:color w:val="0F243E" w:themeColor="text2" w:themeShade="80"/>
        </w:rPr>
        <w:t>Geräusch-Emissionen</w:t>
      </w:r>
    </w:p>
    <w:sectPr w:rsidR="001D5ED5" w:rsidRPr="00AD4A7D" w:rsidSect="00A8077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991" w:bottom="709" w:left="1417" w:header="708" w:footer="3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5F5FF" w14:textId="77777777" w:rsidR="00E5141E" w:rsidRDefault="00E5141E" w:rsidP="008B5DC7">
      <w:pPr>
        <w:spacing w:after="0" w:line="240" w:lineRule="auto"/>
      </w:pPr>
      <w:r>
        <w:separator/>
      </w:r>
    </w:p>
  </w:endnote>
  <w:endnote w:type="continuationSeparator" w:id="0">
    <w:p w14:paraId="646A21A2" w14:textId="77777777" w:rsidR="00E5141E" w:rsidRDefault="00E5141E" w:rsidP="008B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EFFDB" w14:textId="77777777" w:rsidR="00487D76" w:rsidRDefault="00487D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AB78F" w14:textId="2E618F70" w:rsidR="00D35338" w:rsidRDefault="00487D76" w:rsidP="00D35338">
    <w:pPr>
      <w:pStyle w:val="Footer"/>
      <w:pBdr>
        <w:top w:val="single" w:sz="4" w:space="1" w:color="auto"/>
      </w:pBdr>
    </w:pPr>
    <w:r>
      <w:t>DTSM</w:t>
    </w:r>
    <w:r w:rsidR="00D008F3">
      <w:t xml:space="preserve"> - </w:t>
    </w:r>
    <w:r w:rsidR="00342223">
      <w:t>3</w:t>
    </w:r>
    <w:r w:rsidR="00D008F3">
      <w:t>. Klasse IT</w:t>
    </w:r>
    <w:r w:rsidR="00D008F3">
      <w:tab/>
    </w:r>
    <w:r w:rsidR="00D008F3">
      <w:tab/>
      <w:t>BS-Linz 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0A1B2" w14:textId="77777777" w:rsidR="00487D76" w:rsidRDefault="00487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96EB8" w14:textId="77777777" w:rsidR="00E5141E" w:rsidRDefault="00E5141E" w:rsidP="008B5DC7">
      <w:pPr>
        <w:spacing w:after="0" w:line="240" w:lineRule="auto"/>
      </w:pPr>
      <w:r>
        <w:separator/>
      </w:r>
    </w:p>
  </w:footnote>
  <w:footnote w:type="continuationSeparator" w:id="0">
    <w:p w14:paraId="2EB41519" w14:textId="77777777" w:rsidR="00E5141E" w:rsidRDefault="00E5141E" w:rsidP="008B5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1CC1F" w14:textId="77777777" w:rsidR="00487D76" w:rsidRDefault="00487D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E2803" w14:textId="4952ED81" w:rsidR="00BF0E0A" w:rsidRDefault="00EC6A01" w:rsidP="00BF0E0A">
    <w:pPr>
      <w:pStyle w:val="Header"/>
      <w:pBdr>
        <w:bottom w:val="single" w:sz="4" w:space="1" w:color="auto"/>
      </w:pBdr>
      <w:tabs>
        <w:tab w:val="clear" w:pos="4536"/>
        <w:tab w:val="left" w:pos="2715"/>
        <w:tab w:val="center" w:pos="3402"/>
      </w:tabs>
      <w:spacing w:after="60"/>
      <w:rPr>
        <w:i/>
        <w:sz w:val="24"/>
      </w:rPr>
    </w:pPr>
    <w:r>
      <w:rPr>
        <w:i/>
        <w:sz w:val="24"/>
      </w:rPr>
      <w:t>Ranzmaier Andreas</w:t>
    </w:r>
    <w:r w:rsidR="00BF0E0A">
      <w:rPr>
        <w:i/>
        <w:sz w:val="24"/>
      </w:rPr>
      <w:tab/>
    </w:r>
    <w:r w:rsidR="00BF0E0A">
      <w:rPr>
        <w:i/>
        <w:sz w:val="24"/>
      </w:rPr>
      <w:tab/>
    </w:r>
    <w:r w:rsidR="00BF0E0A">
      <w:rPr>
        <w:i/>
        <w:sz w:val="24"/>
      </w:rPr>
      <w:tab/>
    </w:r>
    <w:r w:rsidR="00BF0E0A" w:rsidRPr="00CA2A6E">
      <w:rPr>
        <w:i/>
        <w:sz w:val="24"/>
      </w:rPr>
      <w:t>Das sollten Sie wissen</w:t>
    </w:r>
    <w:r w:rsidR="00BF0E0A">
      <w:rPr>
        <w:i/>
        <w:sz w:val="24"/>
      </w:rPr>
      <w:t xml:space="preserve"> …</w:t>
    </w:r>
  </w:p>
  <w:p w14:paraId="1C91D66E" w14:textId="6AEAE4D1" w:rsidR="008B5DC7" w:rsidRPr="00CA2A6E" w:rsidRDefault="007E1C6F" w:rsidP="00BF0E0A">
    <w:pPr>
      <w:pStyle w:val="Header"/>
      <w:pBdr>
        <w:bottom w:val="single" w:sz="4" w:space="1" w:color="auto"/>
      </w:pBdr>
      <w:tabs>
        <w:tab w:val="clear" w:pos="4536"/>
        <w:tab w:val="left" w:pos="2715"/>
        <w:tab w:val="center" w:pos="3402"/>
      </w:tabs>
      <w:spacing w:after="60"/>
      <w:rPr>
        <w:b/>
        <w:i/>
        <w:sz w:val="24"/>
      </w:rPr>
    </w:pPr>
    <w:r>
      <w:rPr>
        <w:i/>
        <w:sz w:val="24"/>
      </w:rPr>
      <w:tab/>
    </w:r>
    <w:r w:rsidR="00BF0E0A">
      <w:rPr>
        <w:i/>
        <w:sz w:val="24"/>
      </w:rPr>
      <w:tab/>
    </w:r>
    <w:r>
      <w:rPr>
        <w:i/>
        <w:sz w:val="24"/>
      </w:rPr>
      <w:tab/>
    </w:r>
    <w:r w:rsidR="005D3DAF">
      <w:rPr>
        <w:b/>
        <w:i/>
        <w:sz w:val="24"/>
      </w:rPr>
      <w:t>Wissensgebiete</w:t>
    </w:r>
    <w:r w:rsidR="00A8077D">
      <w:rPr>
        <w:b/>
        <w:i/>
        <w:sz w:val="24"/>
      </w:rPr>
      <w:t xml:space="preserve"> Ergonomie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83AC2" w14:textId="77777777" w:rsidR="00487D76" w:rsidRDefault="00487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303"/>
    <w:multiLevelType w:val="hybridMultilevel"/>
    <w:tmpl w:val="A08A5C18"/>
    <w:lvl w:ilvl="0" w:tplc="9D44CE2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179EC"/>
    <w:multiLevelType w:val="hybridMultilevel"/>
    <w:tmpl w:val="5D9A5330"/>
    <w:lvl w:ilvl="0" w:tplc="E71828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4066A"/>
    <w:multiLevelType w:val="hybridMultilevel"/>
    <w:tmpl w:val="9828B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A304E"/>
    <w:multiLevelType w:val="hybridMultilevel"/>
    <w:tmpl w:val="B4444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A1458"/>
    <w:multiLevelType w:val="hybridMultilevel"/>
    <w:tmpl w:val="4C7A5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75CB2"/>
    <w:multiLevelType w:val="hybridMultilevel"/>
    <w:tmpl w:val="CDA0E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F09DE"/>
    <w:multiLevelType w:val="hybridMultilevel"/>
    <w:tmpl w:val="6AB2A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F335E"/>
    <w:multiLevelType w:val="hybridMultilevel"/>
    <w:tmpl w:val="5E487B66"/>
    <w:lvl w:ilvl="0" w:tplc="6A5000EE">
      <w:start w:val="1"/>
      <w:numFmt w:val="bullet"/>
      <w:pStyle w:val="Heading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924C2"/>
    <w:multiLevelType w:val="hybridMultilevel"/>
    <w:tmpl w:val="A1B635DE"/>
    <w:lvl w:ilvl="0" w:tplc="632606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633E0"/>
    <w:multiLevelType w:val="hybridMultilevel"/>
    <w:tmpl w:val="AD44A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E5452"/>
    <w:multiLevelType w:val="hybridMultilevel"/>
    <w:tmpl w:val="F10E3A36"/>
    <w:lvl w:ilvl="0" w:tplc="9B64C7C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51C93"/>
    <w:multiLevelType w:val="hybridMultilevel"/>
    <w:tmpl w:val="DF344978"/>
    <w:lvl w:ilvl="0" w:tplc="A3B612B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2781C"/>
    <w:multiLevelType w:val="hybridMultilevel"/>
    <w:tmpl w:val="0ABADA58"/>
    <w:lvl w:ilvl="0" w:tplc="1F044AF0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E8756B"/>
    <w:multiLevelType w:val="hybridMultilevel"/>
    <w:tmpl w:val="A014C5A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066260"/>
    <w:multiLevelType w:val="hybridMultilevel"/>
    <w:tmpl w:val="862CB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9282D"/>
    <w:multiLevelType w:val="hybridMultilevel"/>
    <w:tmpl w:val="0D26B636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002DB"/>
    <w:multiLevelType w:val="hybridMultilevel"/>
    <w:tmpl w:val="6AF46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108B7"/>
    <w:multiLevelType w:val="hybridMultilevel"/>
    <w:tmpl w:val="FA88E1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36CD1"/>
    <w:multiLevelType w:val="hybridMultilevel"/>
    <w:tmpl w:val="CBC49C12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A2BF1"/>
    <w:multiLevelType w:val="hybridMultilevel"/>
    <w:tmpl w:val="6046EF9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FE15B6"/>
    <w:multiLevelType w:val="hybridMultilevel"/>
    <w:tmpl w:val="444A27A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84577CB"/>
    <w:multiLevelType w:val="hybridMultilevel"/>
    <w:tmpl w:val="D25CA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740C4"/>
    <w:multiLevelType w:val="hybridMultilevel"/>
    <w:tmpl w:val="E73C85B6"/>
    <w:lvl w:ilvl="0" w:tplc="632606C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BA70BB"/>
    <w:multiLevelType w:val="hybridMultilevel"/>
    <w:tmpl w:val="06761C6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561D0B"/>
    <w:multiLevelType w:val="hybridMultilevel"/>
    <w:tmpl w:val="EFCCE95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10E7E"/>
    <w:multiLevelType w:val="hybridMultilevel"/>
    <w:tmpl w:val="61E623B0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B6A72"/>
    <w:multiLevelType w:val="hybridMultilevel"/>
    <w:tmpl w:val="D8F6E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0F03E8"/>
    <w:multiLevelType w:val="hybridMultilevel"/>
    <w:tmpl w:val="1E40076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22C59"/>
    <w:multiLevelType w:val="hybridMultilevel"/>
    <w:tmpl w:val="265AD05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2EF62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53A28"/>
    <w:multiLevelType w:val="hybridMultilevel"/>
    <w:tmpl w:val="92265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B3869"/>
    <w:multiLevelType w:val="hybridMultilevel"/>
    <w:tmpl w:val="B4B2BBBA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771AEB"/>
    <w:multiLevelType w:val="hybridMultilevel"/>
    <w:tmpl w:val="DB445B9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6212F"/>
    <w:multiLevelType w:val="hybridMultilevel"/>
    <w:tmpl w:val="9B185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B0AE1"/>
    <w:multiLevelType w:val="hybridMultilevel"/>
    <w:tmpl w:val="1EE484C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01218"/>
    <w:multiLevelType w:val="hybridMultilevel"/>
    <w:tmpl w:val="CCF0B614"/>
    <w:lvl w:ilvl="0" w:tplc="B9F0B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63730"/>
    <w:multiLevelType w:val="hybridMultilevel"/>
    <w:tmpl w:val="C7B6482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63035"/>
    <w:multiLevelType w:val="hybridMultilevel"/>
    <w:tmpl w:val="3200A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B71F5"/>
    <w:multiLevelType w:val="hybridMultilevel"/>
    <w:tmpl w:val="1194BC4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123E5"/>
    <w:multiLevelType w:val="hybridMultilevel"/>
    <w:tmpl w:val="980C909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053586"/>
    <w:multiLevelType w:val="hybridMultilevel"/>
    <w:tmpl w:val="41329A2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446D3"/>
    <w:multiLevelType w:val="hybridMultilevel"/>
    <w:tmpl w:val="82DC94E6"/>
    <w:lvl w:ilvl="0" w:tplc="0407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1" w15:restartNumberingAfterBreak="0">
    <w:nsid w:val="7A9453DB"/>
    <w:multiLevelType w:val="hybridMultilevel"/>
    <w:tmpl w:val="6D82AD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D58DA"/>
    <w:multiLevelType w:val="hybridMultilevel"/>
    <w:tmpl w:val="DCD6861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329ED"/>
    <w:multiLevelType w:val="hybridMultilevel"/>
    <w:tmpl w:val="68CA721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1"/>
  </w:num>
  <w:num w:numId="3">
    <w:abstractNumId w:val="16"/>
  </w:num>
  <w:num w:numId="4">
    <w:abstractNumId w:val="21"/>
  </w:num>
  <w:num w:numId="5">
    <w:abstractNumId w:val="6"/>
  </w:num>
  <w:num w:numId="6">
    <w:abstractNumId w:val="36"/>
  </w:num>
  <w:num w:numId="7">
    <w:abstractNumId w:val="31"/>
  </w:num>
  <w:num w:numId="8">
    <w:abstractNumId w:val="11"/>
  </w:num>
  <w:num w:numId="9">
    <w:abstractNumId w:val="19"/>
  </w:num>
  <w:num w:numId="10">
    <w:abstractNumId w:val="3"/>
  </w:num>
  <w:num w:numId="11">
    <w:abstractNumId w:val="2"/>
  </w:num>
  <w:num w:numId="12">
    <w:abstractNumId w:val="5"/>
  </w:num>
  <w:num w:numId="13">
    <w:abstractNumId w:val="26"/>
  </w:num>
  <w:num w:numId="14">
    <w:abstractNumId w:val="29"/>
  </w:num>
  <w:num w:numId="15">
    <w:abstractNumId w:val="20"/>
  </w:num>
  <w:num w:numId="16">
    <w:abstractNumId w:val="9"/>
  </w:num>
  <w:num w:numId="17">
    <w:abstractNumId w:val="17"/>
  </w:num>
  <w:num w:numId="18">
    <w:abstractNumId w:val="10"/>
  </w:num>
  <w:num w:numId="19">
    <w:abstractNumId w:val="28"/>
  </w:num>
  <w:num w:numId="20">
    <w:abstractNumId w:val="12"/>
  </w:num>
  <w:num w:numId="21">
    <w:abstractNumId w:val="0"/>
  </w:num>
  <w:num w:numId="22">
    <w:abstractNumId w:val="43"/>
  </w:num>
  <w:num w:numId="23">
    <w:abstractNumId w:val="40"/>
  </w:num>
  <w:num w:numId="24">
    <w:abstractNumId w:val="30"/>
  </w:num>
  <w:num w:numId="25">
    <w:abstractNumId w:val="18"/>
  </w:num>
  <w:num w:numId="26">
    <w:abstractNumId w:val="38"/>
  </w:num>
  <w:num w:numId="27">
    <w:abstractNumId w:val="39"/>
  </w:num>
  <w:num w:numId="28">
    <w:abstractNumId w:val="15"/>
  </w:num>
  <w:num w:numId="29">
    <w:abstractNumId w:val="33"/>
  </w:num>
  <w:num w:numId="30">
    <w:abstractNumId w:val="35"/>
  </w:num>
  <w:num w:numId="31">
    <w:abstractNumId w:val="27"/>
  </w:num>
  <w:num w:numId="32">
    <w:abstractNumId w:val="24"/>
  </w:num>
  <w:num w:numId="33">
    <w:abstractNumId w:val="25"/>
  </w:num>
  <w:num w:numId="34">
    <w:abstractNumId w:val="23"/>
  </w:num>
  <w:num w:numId="35">
    <w:abstractNumId w:val="13"/>
  </w:num>
  <w:num w:numId="36">
    <w:abstractNumId w:val="32"/>
  </w:num>
  <w:num w:numId="37">
    <w:abstractNumId w:val="37"/>
  </w:num>
  <w:num w:numId="38">
    <w:abstractNumId w:val="34"/>
  </w:num>
  <w:num w:numId="39">
    <w:abstractNumId w:val="7"/>
  </w:num>
  <w:num w:numId="40">
    <w:abstractNumId w:val="42"/>
  </w:num>
  <w:num w:numId="41">
    <w:abstractNumId w:val="1"/>
  </w:num>
  <w:num w:numId="42">
    <w:abstractNumId w:val="14"/>
  </w:num>
  <w:num w:numId="43">
    <w:abstractNumId w:val="22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D98"/>
    <w:rsid w:val="00005F7E"/>
    <w:rsid w:val="00051D7D"/>
    <w:rsid w:val="000525F3"/>
    <w:rsid w:val="00056AC6"/>
    <w:rsid w:val="000F25BD"/>
    <w:rsid w:val="001603C5"/>
    <w:rsid w:val="00164666"/>
    <w:rsid w:val="001A6C75"/>
    <w:rsid w:val="001A6CC5"/>
    <w:rsid w:val="001D5ED5"/>
    <w:rsid w:val="002C5CB0"/>
    <w:rsid w:val="002E4B42"/>
    <w:rsid w:val="0031770D"/>
    <w:rsid w:val="003262E4"/>
    <w:rsid w:val="00342223"/>
    <w:rsid w:val="0034484B"/>
    <w:rsid w:val="0037478E"/>
    <w:rsid w:val="00392F29"/>
    <w:rsid w:val="00393E4A"/>
    <w:rsid w:val="003E2761"/>
    <w:rsid w:val="003F6692"/>
    <w:rsid w:val="00484F6B"/>
    <w:rsid w:val="00487D76"/>
    <w:rsid w:val="00497CB8"/>
    <w:rsid w:val="00524FCF"/>
    <w:rsid w:val="005803EE"/>
    <w:rsid w:val="005A1325"/>
    <w:rsid w:val="005C04DC"/>
    <w:rsid w:val="005D3DAF"/>
    <w:rsid w:val="00617CF3"/>
    <w:rsid w:val="0062676D"/>
    <w:rsid w:val="00635169"/>
    <w:rsid w:val="00640A99"/>
    <w:rsid w:val="006D3603"/>
    <w:rsid w:val="006D39F0"/>
    <w:rsid w:val="006E0C6B"/>
    <w:rsid w:val="006F7EBC"/>
    <w:rsid w:val="00704B0E"/>
    <w:rsid w:val="00706353"/>
    <w:rsid w:val="00724EFA"/>
    <w:rsid w:val="00734668"/>
    <w:rsid w:val="00765EFA"/>
    <w:rsid w:val="00793A46"/>
    <w:rsid w:val="007B1CE7"/>
    <w:rsid w:val="007C2C4C"/>
    <w:rsid w:val="007D05EB"/>
    <w:rsid w:val="007E1C6F"/>
    <w:rsid w:val="007E4A3A"/>
    <w:rsid w:val="008300A8"/>
    <w:rsid w:val="00846108"/>
    <w:rsid w:val="008541D9"/>
    <w:rsid w:val="00884E7E"/>
    <w:rsid w:val="008A3EE2"/>
    <w:rsid w:val="008B5DC7"/>
    <w:rsid w:val="008D3A64"/>
    <w:rsid w:val="00914DE2"/>
    <w:rsid w:val="00932D98"/>
    <w:rsid w:val="00980BC9"/>
    <w:rsid w:val="009D1C0A"/>
    <w:rsid w:val="009E7842"/>
    <w:rsid w:val="00A35FF3"/>
    <w:rsid w:val="00A7267F"/>
    <w:rsid w:val="00A8077D"/>
    <w:rsid w:val="00A91F1C"/>
    <w:rsid w:val="00AC0D2C"/>
    <w:rsid w:val="00AD4A7D"/>
    <w:rsid w:val="00AE3722"/>
    <w:rsid w:val="00B377C5"/>
    <w:rsid w:val="00B809B9"/>
    <w:rsid w:val="00BF0E0A"/>
    <w:rsid w:val="00BF36A3"/>
    <w:rsid w:val="00C63E5F"/>
    <w:rsid w:val="00C64CDE"/>
    <w:rsid w:val="00C6568C"/>
    <w:rsid w:val="00CA2A6E"/>
    <w:rsid w:val="00CC33DF"/>
    <w:rsid w:val="00CD5535"/>
    <w:rsid w:val="00D008F3"/>
    <w:rsid w:val="00D13005"/>
    <w:rsid w:val="00D35338"/>
    <w:rsid w:val="00D90053"/>
    <w:rsid w:val="00DB38F3"/>
    <w:rsid w:val="00DF0EBD"/>
    <w:rsid w:val="00E5141E"/>
    <w:rsid w:val="00EC4865"/>
    <w:rsid w:val="00EC6A01"/>
    <w:rsid w:val="00ED35C7"/>
    <w:rsid w:val="00ED7ACF"/>
    <w:rsid w:val="00F129D4"/>
    <w:rsid w:val="00F20A6B"/>
    <w:rsid w:val="00F41F40"/>
    <w:rsid w:val="00FD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573693"/>
  <w15:docId w15:val="{716D9F2D-4CC7-47DA-8B36-78A4EB81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692"/>
    <w:pPr>
      <w:keepNext/>
      <w:keepLines/>
      <w:numPr>
        <w:numId w:val="8"/>
      </w:numPr>
      <w:spacing w:before="120" w:after="0"/>
      <w:ind w:left="510" w:hanging="51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392F29"/>
    <w:pPr>
      <w:numPr>
        <w:numId w:val="39"/>
      </w:numPr>
      <w:spacing w:before="60" w:line="240" w:lineRule="auto"/>
      <w:ind w:left="714" w:hanging="357"/>
      <w:outlineLvl w:val="1"/>
    </w:pPr>
    <w:rPr>
      <w:b w:val="0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761"/>
    <w:pPr>
      <w:ind w:left="720"/>
      <w:contextualSpacing/>
    </w:pPr>
  </w:style>
  <w:style w:type="paragraph" w:customStyle="1" w:styleId="Default">
    <w:name w:val="Default"/>
    <w:rsid w:val="00980B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92F29"/>
    <w:rPr>
      <w:rFonts w:asciiTheme="majorHAnsi" w:eastAsiaTheme="majorEastAsia" w:hAnsiTheme="majorHAnsi" w:cstheme="majorBidi"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6692"/>
    <w:rPr>
      <w:rFonts w:asciiTheme="majorHAnsi" w:eastAsiaTheme="majorEastAsia" w:hAnsiTheme="majorHAnsi" w:cstheme="majorBidi"/>
      <w:b/>
      <w:sz w:val="24"/>
      <w:szCs w:val="32"/>
    </w:rPr>
  </w:style>
  <w:style w:type="paragraph" w:styleId="NoSpacing">
    <w:name w:val="No Spacing"/>
    <w:uiPriority w:val="1"/>
    <w:qFormat/>
    <w:rsid w:val="005A1325"/>
    <w:pPr>
      <w:spacing w:after="0" w:line="240" w:lineRule="auto"/>
    </w:pPr>
    <w:rPr>
      <w:lang w:val="de-AT"/>
    </w:rPr>
  </w:style>
  <w:style w:type="paragraph" w:styleId="Header">
    <w:name w:val="header"/>
    <w:basedOn w:val="Normal"/>
    <w:link w:val="HeaderChar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C7"/>
  </w:style>
  <w:style w:type="paragraph" w:styleId="Footer">
    <w:name w:val="footer"/>
    <w:basedOn w:val="Normal"/>
    <w:link w:val="FooterChar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FAA7E56F32AE46A13E0BEA72349742" ma:contentTypeVersion="3" ma:contentTypeDescription="Ein neues Dokument erstellen." ma:contentTypeScope="" ma:versionID="35ef342db7d4832bb85547e883efc437">
  <xsd:schema xmlns:xsd="http://www.w3.org/2001/XMLSchema" xmlns:xs="http://www.w3.org/2001/XMLSchema" xmlns:p="http://schemas.microsoft.com/office/2006/metadata/properties" xmlns:ns2="aa0bf02e-28c9-486c-9eed-fb30db375ac5" targetNamespace="http://schemas.microsoft.com/office/2006/metadata/properties" ma:root="true" ma:fieldsID="0ca99cac10568f4602670fc7c6fb86ef" ns2:_="">
    <xsd:import namespace="aa0bf02e-28c9-486c-9eed-fb30db375ac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bf02e-28c9-486c-9eed-fb30db375ac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a0bf02e-28c9-486c-9eed-fb30db375ac5" xsi:nil="true"/>
  </documentManagement>
</p:properties>
</file>

<file path=customXml/itemProps1.xml><?xml version="1.0" encoding="utf-8"?>
<ds:datastoreItem xmlns:ds="http://schemas.openxmlformats.org/officeDocument/2006/customXml" ds:itemID="{F6F675FE-EE41-4E2B-9981-6EABF705EE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2ECB85-9FAE-4324-BDDC-66E1718C1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bf02e-28c9-486c-9eed-fb30db375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B6A8B1-A1C8-4E29-B1DB-86D5AC1E3B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5EE529A-CC49-4EBC-8151-26B1ADB3CDD0}">
  <ds:schemaRefs>
    <ds:schemaRef ds:uri="http://schemas.microsoft.com/office/2006/metadata/properties"/>
    <ds:schemaRef ds:uri="http://schemas.microsoft.com/office/infopath/2007/PartnerControls"/>
    <ds:schemaRef ds:uri="aa0bf02e-28c9-486c-9eed-fb30db375a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Organisation1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Steinegger</dc:creator>
  <cp:lastModifiedBy>Andreas Ranzmaier</cp:lastModifiedBy>
  <cp:revision>19</cp:revision>
  <cp:lastPrinted>2019-09-11T14:11:00Z</cp:lastPrinted>
  <dcterms:created xsi:type="dcterms:W3CDTF">2018-02-21T10:06:00Z</dcterms:created>
  <dcterms:modified xsi:type="dcterms:W3CDTF">2022-03-03T13:58:00Z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0x01010020FAA7E56F32AE46A13E0BEA72349742</vt:lpwstr>
  </property>
</Properties>
</file>