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EE" w:rsidRPr="001F49AC" w:rsidRDefault="001F49AC" w:rsidP="001F49AC">
      <w:pPr>
        <w:jc w:val="center"/>
        <w:rPr>
          <w:sz w:val="40"/>
          <w:szCs w:val="40"/>
        </w:rPr>
      </w:pPr>
      <w:bookmarkStart w:id="0" w:name="_GoBack"/>
      <w:bookmarkEnd w:id="0"/>
      <w:r>
        <w:rPr>
          <w:sz w:val="40"/>
          <w:szCs w:val="40"/>
        </w:rPr>
        <w:br/>
      </w:r>
      <w:r>
        <w:rPr>
          <w:sz w:val="40"/>
          <w:szCs w:val="40"/>
        </w:rPr>
        <w:br/>
      </w:r>
      <w:r>
        <w:rPr>
          <w:sz w:val="40"/>
          <w:szCs w:val="40"/>
        </w:rPr>
        <w:br/>
      </w:r>
      <w:r w:rsidRPr="001F49AC">
        <w:rPr>
          <w:sz w:val="40"/>
          <w:szCs w:val="40"/>
        </w:rPr>
        <w:t>EntitySpaces 2009 Q3 Beta Release Notes</w:t>
      </w:r>
      <w:r>
        <w:rPr>
          <w:sz w:val="40"/>
          <w:szCs w:val="40"/>
        </w:rPr>
        <w:br/>
      </w:r>
      <w:r w:rsidRPr="001F49AC">
        <w:rPr>
          <w:sz w:val="28"/>
          <w:szCs w:val="28"/>
        </w:rPr>
        <w:t>2009.2.0831.0</w:t>
      </w:r>
    </w:p>
    <w:p w:rsidR="001F49AC" w:rsidRDefault="001F49AC">
      <w:r>
        <w:br/>
      </w:r>
      <w:r>
        <w:br/>
      </w:r>
    </w:p>
    <w:p w:rsidR="00831082" w:rsidRDefault="00831082"/>
    <w:p w:rsidR="00831082" w:rsidRDefault="00831082"/>
    <w:p w:rsidR="00831082" w:rsidRDefault="00831082"/>
    <w:p w:rsidR="00831082" w:rsidRDefault="00831082"/>
    <w:p w:rsidR="001F49AC" w:rsidRDefault="001F49AC" w:rsidP="001F49AC">
      <w:pPr>
        <w:jc w:val="center"/>
        <w:rPr>
          <w:sz w:val="24"/>
          <w:szCs w:val="24"/>
        </w:rPr>
      </w:pPr>
      <w:r>
        <w:rPr>
          <w:b/>
          <w:noProof/>
          <w:sz w:val="24"/>
          <w:szCs w:val="24"/>
        </w:rPr>
        <w:drawing>
          <wp:inline distT="0" distB="0" distL="0" distR="0">
            <wp:extent cx="5943600" cy="2990850"/>
            <wp:effectExtent l="0" t="0" r="0" b="0"/>
            <wp:docPr id="7" name="Picture 6" descr="EntitySpacesD22baR01bP01Z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SpacesD22baR01bP01ZL.png">
                      <a:hlinkClick r:id="rId9"/>
                    </pic:cNvPr>
                    <pic:cNvPicPr>
                      <a:picLocks noChangeAspect="1" noChangeArrowheads="1"/>
                    </pic:cNvPicPr>
                  </pic:nvPicPr>
                  <pic:blipFill>
                    <a:blip r:embed="rId10"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r>
        <w:rPr>
          <w:b/>
          <w:sz w:val="24"/>
          <w:szCs w:val="24"/>
        </w:rPr>
        <w:br/>
      </w:r>
      <w:r>
        <w:rPr>
          <w:sz w:val="24"/>
          <w:szCs w:val="24"/>
        </w:rPr>
        <w:br/>
      </w:r>
      <w:r>
        <w:rPr>
          <w:sz w:val="24"/>
          <w:szCs w:val="24"/>
        </w:rPr>
        <w:br/>
      </w:r>
      <w:r>
        <w:rPr>
          <w:sz w:val="24"/>
          <w:szCs w:val="24"/>
        </w:rPr>
        <w:br/>
      </w:r>
      <w:r w:rsidRPr="00831082">
        <w:rPr>
          <w:sz w:val="36"/>
          <w:szCs w:val="36"/>
        </w:rPr>
        <w:t>Persistence Layer and Business Objects for Microsoft .NET</w:t>
      </w:r>
    </w:p>
    <w:p w:rsidR="00DB3C03" w:rsidRDefault="00DB3C03">
      <w:pPr>
        <w:rPr>
          <w:sz w:val="24"/>
          <w:szCs w:val="24"/>
        </w:rPr>
      </w:pPr>
      <w:r>
        <w:rPr>
          <w:sz w:val="24"/>
          <w:szCs w:val="24"/>
        </w:rPr>
        <w:br w:type="page"/>
      </w:r>
    </w:p>
    <w:p w:rsidR="007048E1" w:rsidRDefault="007048E1">
      <w:pPr>
        <w:pStyle w:val="TOCHeading"/>
      </w:pPr>
    </w:p>
    <w:sdt>
      <w:sdtPr>
        <w:rPr>
          <w:rFonts w:asciiTheme="minorHAnsi" w:eastAsiaTheme="minorHAnsi" w:hAnsiTheme="minorHAnsi" w:cstheme="minorBidi"/>
          <w:b w:val="0"/>
          <w:bCs w:val="0"/>
          <w:color w:val="auto"/>
          <w:sz w:val="22"/>
          <w:szCs w:val="22"/>
        </w:rPr>
        <w:id w:val="7678026"/>
        <w:docPartObj>
          <w:docPartGallery w:val="Table of Contents"/>
          <w:docPartUnique/>
        </w:docPartObj>
      </w:sdtPr>
      <w:sdtEndPr/>
      <w:sdtContent>
        <w:p w:rsidR="00665C4F" w:rsidRDefault="00665C4F">
          <w:pPr>
            <w:pStyle w:val="TOCHeading"/>
          </w:pPr>
          <w:r>
            <w:t>Contents</w:t>
          </w:r>
        </w:p>
        <w:p w:rsidR="006B229D" w:rsidRDefault="00535A7B">
          <w:pPr>
            <w:pStyle w:val="TOC1"/>
            <w:tabs>
              <w:tab w:val="right" w:leader="dot" w:pos="10790"/>
            </w:tabs>
            <w:rPr>
              <w:rFonts w:eastAsiaTheme="minorEastAsia"/>
              <w:noProof/>
            </w:rPr>
          </w:pPr>
          <w:r>
            <w:fldChar w:fldCharType="begin"/>
          </w:r>
          <w:r w:rsidR="00665C4F">
            <w:instrText xml:space="preserve"> TOC \o "1-3" \h \z \u </w:instrText>
          </w:r>
          <w:r>
            <w:fldChar w:fldCharType="separate"/>
          </w:r>
          <w:hyperlink w:anchor="_Toc239466773" w:history="1">
            <w:r w:rsidR="006B229D" w:rsidRPr="0089361A">
              <w:rPr>
                <w:rStyle w:val="Hyperlink"/>
                <w:noProof/>
              </w:rPr>
              <w:t>Installation Instructions</w:t>
            </w:r>
            <w:r w:rsidR="006B229D">
              <w:rPr>
                <w:noProof/>
                <w:webHidden/>
              </w:rPr>
              <w:tab/>
            </w:r>
            <w:r w:rsidR="006B229D">
              <w:rPr>
                <w:noProof/>
                <w:webHidden/>
              </w:rPr>
              <w:fldChar w:fldCharType="begin"/>
            </w:r>
            <w:r w:rsidR="006B229D">
              <w:rPr>
                <w:noProof/>
                <w:webHidden/>
              </w:rPr>
              <w:instrText xml:space="preserve"> PAGEREF _Toc239466773 \h </w:instrText>
            </w:r>
            <w:r w:rsidR="006B229D">
              <w:rPr>
                <w:noProof/>
                <w:webHidden/>
              </w:rPr>
            </w:r>
            <w:r w:rsidR="006B229D">
              <w:rPr>
                <w:noProof/>
                <w:webHidden/>
              </w:rPr>
              <w:fldChar w:fldCharType="separate"/>
            </w:r>
            <w:r w:rsidR="006B229D">
              <w:rPr>
                <w:noProof/>
                <w:webHidden/>
              </w:rPr>
              <w:t>3</w:t>
            </w:r>
            <w:r w:rsidR="006B229D">
              <w:rPr>
                <w:noProof/>
                <w:webHidden/>
              </w:rPr>
              <w:fldChar w:fldCharType="end"/>
            </w:r>
          </w:hyperlink>
        </w:p>
        <w:p w:rsidR="006B229D" w:rsidRDefault="00F77F9A">
          <w:pPr>
            <w:pStyle w:val="TOC1"/>
            <w:tabs>
              <w:tab w:val="right" w:leader="dot" w:pos="10790"/>
            </w:tabs>
            <w:rPr>
              <w:rFonts w:eastAsiaTheme="minorEastAsia"/>
              <w:noProof/>
            </w:rPr>
          </w:pPr>
          <w:hyperlink w:anchor="_Toc239466774" w:history="1">
            <w:r w:rsidR="006B229D" w:rsidRPr="0089361A">
              <w:rPr>
                <w:rStyle w:val="Hyperlink"/>
                <w:noProof/>
              </w:rPr>
              <w:t>Breaking Changes</w:t>
            </w:r>
            <w:r w:rsidR="006B229D">
              <w:rPr>
                <w:noProof/>
                <w:webHidden/>
              </w:rPr>
              <w:tab/>
            </w:r>
            <w:r w:rsidR="006B229D">
              <w:rPr>
                <w:noProof/>
                <w:webHidden/>
              </w:rPr>
              <w:fldChar w:fldCharType="begin"/>
            </w:r>
            <w:r w:rsidR="006B229D">
              <w:rPr>
                <w:noProof/>
                <w:webHidden/>
              </w:rPr>
              <w:instrText xml:space="preserve"> PAGEREF _Toc239466774 \h </w:instrText>
            </w:r>
            <w:r w:rsidR="006B229D">
              <w:rPr>
                <w:noProof/>
                <w:webHidden/>
              </w:rPr>
            </w:r>
            <w:r w:rsidR="006B229D">
              <w:rPr>
                <w:noProof/>
                <w:webHidden/>
              </w:rPr>
              <w:fldChar w:fldCharType="separate"/>
            </w:r>
            <w:r w:rsidR="006B229D">
              <w:rPr>
                <w:noProof/>
                <w:webHidden/>
              </w:rPr>
              <w:t>3</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75" w:history="1">
            <w:r w:rsidR="006B229D" w:rsidRPr="0089361A">
              <w:rPr>
                <w:rStyle w:val="Hyperlink"/>
                <w:noProof/>
              </w:rPr>
              <w:t>The New EntitySpaces.DynamicQuery assembly</w:t>
            </w:r>
            <w:r w:rsidR="006B229D">
              <w:rPr>
                <w:noProof/>
                <w:webHidden/>
              </w:rPr>
              <w:tab/>
            </w:r>
            <w:r w:rsidR="006B229D">
              <w:rPr>
                <w:noProof/>
                <w:webHidden/>
              </w:rPr>
              <w:fldChar w:fldCharType="begin"/>
            </w:r>
            <w:r w:rsidR="006B229D">
              <w:rPr>
                <w:noProof/>
                <w:webHidden/>
              </w:rPr>
              <w:instrText xml:space="preserve"> PAGEREF _Toc239466775 \h </w:instrText>
            </w:r>
            <w:r w:rsidR="006B229D">
              <w:rPr>
                <w:noProof/>
                <w:webHidden/>
              </w:rPr>
            </w:r>
            <w:r w:rsidR="006B229D">
              <w:rPr>
                <w:noProof/>
                <w:webHidden/>
              </w:rPr>
              <w:fldChar w:fldCharType="separate"/>
            </w:r>
            <w:r w:rsidR="006B229D">
              <w:rPr>
                <w:noProof/>
                <w:webHidden/>
              </w:rPr>
              <w:t>3</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76" w:history="1">
            <w:r w:rsidR="006B229D" w:rsidRPr="0089361A">
              <w:rPr>
                <w:rStyle w:val="Hyperlink"/>
                <w:noProof/>
              </w:rPr>
              <w:t>Enums that changed Namespaces</w:t>
            </w:r>
            <w:r w:rsidR="006B229D">
              <w:rPr>
                <w:noProof/>
                <w:webHidden/>
              </w:rPr>
              <w:tab/>
            </w:r>
            <w:r w:rsidR="006B229D">
              <w:rPr>
                <w:noProof/>
                <w:webHidden/>
              </w:rPr>
              <w:fldChar w:fldCharType="begin"/>
            </w:r>
            <w:r w:rsidR="006B229D">
              <w:rPr>
                <w:noProof/>
                <w:webHidden/>
              </w:rPr>
              <w:instrText xml:space="preserve"> PAGEREF _Toc239466776 \h </w:instrText>
            </w:r>
            <w:r w:rsidR="006B229D">
              <w:rPr>
                <w:noProof/>
                <w:webHidden/>
              </w:rPr>
            </w:r>
            <w:r w:rsidR="006B229D">
              <w:rPr>
                <w:noProof/>
                <w:webHidden/>
              </w:rPr>
              <w:fldChar w:fldCharType="separate"/>
            </w:r>
            <w:r w:rsidR="006B229D">
              <w:rPr>
                <w:noProof/>
                <w:webHidden/>
              </w:rPr>
              <w:t>3</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77" w:history="1">
            <w:r w:rsidR="006B229D" w:rsidRPr="0089361A">
              <w:rPr>
                <w:rStyle w:val="Hyperlink"/>
                <w:noProof/>
              </w:rPr>
              <w:t>DynamicQuery Sub Operator Order Differences</w:t>
            </w:r>
            <w:r w:rsidR="006B229D">
              <w:rPr>
                <w:noProof/>
                <w:webHidden/>
              </w:rPr>
              <w:tab/>
            </w:r>
            <w:r w:rsidR="006B229D">
              <w:rPr>
                <w:noProof/>
                <w:webHidden/>
              </w:rPr>
              <w:fldChar w:fldCharType="begin"/>
            </w:r>
            <w:r w:rsidR="006B229D">
              <w:rPr>
                <w:noProof/>
                <w:webHidden/>
              </w:rPr>
              <w:instrText xml:space="preserve"> PAGEREF _Toc239466777 \h </w:instrText>
            </w:r>
            <w:r w:rsidR="006B229D">
              <w:rPr>
                <w:noProof/>
                <w:webHidden/>
              </w:rPr>
            </w:r>
            <w:r w:rsidR="006B229D">
              <w:rPr>
                <w:noProof/>
                <w:webHidden/>
              </w:rPr>
              <w:fldChar w:fldCharType="separate"/>
            </w:r>
            <w:r w:rsidR="006B229D">
              <w:rPr>
                <w:noProof/>
                <w:webHidden/>
              </w:rPr>
              <w:t>3</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78" w:history="1">
            <w:r w:rsidR="006B229D" w:rsidRPr="0089361A">
              <w:rPr>
                <w:rStyle w:val="Hyperlink"/>
                <w:noProof/>
              </w:rPr>
              <w:t>Query "es" Property Change</w:t>
            </w:r>
            <w:r w:rsidR="006B229D">
              <w:rPr>
                <w:noProof/>
                <w:webHidden/>
              </w:rPr>
              <w:tab/>
            </w:r>
            <w:r w:rsidR="006B229D">
              <w:rPr>
                <w:noProof/>
                <w:webHidden/>
              </w:rPr>
              <w:fldChar w:fldCharType="begin"/>
            </w:r>
            <w:r w:rsidR="006B229D">
              <w:rPr>
                <w:noProof/>
                <w:webHidden/>
              </w:rPr>
              <w:instrText xml:space="preserve"> PAGEREF _Toc239466778 \h </w:instrText>
            </w:r>
            <w:r w:rsidR="006B229D">
              <w:rPr>
                <w:noProof/>
                <w:webHidden/>
              </w:rPr>
            </w:r>
            <w:r w:rsidR="006B229D">
              <w:rPr>
                <w:noProof/>
                <w:webHidden/>
              </w:rPr>
              <w:fldChar w:fldCharType="separate"/>
            </w:r>
            <w:r w:rsidR="006B229D">
              <w:rPr>
                <w:noProof/>
                <w:webHidden/>
              </w:rPr>
              <w:t>4</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79" w:history="1">
            <w:r w:rsidR="006B229D" w:rsidRPr="0089361A">
              <w:rPr>
                <w:rStyle w:val="Hyperlink"/>
                <w:noProof/>
              </w:rPr>
              <w:t>DynamicQuery esWhereItem and esSelectItem Renamed</w:t>
            </w:r>
            <w:r w:rsidR="006B229D">
              <w:rPr>
                <w:noProof/>
                <w:webHidden/>
              </w:rPr>
              <w:tab/>
            </w:r>
            <w:r w:rsidR="006B229D">
              <w:rPr>
                <w:noProof/>
                <w:webHidden/>
              </w:rPr>
              <w:fldChar w:fldCharType="begin"/>
            </w:r>
            <w:r w:rsidR="006B229D">
              <w:rPr>
                <w:noProof/>
                <w:webHidden/>
              </w:rPr>
              <w:instrText xml:space="preserve"> PAGEREF _Toc239466779 \h </w:instrText>
            </w:r>
            <w:r w:rsidR="006B229D">
              <w:rPr>
                <w:noProof/>
                <w:webHidden/>
              </w:rPr>
            </w:r>
            <w:r w:rsidR="006B229D">
              <w:rPr>
                <w:noProof/>
                <w:webHidden/>
              </w:rPr>
              <w:fldChar w:fldCharType="separate"/>
            </w:r>
            <w:r w:rsidR="006B229D">
              <w:rPr>
                <w:noProof/>
                <w:webHidden/>
              </w:rPr>
              <w:t>4</w:t>
            </w:r>
            <w:r w:rsidR="006B229D">
              <w:rPr>
                <w:noProof/>
                <w:webHidden/>
              </w:rPr>
              <w:fldChar w:fldCharType="end"/>
            </w:r>
          </w:hyperlink>
        </w:p>
        <w:p w:rsidR="006B229D" w:rsidRDefault="00F77F9A">
          <w:pPr>
            <w:pStyle w:val="TOC1"/>
            <w:tabs>
              <w:tab w:val="right" w:leader="dot" w:pos="10790"/>
            </w:tabs>
            <w:rPr>
              <w:rFonts w:eastAsiaTheme="minorEastAsia"/>
              <w:noProof/>
            </w:rPr>
          </w:pPr>
          <w:hyperlink w:anchor="_Toc239466780" w:history="1">
            <w:r w:rsidR="006B229D" w:rsidRPr="0089361A">
              <w:rPr>
                <w:rStyle w:val="Hyperlink"/>
                <w:noProof/>
              </w:rPr>
              <w:t>Enhancements and Fixes</w:t>
            </w:r>
            <w:r w:rsidR="006B229D">
              <w:rPr>
                <w:noProof/>
                <w:webHidden/>
              </w:rPr>
              <w:tab/>
            </w:r>
            <w:r w:rsidR="006B229D">
              <w:rPr>
                <w:noProof/>
                <w:webHidden/>
              </w:rPr>
              <w:fldChar w:fldCharType="begin"/>
            </w:r>
            <w:r w:rsidR="006B229D">
              <w:rPr>
                <w:noProof/>
                <w:webHidden/>
              </w:rPr>
              <w:instrText xml:space="preserve"> PAGEREF _Toc239466780 \h </w:instrText>
            </w:r>
            <w:r w:rsidR="006B229D">
              <w:rPr>
                <w:noProof/>
                <w:webHidden/>
              </w:rPr>
            </w:r>
            <w:r w:rsidR="006B229D">
              <w:rPr>
                <w:noProof/>
                <w:webHidden/>
              </w:rPr>
              <w:fldChar w:fldCharType="separate"/>
            </w:r>
            <w:r w:rsidR="006B229D">
              <w:rPr>
                <w:noProof/>
                <w:webHidden/>
              </w:rPr>
              <w:t>4</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1" w:history="1">
            <w:r w:rsidR="006B229D" w:rsidRPr="0089361A">
              <w:rPr>
                <w:rStyle w:val="Hyperlink"/>
                <w:noProof/>
              </w:rPr>
              <w:t>Conversion of your UserData.xml file</w:t>
            </w:r>
            <w:r w:rsidR="006B229D">
              <w:rPr>
                <w:noProof/>
                <w:webHidden/>
              </w:rPr>
              <w:tab/>
            </w:r>
            <w:r w:rsidR="006B229D">
              <w:rPr>
                <w:noProof/>
                <w:webHidden/>
              </w:rPr>
              <w:fldChar w:fldCharType="begin"/>
            </w:r>
            <w:r w:rsidR="006B229D">
              <w:rPr>
                <w:noProof/>
                <w:webHidden/>
              </w:rPr>
              <w:instrText xml:space="preserve"> PAGEREF _Toc239466781 \h </w:instrText>
            </w:r>
            <w:r w:rsidR="006B229D">
              <w:rPr>
                <w:noProof/>
                <w:webHidden/>
              </w:rPr>
            </w:r>
            <w:r w:rsidR="006B229D">
              <w:rPr>
                <w:noProof/>
                <w:webHidden/>
              </w:rPr>
              <w:fldChar w:fldCharType="separate"/>
            </w:r>
            <w:r w:rsidR="006B229D">
              <w:rPr>
                <w:noProof/>
                <w:webHidden/>
              </w:rPr>
              <w:t>4</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2" w:history="1">
            <w:r w:rsidR="006B229D" w:rsidRPr="0089361A">
              <w:rPr>
                <w:rStyle w:val="Hyperlink"/>
                <w:noProof/>
              </w:rPr>
              <w:t>Editing User Metadata</w:t>
            </w:r>
            <w:r w:rsidR="006B229D">
              <w:rPr>
                <w:noProof/>
                <w:webHidden/>
              </w:rPr>
              <w:tab/>
            </w:r>
            <w:r w:rsidR="006B229D">
              <w:rPr>
                <w:noProof/>
                <w:webHidden/>
              </w:rPr>
              <w:fldChar w:fldCharType="begin"/>
            </w:r>
            <w:r w:rsidR="006B229D">
              <w:rPr>
                <w:noProof/>
                <w:webHidden/>
              </w:rPr>
              <w:instrText xml:space="preserve"> PAGEREF _Toc239466782 \h </w:instrText>
            </w:r>
            <w:r w:rsidR="006B229D">
              <w:rPr>
                <w:noProof/>
                <w:webHidden/>
              </w:rPr>
            </w:r>
            <w:r w:rsidR="006B229D">
              <w:rPr>
                <w:noProof/>
                <w:webHidden/>
              </w:rPr>
              <w:fldChar w:fldCharType="separate"/>
            </w:r>
            <w:r w:rsidR="006B229D">
              <w:rPr>
                <w:noProof/>
                <w:webHidden/>
              </w:rPr>
              <w:t>5</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3" w:history="1">
            <w:r w:rsidR="006B229D" w:rsidRPr="0089361A">
              <w:rPr>
                <w:rStyle w:val="Hyperlink"/>
                <w:noProof/>
              </w:rPr>
              <w:t>Sybase SQL Anywhere Support</w:t>
            </w:r>
            <w:r w:rsidR="006B229D">
              <w:rPr>
                <w:noProof/>
                <w:webHidden/>
              </w:rPr>
              <w:tab/>
            </w:r>
            <w:r w:rsidR="006B229D">
              <w:rPr>
                <w:noProof/>
                <w:webHidden/>
              </w:rPr>
              <w:fldChar w:fldCharType="begin"/>
            </w:r>
            <w:r w:rsidR="006B229D">
              <w:rPr>
                <w:noProof/>
                <w:webHidden/>
              </w:rPr>
              <w:instrText xml:space="preserve"> PAGEREF _Toc239466783 \h </w:instrText>
            </w:r>
            <w:r w:rsidR="006B229D">
              <w:rPr>
                <w:noProof/>
                <w:webHidden/>
              </w:rPr>
            </w:r>
            <w:r w:rsidR="006B229D">
              <w:rPr>
                <w:noProof/>
                <w:webHidden/>
              </w:rPr>
              <w:fldChar w:fldCharType="separate"/>
            </w:r>
            <w:r w:rsidR="006B229D">
              <w:rPr>
                <w:noProof/>
                <w:webHidden/>
              </w:rPr>
              <w:t>6</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4" w:history="1">
            <w:r w:rsidR="006B229D" w:rsidRPr="0089361A">
              <w:rPr>
                <w:rStyle w:val="Hyperlink"/>
                <w:noProof/>
              </w:rPr>
              <w:t>Connection Configuration Information Enhancements</w:t>
            </w:r>
            <w:r w:rsidR="006B229D">
              <w:rPr>
                <w:noProof/>
                <w:webHidden/>
              </w:rPr>
              <w:tab/>
            </w:r>
            <w:r w:rsidR="006B229D">
              <w:rPr>
                <w:noProof/>
                <w:webHidden/>
              </w:rPr>
              <w:fldChar w:fldCharType="begin"/>
            </w:r>
            <w:r w:rsidR="006B229D">
              <w:rPr>
                <w:noProof/>
                <w:webHidden/>
              </w:rPr>
              <w:instrText xml:space="preserve"> PAGEREF _Toc239466784 \h </w:instrText>
            </w:r>
            <w:r w:rsidR="006B229D">
              <w:rPr>
                <w:noProof/>
                <w:webHidden/>
              </w:rPr>
            </w:r>
            <w:r w:rsidR="006B229D">
              <w:rPr>
                <w:noProof/>
                <w:webHidden/>
              </w:rPr>
              <w:fldChar w:fldCharType="separate"/>
            </w:r>
            <w:r w:rsidR="006B229D">
              <w:rPr>
                <w:noProof/>
                <w:webHidden/>
              </w:rPr>
              <w:t>6</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5" w:history="1">
            <w:r w:rsidR="006B229D" w:rsidRPr="0089361A">
              <w:rPr>
                <w:rStyle w:val="Hyperlink"/>
                <w:noProof/>
              </w:rPr>
              <w:t>The Having Clause is now Supported</w:t>
            </w:r>
            <w:r w:rsidR="006B229D">
              <w:rPr>
                <w:noProof/>
                <w:webHidden/>
              </w:rPr>
              <w:tab/>
            </w:r>
            <w:r w:rsidR="006B229D">
              <w:rPr>
                <w:noProof/>
                <w:webHidden/>
              </w:rPr>
              <w:fldChar w:fldCharType="begin"/>
            </w:r>
            <w:r w:rsidR="006B229D">
              <w:rPr>
                <w:noProof/>
                <w:webHidden/>
              </w:rPr>
              <w:instrText xml:space="preserve"> PAGEREF _Toc239466785 \h </w:instrText>
            </w:r>
            <w:r w:rsidR="006B229D">
              <w:rPr>
                <w:noProof/>
                <w:webHidden/>
              </w:rPr>
            </w:r>
            <w:r w:rsidR="006B229D">
              <w:rPr>
                <w:noProof/>
                <w:webHidden/>
              </w:rPr>
              <w:fldChar w:fldCharType="separate"/>
            </w:r>
            <w:r w:rsidR="006B229D">
              <w:rPr>
                <w:noProof/>
                <w:webHidden/>
              </w:rPr>
              <w:t>6</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6" w:history="1">
            <w:r w:rsidR="006B229D" w:rsidRPr="0089361A">
              <w:rPr>
                <w:rStyle w:val="Hyperlink"/>
                <w:noProof/>
              </w:rPr>
              <w:t>DynamicQuery Supports “Raw SQL” Everywhere</w:t>
            </w:r>
            <w:r w:rsidR="006B229D">
              <w:rPr>
                <w:noProof/>
                <w:webHidden/>
              </w:rPr>
              <w:tab/>
            </w:r>
            <w:r w:rsidR="006B229D">
              <w:rPr>
                <w:noProof/>
                <w:webHidden/>
              </w:rPr>
              <w:fldChar w:fldCharType="begin"/>
            </w:r>
            <w:r w:rsidR="006B229D">
              <w:rPr>
                <w:noProof/>
                <w:webHidden/>
              </w:rPr>
              <w:instrText xml:space="preserve"> PAGEREF _Toc239466786 \h </w:instrText>
            </w:r>
            <w:r w:rsidR="006B229D">
              <w:rPr>
                <w:noProof/>
                <w:webHidden/>
              </w:rPr>
            </w:r>
            <w:r w:rsidR="006B229D">
              <w:rPr>
                <w:noProof/>
                <w:webHidden/>
              </w:rPr>
              <w:fldChar w:fldCharType="separate"/>
            </w:r>
            <w:r w:rsidR="006B229D">
              <w:rPr>
                <w:noProof/>
                <w:webHidden/>
              </w:rPr>
              <w:t>7</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7" w:history="1">
            <w:r w:rsidR="006B229D" w:rsidRPr="0089361A">
              <w:rPr>
                <w:rStyle w:val="Hyperlink"/>
                <w:noProof/>
              </w:rPr>
              <w:t>Full Expressions in OrderBy and GroupBy</w:t>
            </w:r>
            <w:r w:rsidR="006B229D">
              <w:rPr>
                <w:noProof/>
                <w:webHidden/>
              </w:rPr>
              <w:tab/>
            </w:r>
            <w:r w:rsidR="006B229D">
              <w:rPr>
                <w:noProof/>
                <w:webHidden/>
              </w:rPr>
              <w:fldChar w:fldCharType="begin"/>
            </w:r>
            <w:r w:rsidR="006B229D">
              <w:rPr>
                <w:noProof/>
                <w:webHidden/>
              </w:rPr>
              <w:instrText xml:space="preserve"> PAGEREF _Toc239466787 \h </w:instrText>
            </w:r>
            <w:r w:rsidR="006B229D">
              <w:rPr>
                <w:noProof/>
                <w:webHidden/>
              </w:rPr>
            </w:r>
            <w:r w:rsidR="006B229D">
              <w:rPr>
                <w:noProof/>
                <w:webHidden/>
              </w:rPr>
              <w:fldChar w:fldCharType="separate"/>
            </w:r>
            <w:r w:rsidR="006B229D">
              <w:rPr>
                <w:noProof/>
                <w:webHidden/>
              </w:rPr>
              <w:t>7</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8" w:history="1">
            <w:r w:rsidR="006B229D" w:rsidRPr="0089361A">
              <w:rPr>
                <w:rStyle w:val="Hyperlink"/>
                <w:noProof/>
              </w:rPr>
              <w:t>Silverlight Support</w:t>
            </w:r>
            <w:r w:rsidR="006B229D">
              <w:rPr>
                <w:noProof/>
                <w:webHidden/>
              </w:rPr>
              <w:tab/>
            </w:r>
            <w:r w:rsidR="006B229D">
              <w:rPr>
                <w:noProof/>
                <w:webHidden/>
              </w:rPr>
              <w:fldChar w:fldCharType="begin"/>
            </w:r>
            <w:r w:rsidR="006B229D">
              <w:rPr>
                <w:noProof/>
                <w:webHidden/>
              </w:rPr>
              <w:instrText xml:space="preserve"> PAGEREF _Toc239466788 \h </w:instrText>
            </w:r>
            <w:r w:rsidR="006B229D">
              <w:rPr>
                <w:noProof/>
                <w:webHidden/>
              </w:rPr>
            </w:r>
            <w:r w:rsidR="006B229D">
              <w:rPr>
                <w:noProof/>
                <w:webHidden/>
              </w:rPr>
              <w:fldChar w:fldCharType="separate"/>
            </w:r>
            <w:r w:rsidR="006B229D">
              <w:rPr>
                <w:noProof/>
                <w:webHidden/>
              </w:rPr>
              <w:t>8</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89" w:history="1">
            <w:r w:rsidR="006B229D" w:rsidRPr="0089361A">
              <w:rPr>
                <w:rStyle w:val="Hyperlink"/>
                <w:noProof/>
              </w:rPr>
              <w:t>DynamicQuery Helper Methods for Serialization</w:t>
            </w:r>
            <w:r w:rsidR="006B229D">
              <w:rPr>
                <w:noProof/>
                <w:webHidden/>
              </w:rPr>
              <w:tab/>
            </w:r>
            <w:r w:rsidR="006B229D">
              <w:rPr>
                <w:noProof/>
                <w:webHidden/>
              </w:rPr>
              <w:fldChar w:fldCharType="begin"/>
            </w:r>
            <w:r w:rsidR="006B229D">
              <w:rPr>
                <w:noProof/>
                <w:webHidden/>
              </w:rPr>
              <w:instrText xml:space="preserve"> PAGEREF _Toc239466789 \h </w:instrText>
            </w:r>
            <w:r w:rsidR="006B229D">
              <w:rPr>
                <w:noProof/>
                <w:webHidden/>
              </w:rPr>
            </w:r>
            <w:r w:rsidR="006B229D">
              <w:rPr>
                <w:noProof/>
                <w:webHidden/>
              </w:rPr>
              <w:fldChar w:fldCharType="separate"/>
            </w:r>
            <w:r w:rsidR="006B229D">
              <w:rPr>
                <w:noProof/>
                <w:webHidden/>
              </w:rPr>
              <w:t>8</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0" w:history="1">
            <w:r w:rsidR="006B229D" w:rsidRPr="0089361A">
              <w:rPr>
                <w:rStyle w:val="Hyperlink"/>
                <w:noProof/>
              </w:rPr>
              <w:t>The EntitySpaces Generic Concurrency Mechanism</w:t>
            </w:r>
            <w:r w:rsidR="006B229D">
              <w:rPr>
                <w:noProof/>
                <w:webHidden/>
              </w:rPr>
              <w:tab/>
            </w:r>
            <w:r w:rsidR="006B229D">
              <w:rPr>
                <w:noProof/>
                <w:webHidden/>
              </w:rPr>
              <w:fldChar w:fldCharType="begin"/>
            </w:r>
            <w:r w:rsidR="006B229D">
              <w:rPr>
                <w:noProof/>
                <w:webHidden/>
              </w:rPr>
              <w:instrText xml:space="preserve"> PAGEREF _Toc239466790 \h </w:instrText>
            </w:r>
            <w:r w:rsidR="006B229D">
              <w:rPr>
                <w:noProof/>
                <w:webHidden/>
              </w:rPr>
            </w:r>
            <w:r w:rsidR="006B229D">
              <w:rPr>
                <w:noProof/>
                <w:webHidden/>
              </w:rPr>
              <w:fldChar w:fldCharType="separate"/>
            </w:r>
            <w:r w:rsidR="006B229D">
              <w:rPr>
                <w:noProof/>
                <w:webHidden/>
              </w:rPr>
              <w:t>8</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1" w:history="1">
            <w:r w:rsidR="006B229D" w:rsidRPr="0089361A">
              <w:rPr>
                <w:rStyle w:val="Hyperlink"/>
                <w:noProof/>
              </w:rPr>
              <w:t>Proxy Stub Enhancements</w:t>
            </w:r>
            <w:r w:rsidR="006B229D">
              <w:rPr>
                <w:noProof/>
                <w:webHidden/>
              </w:rPr>
              <w:tab/>
            </w:r>
            <w:r w:rsidR="006B229D">
              <w:rPr>
                <w:noProof/>
                <w:webHidden/>
              </w:rPr>
              <w:fldChar w:fldCharType="begin"/>
            </w:r>
            <w:r w:rsidR="006B229D">
              <w:rPr>
                <w:noProof/>
                <w:webHidden/>
              </w:rPr>
              <w:instrText xml:space="preserve"> PAGEREF _Toc239466791 \h </w:instrText>
            </w:r>
            <w:r w:rsidR="006B229D">
              <w:rPr>
                <w:noProof/>
                <w:webHidden/>
              </w:rPr>
            </w:r>
            <w:r w:rsidR="006B229D">
              <w:rPr>
                <w:noProof/>
                <w:webHidden/>
              </w:rPr>
              <w:fldChar w:fldCharType="separate"/>
            </w:r>
            <w:r w:rsidR="006B229D">
              <w:rPr>
                <w:noProof/>
                <w:webHidden/>
              </w:rPr>
              <w:t>9</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2" w:history="1">
            <w:r w:rsidR="006B229D" w:rsidRPr="0089361A">
              <w:rPr>
                <w:rStyle w:val="Hyperlink"/>
                <w:noProof/>
              </w:rPr>
              <w:t>VistaDB Password Bug Fix</w:t>
            </w:r>
            <w:r w:rsidR="006B229D">
              <w:rPr>
                <w:noProof/>
                <w:webHidden/>
              </w:rPr>
              <w:tab/>
            </w:r>
            <w:r w:rsidR="006B229D">
              <w:rPr>
                <w:noProof/>
                <w:webHidden/>
              </w:rPr>
              <w:fldChar w:fldCharType="begin"/>
            </w:r>
            <w:r w:rsidR="006B229D">
              <w:rPr>
                <w:noProof/>
                <w:webHidden/>
              </w:rPr>
              <w:instrText xml:space="preserve"> PAGEREF _Toc239466792 \h </w:instrText>
            </w:r>
            <w:r w:rsidR="006B229D">
              <w:rPr>
                <w:noProof/>
                <w:webHidden/>
              </w:rPr>
            </w:r>
            <w:r w:rsidR="006B229D">
              <w:rPr>
                <w:noProof/>
                <w:webHidden/>
              </w:rPr>
              <w:fldChar w:fldCharType="separate"/>
            </w:r>
            <w:r w:rsidR="006B229D">
              <w:rPr>
                <w:noProof/>
                <w:webHidden/>
              </w:rPr>
              <w:t>9</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3" w:history="1">
            <w:r w:rsidR="006B229D" w:rsidRPr="0089361A">
              <w:rPr>
                <w:rStyle w:val="Hyperlink"/>
                <w:noProof/>
              </w:rPr>
              <w:t>DynamicQuery Daisy Chaining Syntax has been fixed</w:t>
            </w:r>
            <w:r w:rsidR="006B229D">
              <w:rPr>
                <w:noProof/>
                <w:webHidden/>
              </w:rPr>
              <w:tab/>
            </w:r>
            <w:r w:rsidR="006B229D">
              <w:rPr>
                <w:noProof/>
                <w:webHidden/>
              </w:rPr>
              <w:fldChar w:fldCharType="begin"/>
            </w:r>
            <w:r w:rsidR="006B229D">
              <w:rPr>
                <w:noProof/>
                <w:webHidden/>
              </w:rPr>
              <w:instrText xml:space="preserve"> PAGEREF _Toc239466793 \h </w:instrText>
            </w:r>
            <w:r w:rsidR="006B229D">
              <w:rPr>
                <w:noProof/>
                <w:webHidden/>
              </w:rPr>
            </w:r>
            <w:r w:rsidR="006B229D">
              <w:rPr>
                <w:noProof/>
                <w:webHidden/>
              </w:rPr>
              <w:fldChar w:fldCharType="separate"/>
            </w:r>
            <w:r w:rsidR="006B229D">
              <w:rPr>
                <w:noProof/>
                <w:webHidden/>
              </w:rPr>
              <w:t>10</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4" w:history="1">
            <w:r w:rsidR="006B229D" w:rsidRPr="0089361A">
              <w:rPr>
                <w:rStyle w:val="Hyperlink"/>
                <w:noProof/>
              </w:rPr>
              <w:t>DynamicQuery Order of Values More Flexible</w:t>
            </w:r>
            <w:r w:rsidR="006B229D">
              <w:rPr>
                <w:noProof/>
                <w:webHidden/>
              </w:rPr>
              <w:tab/>
            </w:r>
            <w:r w:rsidR="006B229D">
              <w:rPr>
                <w:noProof/>
                <w:webHidden/>
              </w:rPr>
              <w:fldChar w:fldCharType="begin"/>
            </w:r>
            <w:r w:rsidR="006B229D">
              <w:rPr>
                <w:noProof/>
                <w:webHidden/>
              </w:rPr>
              <w:instrText xml:space="preserve"> PAGEREF _Toc239466794 \h </w:instrText>
            </w:r>
            <w:r w:rsidR="006B229D">
              <w:rPr>
                <w:noProof/>
                <w:webHidden/>
              </w:rPr>
            </w:r>
            <w:r w:rsidR="006B229D">
              <w:rPr>
                <w:noProof/>
                <w:webHidden/>
              </w:rPr>
              <w:fldChar w:fldCharType="separate"/>
            </w:r>
            <w:r w:rsidR="006B229D">
              <w:rPr>
                <w:noProof/>
                <w:webHidden/>
              </w:rPr>
              <w:t>10</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5" w:history="1">
            <w:r w:rsidR="006B229D" w:rsidRPr="0089361A">
              <w:rPr>
                <w:rStyle w:val="Hyperlink"/>
                <w:noProof/>
              </w:rPr>
              <w:t>There is now a Twitter toolbar button on the “Whats New” page</w:t>
            </w:r>
            <w:r w:rsidR="006B229D">
              <w:rPr>
                <w:noProof/>
                <w:webHidden/>
              </w:rPr>
              <w:tab/>
            </w:r>
            <w:r w:rsidR="006B229D">
              <w:rPr>
                <w:noProof/>
                <w:webHidden/>
              </w:rPr>
              <w:fldChar w:fldCharType="begin"/>
            </w:r>
            <w:r w:rsidR="006B229D">
              <w:rPr>
                <w:noProof/>
                <w:webHidden/>
              </w:rPr>
              <w:instrText xml:space="preserve"> PAGEREF _Toc239466795 \h </w:instrText>
            </w:r>
            <w:r w:rsidR="006B229D">
              <w:rPr>
                <w:noProof/>
                <w:webHidden/>
              </w:rPr>
            </w:r>
            <w:r w:rsidR="006B229D">
              <w:rPr>
                <w:noProof/>
                <w:webHidden/>
              </w:rPr>
              <w:fldChar w:fldCharType="separate"/>
            </w:r>
            <w:r w:rsidR="006B229D">
              <w:rPr>
                <w:noProof/>
                <w:webHidden/>
              </w:rPr>
              <w:t>10</w:t>
            </w:r>
            <w:r w:rsidR="006B229D">
              <w:rPr>
                <w:noProof/>
                <w:webHidden/>
              </w:rPr>
              <w:fldChar w:fldCharType="end"/>
            </w:r>
          </w:hyperlink>
        </w:p>
        <w:p w:rsidR="006B229D" w:rsidRDefault="00F77F9A">
          <w:pPr>
            <w:pStyle w:val="TOC2"/>
            <w:tabs>
              <w:tab w:val="right" w:leader="dot" w:pos="10790"/>
            </w:tabs>
            <w:rPr>
              <w:rFonts w:eastAsiaTheme="minorEastAsia"/>
              <w:noProof/>
            </w:rPr>
          </w:pPr>
          <w:hyperlink w:anchor="_Toc239466796" w:history="1">
            <w:r w:rsidR="006B229D" w:rsidRPr="0089361A">
              <w:rPr>
                <w:rStyle w:val="Hyperlink"/>
                <w:noProof/>
              </w:rPr>
              <w:t>AND NOT / OR NOT Added To DynamicQuery Syntax</w:t>
            </w:r>
            <w:r w:rsidR="006B229D">
              <w:rPr>
                <w:noProof/>
                <w:webHidden/>
              </w:rPr>
              <w:tab/>
            </w:r>
            <w:r w:rsidR="006B229D">
              <w:rPr>
                <w:noProof/>
                <w:webHidden/>
              </w:rPr>
              <w:fldChar w:fldCharType="begin"/>
            </w:r>
            <w:r w:rsidR="006B229D">
              <w:rPr>
                <w:noProof/>
                <w:webHidden/>
              </w:rPr>
              <w:instrText xml:space="preserve"> PAGEREF _Toc239466796 \h </w:instrText>
            </w:r>
            <w:r w:rsidR="006B229D">
              <w:rPr>
                <w:noProof/>
                <w:webHidden/>
              </w:rPr>
            </w:r>
            <w:r w:rsidR="006B229D">
              <w:rPr>
                <w:noProof/>
                <w:webHidden/>
              </w:rPr>
              <w:fldChar w:fldCharType="separate"/>
            </w:r>
            <w:r w:rsidR="006B229D">
              <w:rPr>
                <w:noProof/>
                <w:webHidden/>
              </w:rPr>
              <w:t>11</w:t>
            </w:r>
            <w:r w:rsidR="006B229D">
              <w:rPr>
                <w:noProof/>
                <w:webHidden/>
              </w:rPr>
              <w:fldChar w:fldCharType="end"/>
            </w:r>
          </w:hyperlink>
        </w:p>
        <w:p w:rsidR="00665C4F" w:rsidRDefault="00535A7B">
          <w:r>
            <w:fldChar w:fldCharType="end"/>
          </w:r>
        </w:p>
      </w:sdtContent>
    </w:sdt>
    <w:p w:rsidR="007048E1" w:rsidRDefault="007048E1">
      <w:r>
        <w:br w:type="page"/>
      </w:r>
    </w:p>
    <w:p w:rsidR="00DB3C03" w:rsidRDefault="00DB3C03" w:rsidP="001F2425">
      <w:pPr>
        <w:pStyle w:val="Heading1"/>
      </w:pPr>
      <w:bookmarkStart w:id="1" w:name="_Toc239466773"/>
      <w:r>
        <w:lastRenderedPageBreak/>
        <w:t>Installation Instructions</w:t>
      </w:r>
      <w:bookmarkEnd w:id="1"/>
    </w:p>
    <w:p w:rsidR="00DB3C03" w:rsidRDefault="00DB3C03" w:rsidP="00DB3C03">
      <w:r>
        <w:t>You cannot run this beta side by side with the production version or any other version of EntitySpaces 2009. You MUST uninstall any prior versions before installing.</w:t>
      </w:r>
      <w:r w:rsidR="00FD49D2">
        <w:t xml:space="preserve"> You</w:t>
      </w:r>
      <w:r w:rsidR="00FD49D2" w:rsidRPr="00FD49D2">
        <w:rPr>
          <w:b/>
        </w:rPr>
        <w:t xml:space="preserve"> WILL NEED </w:t>
      </w:r>
      <w:r w:rsidR="00FD49D2">
        <w:t>to regenerate all your generated classes and we recommend you regenerate your stored procedures if you are using those for your CRUD operations.</w:t>
      </w:r>
    </w:p>
    <w:p w:rsidR="001F2425" w:rsidRDefault="001F2425" w:rsidP="001F2425">
      <w:pPr>
        <w:pStyle w:val="Heading1"/>
      </w:pPr>
      <w:bookmarkStart w:id="2" w:name="_Toc239466774"/>
      <w:r>
        <w:t>Breaking Changes</w:t>
      </w:r>
      <w:bookmarkEnd w:id="2"/>
    </w:p>
    <w:p w:rsidR="00FD49D2" w:rsidRDefault="00450231" w:rsidP="00FD49D2">
      <w:pPr>
        <w:pStyle w:val="Heading2"/>
      </w:pPr>
      <w:bookmarkStart w:id="3" w:name="_Toc239466775"/>
      <w:r>
        <w:t xml:space="preserve">The New </w:t>
      </w:r>
      <w:r w:rsidR="00FD49D2">
        <w:t>EntitySpaces.DynamicQuery assembly</w:t>
      </w:r>
      <w:bookmarkEnd w:id="3"/>
    </w:p>
    <w:p w:rsidR="001F2425" w:rsidRDefault="00FD49D2" w:rsidP="001F2425">
      <w:r>
        <w:t>There is a new assembly named EntitySpaces.DynamicQuery.dll</w:t>
      </w:r>
      <w:r w:rsidR="00D74C01">
        <w:t>. Y</w:t>
      </w:r>
      <w:r>
        <w:t>ou will have to add</w:t>
      </w:r>
      <w:r w:rsidR="00D74C01">
        <w:t xml:space="preserve"> a reference to it</w:t>
      </w:r>
      <w:r>
        <w:t xml:space="preserve"> </w:t>
      </w:r>
      <w:r w:rsidR="00D74C01">
        <w:t>in</w:t>
      </w:r>
      <w:r w:rsidR="00450231">
        <w:t xml:space="preserve"> your project(s). </w:t>
      </w:r>
    </w:p>
    <w:p w:rsidR="00450231" w:rsidRDefault="00450231" w:rsidP="00450231">
      <w:pPr>
        <w:pStyle w:val="Heading2"/>
      </w:pPr>
      <w:bookmarkStart w:id="4" w:name="_Toc239466776"/>
      <w:r>
        <w:t>Enums that changed Namespaces</w:t>
      </w:r>
      <w:bookmarkEnd w:id="4"/>
    </w:p>
    <w:p w:rsidR="00450231" w:rsidRDefault="002D01A7" w:rsidP="00450231">
      <w:r>
        <w:t xml:space="preserve">The enums listed below moved from the EntitySpaces.Interfaces  namespace to the EntitySpaces.DynamicQuery namespace. </w:t>
      </w:r>
      <w:r w:rsidR="00450231">
        <w:t xml:space="preserve">For the most part </w:t>
      </w:r>
      <w:r>
        <w:t>just adding a using or Imports statement to the “EntitySpaces.DynamicQuery” namespace will solve any compile errors. However, if you used the full namespace to access these enums such as “EntitySpaces.Interfaces.esQueryType” you may</w:t>
      </w:r>
      <w:r w:rsidR="004B20EA">
        <w:t xml:space="preserve"> need</w:t>
      </w:r>
      <w:r>
        <w:t xml:space="preserve"> to do a find</w:t>
      </w:r>
      <w:r w:rsidR="004B20EA">
        <w:t>/</w:t>
      </w:r>
      <w:r>
        <w:t>replace. These are the enums that have changed:</w:t>
      </w:r>
    </w:p>
    <w:p w:rsidR="002D01A7" w:rsidRDefault="002D01A7" w:rsidP="002D01A7">
      <w:pPr>
        <w:pStyle w:val="ListParagraph"/>
        <w:numPr>
          <w:ilvl w:val="0"/>
          <w:numId w:val="1"/>
        </w:numPr>
      </w:pPr>
      <w:r>
        <w:t>esQueryType</w:t>
      </w:r>
    </w:p>
    <w:p w:rsidR="002D01A7" w:rsidRDefault="002D01A7" w:rsidP="002D01A7">
      <w:pPr>
        <w:pStyle w:val="ListParagraph"/>
        <w:numPr>
          <w:ilvl w:val="0"/>
          <w:numId w:val="1"/>
        </w:numPr>
      </w:pPr>
      <w:r>
        <w:t>esQuerySubOperatorType</w:t>
      </w:r>
    </w:p>
    <w:p w:rsidR="002D01A7" w:rsidRDefault="002D01A7" w:rsidP="002D01A7">
      <w:pPr>
        <w:pStyle w:val="ListParagraph"/>
        <w:numPr>
          <w:ilvl w:val="0"/>
          <w:numId w:val="1"/>
        </w:numPr>
      </w:pPr>
      <w:r>
        <w:t>esOrderByDirection</w:t>
      </w:r>
    </w:p>
    <w:p w:rsidR="002D01A7" w:rsidRDefault="002D01A7" w:rsidP="002D01A7">
      <w:pPr>
        <w:pStyle w:val="ListParagraph"/>
        <w:numPr>
          <w:ilvl w:val="0"/>
          <w:numId w:val="1"/>
        </w:numPr>
      </w:pPr>
      <w:r>
        <w:t>esComparisonOperand</w:t>
      </w:r>
    </w:p>
    <w:p w:rsidR="002D01A7" w:rsidRDefault="002D01A7" w:rsidP="002D01A7">
      <w:pPr>
        <w:pStyle w:val="ListParagraph"/>
        <w:numPr>
          <w:ilvl w:val="0"/>
          <w:numId w:val="1"/>
        </w:numPr>
      </w:pPr>
      <w:r>
        <w:t>esConjunction</w:t>
      </w:r>
    </w:p>
    <w:p w:rsidR="002D01A7" w:rsidRDefault="002D01A7" w:rsidP="002D01A7">
      <w:pPr>
        <w:pStyle w:val="ListParagraph"/>
        <w:numPr>
          <w:ilvl w:val="0"/>
          <w:numId w:val="1"/>
        </w:numPr>
      </w:pPr>
      <w:r>
        <w:t>esParenthesis</w:t>
      </w:r>
    </w:p>
    <w:p w:rsidR="002D01A7" w:rsidRDefault="002D01A7" w:rsidP="002D01A7">
      <w:pPr>
        <w:pStyle w:val="ListParagraph"/>
        <w:numPr>
          <w:ilvl w:val="0"/>
          <w:numId w:val="1"/>
        </w:numPr>
      </w:pPr>
      <w:r>
        <w:t>esSubquerySearchCondition</w:t>
      </w:r>
    </w:p>
    <w:p w:rsidR="002D01A7" w:rsidRDefault="002D01A7" w:rsidP="002D01A7">
      <w:pPr>
        <w:pStyle w:val="ListParagraph"/>
        <w:numPr>
          <w:ilvl w:val="0"/>
          <w:numId w:val="1"/>
        </w:numPr>
      </w:pPr>
      <w:r>
        <w:t>esJoinType</w:t>
      </w:r>
    </w:p>
    <w:p w:rsidR="002D01A7" w:rsidRDefault="002D01A7" w:rsidP="002D01A7">
      <w:pPr>
        <w:pStyle w:val="ListParagraph"/>
        <w:numPr>
          <w:ilvl w:val="0"/>
          <w:numId w:val="1"/>
        </w:numPr>
      </w:pPr>
      <w:r>
        <w:t>esArithmeticOperator</w:t>
      </w:r>
    </w:p>
    <w:p w:rsidR="002D01A7" w:rsidRDefault="002D01A7" w:rsidP="002D01A7">
      <w:pPr>
        <w:pStyle w:val="ListParagraph"/>
        <w:numPr>
          <w:ilvl w:val="0"/>
          <w:numId w:val="1"/>
        </w:numPr>
      </w:pPr>
      <w:r>
        <w:t>esCastType</w:t>
      </w:r>
    </w:p>
    <w:p w:rsidR="002D01A7" w:rsidRDefault="002D01A7" w:rsidP="002D01A7">
      <w:pPr>
        <w:pStyle w:val="ListParagraph"/>
        <w:numPr>
          <w:ilvl w:val="0"/>
          <w:numId w:val="1"/>
        </w:numPr>
      </w:pPr>
      <w:r>
        <w:t>esSystemType</w:t>
      </w:r>
    </w:p>
    <w:p w:rsidR="00495FE5" w:rsidRDefault="002D01A7" w:rsidP="002D01A7">
      <w:r>
        <w:t xml:space="preserve">You </w:t>
      </w:r>
      <w:r w:rsidR="00122D34">
        <w:t>may</w:t>
      </w:r>
      <w:r>
        <w:t xml:space="preserve"> only use one or two of these enums in your code</w:t>
      </w:r>
      <w:r w:rsidR="009204BA">
        <w:t>,</w:t>
      </w:r>
      <w:r>
        <w:t xml:space="preserve"> so the impact probably is</w:t>
      </w:r>
      <w:r w:rsidR="009204BA">
        <w:t xml:space="preserve"> </w:t>
      </w:r>
      <w:r>
        <w:t>n</w:t>
      </w:r>
      <w:r w:rsidR="009204BA">
        <w:t>o</w:t>
      </w:r>
      <w:r>
        <w:t>t that great.</w:t>
      </w:r>
    </w:p>
    <w:p w:rsidR="002D01A7" w:rsidRDefault="00495FE5" w:rsidP="00495FE5">
      <w:pPr>
        <w:pStyle w:val="Heading2"/>
      </w:pPr>
      <w:bookmarkStart w:id="5" w:name="_Toc239466777"/>
      <w:r>
        <w:t>DynamicQuery Sub</w:t>
      </w:r>
      <w:r w:rsidR="005C17CD">
        <w:t xml:space="preserve"> </w:t>
      </w:r>
      <w:r>
        <w:t>Operator Order Differences</w:t>
      </w:r>
      <w:bookmarkEnd w:id="5"/>
    </w:p>
    <w:p w:rsidR="00495FE5" w:rsidRPr="00495FE5" w:rsidRDefault="005C17CD" w:rsidP="00495FE5">
      <w:r>
        <w:t xml:space="preserve">We were spitting out the sub operators in the reverse </w:t>
      </w:r>
      <w:r w:rsidR="00C65BF6">
        <w:t>order, which</w:t>
      </w:r>
      <w:r>
        <w:t xml:space="preserve"> typically was</w:t>
      </w:r>
      <w:r w:rsidR="001C3806">
        <w:t xml:space="preserve"> </w:t>
      </w:r>
      <w:r>
        <w:t>n</w:t>
      </w:r>
      <w:r w:rsidR="001C3806">
        <w:t>o</w:t>
      </w:r>
      <w:r>
        <w:t>t noticeable. For instance</w:t>
      </w:r>
    </w:p>
    <w:p w:rsidR="00450231" w:rsidRDefault="009A2D02" w:rsidP="009A2D02">
      <w:pPr>
        <w:ind w:left="720"/>
      </w:pPr>
      <w:r w:rsidRPr="009A2D02">
        <w:t>q.Where(</w:t>
      </w:r>
      <w:r>
        <w:t xml:space="preserve"> </w:t>
      </w:r>
      <w:r w:rsidRPr="009A2D02">
        <w:t>q.LastName.ToLower().Trim()</w:t>
      </w:r>
      <w:r>
        <w:t xml:space="preserve"> </w:t>
      </w:r>
      <w:r w:rsidRPr="009A2D02">
        <w:t>);</w:t>
      </w:r>
    </w:p>
    <w:p w:rsidR="00C57678" w:rsidRDefault="009A2D02" w:rsidP="009A2D02">
      <w:r>
        <w:t>would first do the Trim, then the ToLower, as of this release we now do the ToLower first then the Trim.</w:t>
      </w:r>
      <w:r w:rsidR="001C3806">
        <w:t xml:space="preserve"> This change will not cause compile errors, but depending on the sub operators used, may cause a different result set to be returned from the generated SQL query.</w:t>
      </w:r>
    </w:p>
    <w:p w:rsidR="00C57678" w:rsidRDefault="00C57678">
      <w:r>
        <w:br w:type="page"/>
      </w:r>
    </w:p>
    <w:p w:rsidR="00E90BA4" w:rsidRDefault="00E90BA4" w:rsidP="00E90BA4">
      <w:pPr>
        <w:pStyle w:val="Heading2"/>
      </w:pPr>
      <w:bookmarkStart w:id="6" w:name="_Toc239466778"/>
      <w:r>
        <w:t>Query "es" Property Change</w:t>
      </w:r>
      <w:bookmarkEnd w:id="6"/>
    </w:p>
    <w:p w:rsidR="00E90BA4" w:rsidRPr="00495FE5" w:rsidRDefault="00E90BA4" w:rsidP="00E90BA4">
      <w:r w:rsidRPr="00E90BA4">
        <w:t>There is a minor change in the DynamicQuery API with the ".es" property. This is only for the DynamicQuery class, the Entity and Collection classes have no change in this area.</w:t>
      </w:r>
    </w:p>
    <w:p w:rsidR="00E90BA4" w:rsidRDefault="00E90BA4" w:rsidP="00E90BA4">
      <w:r>
        <w:t>B</w:t>
      </w:r>
      <w:r w:rsidRPr="00E90BA4">
        <w:t>efore the Alpha you could do this:</w:t>
      </w:r>
    </w:p>
    <w:p w:rsidR="00E90BA4" w:rsidRDefault="00E90BA4" w:rsidP="00E90BA4">
      <w:r>
        <w:t xml:space="preserve">    EmployeesQuery query = new EmployeesQuery();</w:t>
      </w:r>
      <w:r>
        <w:br/>
        <w:t xml:space="preserve">    query.es.Connection.Name = "SomeName";</w:t>
      </w:r>
    </w:p>
    <w:p w:rsidR="00E90BA4" w:rsidRDefault="00E90BA4" w:rsidP="00E90BA4">
      <w:r>
        <w:t>Now the connection is accessible this way ...</w:t>
      </w:r>
    </w:p>
    <w:p w:rsidR="00E90BA4" w:rsidRDefault="00E90BA4" w:rsidP="00E90BA4">
      <w:r>
        <w:t xml:space="preserve">    EmployeesQuery query = new EmployeesQuery();</w:t>
      </w:r>
      <w:r>
        <w:br/>
        <w:t xml:space="preserve">    query.es2.Connection.Name = "SomeName"; </w:t>
      </w:r>
    </w:p>
    <w:p w:rsidR="00E90BA4" w:rsidRDefault="00E90BA4" w:rsidP="00E90BA4">
      <w:r>
        <w:t>** Notice we use "es2"</w:t>
      </w:r>
      <w:r w:rsidR="00371C48">
        <w:t xml:space="preserve"> to get to the Connection</w:t>
      </w:r>
      <w:r>
        <w:t>. All of the other properties are still available under the ".es" property.</w:t>
      </w:r>
      <w:r>
        <w:tab/>
      </w:r>
    </w:p>
    <w:p w:rsidR="00151187" w:rsidRDefault="00151187" w:rsidP="00151187">
      <w:pPr>
        <w:pStyle w:val="Heading2"/>
      </w:pPr>
      <w:bookmarkStart w:id="7" w:name="_Toc239466779"/>
      <w:r>
        <w:t xml:space="preserve">DynamicQuery esWhereItem and esSelectItem </w:t>
      </w:r>
      <w:r w:rsidR="009648F3">
        <w:t>R</w:t>
      </w:r>
      <w:r>
        <w:t>enamed</w:t>
      </w:r>
      <w:bookmarkEnd w:id="7"/>
    </w:p>
    <w:p w:rsidR="00151187" w:rsidRPr="00495FE5" w:rsidRDefault="00151187" w:rsidP="00151187">
      <w:r w:rsidRPr="00151187">
        <w:t>esWhereItem was renamed to esComparison and esSelectItem was renamed to esExpression. They both now live in EntitySpaces.DynamicQuery.dll. Unless you are manually creating th</w:t>
      </w:r>
      <w:r w:rsidR="00371C48">
        <w:t>ese</w:t>
      </w:r>
      <w:r w:rsidRPr="00151187">
        <w:t xml:space="preserve"> class</w:t>
      </w:r>
      <w:r w:rsidR="00371C48">
        <w:t>es</w:t>
      </w:r>
      <w:r w:rsidRPr="00151187">
        <w:t>, which is rare, you will not be affected.</w:t>
      </w:r>
    </w:p>
    <w:p w:rsidR="009A2D02" w:rsidRDefault="009A2D02" w:rsidP="009A2D02">
      <w:pPr>
        <w:pStyle w:val="Heading1"/>
      </w:pPr>
      <w:bookmarkStart w:id="8" w:name="_Toc239466780"/>
      <w:r>
        <w:t xml:space="preserve">Enhancements </w:t>
      </w:r>
      <w:r w:rsidR="009808F2">
        <w:t>and Fixes</w:t>
      </w:r>
      <w:bookmarkEnd w:id="8"/>
    </w:p>
    <w:p w:rsidR="00DB3C03" w:rsidRDefault="00DB3C03" w:rsidP="00DB3C03">
      <w:pPr>
        <w:pStyle w:val="Heading2"/>
      </w:pPr>
      <w:bookmarkStart w:id="9" w:name="_Toc239466781"/>
      <w:r>
        <w:t>Conversion of your UserData.xml file</w:t>
      </w:r>
      <w:bookmarkEnd w:id="9"/>
    </w:p>
    <w:p w:rsidR="00DB3C03" w:rsidRDefault="00DB3C03" w:rsidP="00DB3C03">
      <w:r>
        <w:t>If you use user metadata to for alias</w:t>
      </w:r>
      <w:r w:rsidR="00C57678">
        <w:t>es</w:t>
      </w:r>
      <w:r>
        <w:t>, oracle sequences</w:t>
      </w:r>
      <w:r w:rsidR="004155F4">
        <w:t>,</w:t>
      </w:r>
      <w:r>
        <w:t xml:space="preserve"> or other reasons</w:t>
      </w:r>
      <w:r w:rsidR="004155F4">
        <w:t>,</w:t>
      </w:r>
      <w:r>
        <w:t xml:space="preserve"> we suggest you back up your file. </w:t>
      </w:r>
      <w:r w:rsidR="00C57678">
        <w:t>Typically</w:t>
      </w:r>
      <w:r>
        <w:t xml:space="preserve">, you </w:t>
      </w:r>
      <w:r w:rsidR="00C57678">
        <w:t>w</w:t>
      </w:r>
      <w:r>
        <w:t>ould have this checked into your source control system. We do make a backup for you before conversion however. The conversion will take place upon the first access of the metadata.</w:t>
      </w:r>
    </w:p>
    <w:p w:rsidR="00DB3C03" w:rsidRDefault="00DB3C03" w:rsidP="00DB3C03">
      <w:r>
        <w:t>The old format looked like this:</w:t>
      </w:r>
    </w:p>
    <w:p w:rsidR="00431F62" w:rsidRDefault="00F77F9A" w:rsidP="00DB3C03">
      <w:r>
        <w:pict>
          <v:shapetype id="_x0000_t202" coordsize="21600,21600" o:spt="202" path="m,l,21600r21600,l21600,xe">
            <v:stroke joinstyle="miter"/>
            <v:path gradientshapeok="t" o:connecttype="rect"/>
          </v:shapetype>
          <v:shape id="_x0000_s1027" type="#_x0000_t202" style="width:515.95pt;height:221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black [3200]" strokecolor="#d4d2d8" strokeweight="3pt">
            <v:shadow on="t" type="perspective" color="#6c6877" opacity=".5" offset="1pt" offset2="-1pt"/>
            <v:textbox style="mso-next-textbox:#_x0000_s1027;mso-fit-shape-to-text:t">
              <w:txbxContent>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&lt;</w:t>
                  </w:r>
                  <w:r>
                    <w:rPr>
                      <w:rFonts w:ascii="Consolas" w:hAnsi="Consolas" w:cs="Times New Roman"/>
                      <w:b/>
                      <w:bCs/>
                      <w:noProof/>
                      <w:color w:val="CC7832"/>
                      <w:sz w:val="20"/>
                      <w:szCs w:val="20"/>
                      <w:highlight w:val="black"/>
                    </w:rPr>
                    <w:t>esUserData</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Databases</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w:t>
                  </w:r>
                  <w:r>
                    <w:rPr>
                      <w:rFonts w:ascii="Consolas" w:hAnsi="Consolas" w:cs="Times New Roman"/>
                      <w:b/>
                      <w:bCs/>
                      <w:noProof/>
                      <w:color w:val="FFFFFF"/>
                      <w:sz w:val="20"/>
                      <w:szCs w:val="20"/>
                      <w:highlight w:val="black"/>
                    </w:rPr>
                    <w:t xml:space="preserve"> p=</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MYGENERATION</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n=</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Tables</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w:t>
                  </w:r>
                  <w:r>
                    <w:rPr>
                      <w:rFonts w:ascii="Consolas" w:hAnsi="Consolas" w:cs="Times New Roman"/>
                      <w:b/>
                      <w:bCs/>
                      <w:noProof/>
                      <w:color w:val="FFFFFF"/>
                      <w:sz w:val="20"/>
                      <w:szCs w:val="20"/>
                      <w:highlight w:val="black"/>
                    </w:rPr>
                    <w:t xml:space="preserve"> p=</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OracleTest</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n=</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OracleTest</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Properties</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Property</w:t>
                  </w:r>
                  <w:r>
                    <w:rPr>
                      <w:rFonts w:ascii="Consolas" w:hAnsi="Consolas" w:cs="Times New Roman"/>
                      <w:b/>
                      <w:bCs/>
                      <w:noProof/>
                      <w:color w:val="FFFFFF"/>
                      <w:sz w:val="20"/>
                      <w:szCs w:val="20"/>
                      <w:highlight w:val="black"/>
                    </w:rPr>
                    <w:t xml:space="preserve"> k=</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AUTOKEY:Id</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v=</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seq_OracleId</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Property</w:t>
                  </w:r>
                  <w:r>
                    <w:rPr>
                      <w:rFonts w:ascii="Consolas" w:hAnsi="Consolas" w:cs="Times New Roman"/>
                      <w:b/>
                      <w:bCs/>
                      <w:noProof/>
                      <w:color w:val="FFFFFF"/>
                      <w:sz w:val="20"/>
                      <w:szCs w:val="20"/>
                      <w:highlight w:val="black"/>
                    </w:rPr>
                    <w:t xml:space="preserve"> k=</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CONCURR:ConcurrencyCheck</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v=</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1</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Properties</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Tables</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w:t>
                  </w:r>
                  <w:r>
                    <w:rPr>
                      <w:rFonts w:ascii="Consolas" w:hAnsi="Consolas" w:cs="Times New Roman"/>
                      <w:b/>
                      <w:bCs/>
                      <w:noProof/>
                      <w:color w:val="FFFFFF"/>
                      <w:sz w:val="20"/>
                      <w:szCs w:val="20"/>
                      <w:highlight w:val="black"/>
                    </w:rPr>
                    <w:t>&gt;</w:t>
                  </w:r>
                </w:p>
                <w:p w:rsidR="00431F62" w:rsidRDefault="00431F62" w:rsidP="00431F62">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Databases</w:t>
                  </w:r>
                  <w:r>
                    <w:rPr>
                      <w:rFonts w:ascii="Consolas" w:hAnsi="Consolas" w:cs="Times New Roman"/>
                      <w:b/>
                      <w:bCs/>
                      <w:noProof/>
                      <w:color w:val="FFFFFF"/>
                      <w:sz w:val="20"/>
                      <w:szCs w:val="20"/>
                      <w:highlight w:val="black"/>
                    </w:rPr>
                    <w:t>&gt;</w:t>
                  </w:r>
                </w:p>
                <w:p w:rsidR="00DB3C03" w:rsidRPr="00431F62" w:rsidRDefault="00431F62" w:rsidP="00431F62">
                  <w:r>
                    <w:rPr>
                      <w:rFonts w:ascii="Consolas" w:hAnsi="Consolas" w:cs="Times New Roman"/>
                      <w:b/>
                      <w:bCs/>
                      <w:noProof/>
                      <w:color w:val="FFFFFF"/>
                      <w:sz w:val="20"/>
                      <w:szCs w:val="20"/>
                      <w:highlight w:val="black"/>
                    </w:rPr>
                    <w:t>&lt;/</w:t>
                  </w:r>
                  <w:r>
                    <w:rPr>
                      <w:rFonts w:ascii="Consolas" w:hAnsi="Consolas" w:cs="Times New Roman"/>
                      <w:b/>
                      <w:bCs/>
                      <w:noProof/>
                      <w:color w:val="CC7832"/>
                      <w:sz w:val="20"/>
                      <w:szCs w:val="20"/>
                      <w:highlight w:val="black"/>
                    </w:rPr>
                    <w:t>esUserData</w:t>
                  </w:r>
                  <w:r>
                    <w:rPr>
                      <w:rFonts w:ascii="Consolas" w:hAnsi="Consolas" w:cs="Times New Roman"/>
                      <w:b/>
                      <w:bCs/>
                      <w:noProof/>
                      <w:color w:val="FFFFFF"/>
                      <w:sz w:val="20"/>
                      <w:szCs w:val="20"/>
                      <w:highlight w:val="black"/>
                    </w:rPr>
                    <w:t>&gt;</w:t>
                  </w:r>
                </w:p>
              </w:txbxContent>
            </v:textbox>
            <w10:anchorlock/>
          </v:shape>
        </w:pict>
      </w:r>
    </w:p>
    <w:p w:rsidR="00431F62" w:rsidRDefault="00431F62" w:rsidP="00DB3C03">
      <w:r>
        <w:t xml:space="preserve">The New Format </w:t>
      </w:r>
      <w:r w:rsidR="00371C48">
        <w:t xml:space="preserve">(below) </w:t>
      </w:r>
      <w:r>
        <w:t>looks like this</w:t>
      </w:r>
      <w:r w:rsidR="005B5DE8">
        <w:t>. Notice the Driver= “SQL” and the EntitySpaces Version number.</w:t>
      </w:r>
    </w:p>
    <w:p w:rsidR="005B5DE8" w:rsidRDefault="00F77F9A" w:rsidP="00DB3C03">
      <w:r>
        <w:pict>
          <v:shape id="_x0000_s1026" type="#_x0000_t202" style="width:507.95pt;height:244.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black [3200]" strokecolor="#d4d2d8" strokeweight="3pt">
            <v:shadow on="t" type="perspective" color="#6c6877" opacity=".5" offset="1pt" offset2="-1pt"/>
            <v:textbox style="mso-fit-shape-to-text:t">
              <w:txbxContent>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&lt;</w:t>
                  </w:r>
                  <w:r>
                    <w:rPr>
                      <w:rFonts w:ascii="Consolas" w:hAnsi="Consolas" w:cs="Times New Roman"/>
                      <w:b/>
                      <w:bCs/>
                      <w:noProof/>
                      <w:color w:val="CC7832"/>
                      <w:sz w:val="20"/>
                      <w:szCs w:val="20"/>
                      <w:highlight w:val="black"/>
                    </w:rPr>
                    <w:t>esUserData</w:t>
                  </w:r>
                  <w:r>
                    <w:rPr>
                      <w:rFonts w:ascii="Consolas" w:hAnsi="Consolas" w:cs="Times New Roman"/>
                      <w:b/>
                      <w:bCs/>
                      <w:noProof/>
                      <w:color w:val="FFFFFF"/>
                      <w:sz w:val="20"/>
                      <w:szCs w:val="20"/>
                      <w:highlight w:val="black"/>
                    </w:rPr>
                    <w:t xml:space="preserve"> Version=</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2009.2.0831.0</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Drivers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Driver</w:t>
                  </w:r>
                  <w:r>
                    <w:rPr>
                      <w:rFonts w:ascii="Consolas" w:hAnsi="Consolas" w:cs="Times New Roman"/>
                      <w:b/>
                      <w:bCs/>
                      <w:noProof/>
                      <w:color w:val="FFFFFF"/>
                      <w:sz w:val="20"/>
                      <w:szCs w:val="20"/>
                      <w:highlight w:val="black"/>
                    </w:rPr>
                    <w:t xml:space="preserve"> Name=</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SQL</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w:t>
                  </w:r>
                  <w:r>
                    <w:rPr>
                      <w:rFonts w:ascii="Consolas" w:hAnsi="Consolas" w:cs="Times New Roman"/>
                      <w:b/>
                      <w:bCs/>
                      <w:noProof/>
                      <w:color w:val="FFFFFF"/>
                      <w:sz w:val="20"/>
                      <w:szCs w:val="20"/>
                      <w:highlight w:val="black"/>
                    </w:rPr>
                    <w:t xml:space="preserve"> Name=</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MYGENERATION</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w:t>
                  </w:r>
                  <w:r>
                    <w:rPr>
                      <w:rFonts w:ascii="Consolas" w:hAnsi="Consolas" w:cs="Times New Roman"/>
                      <w:b/>
                      <w:bCs/>
                      <w:noProof/>
                      <w:color w:val="FFFFFF"/>
                      <w:sz w:val="20"/>
                      <w:szCs w:val="20"/>
                      <w:highlight w:val="black"/>
                    </w:rPr>
                    <w:t xml:space="preserve"> Name=</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OracleTest</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Alias=</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OracleTest</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Columns</w:t>
                  </w:r>
                  <w:r>
                    <w:rPr>
                      <w:rFonts w:ascii="Consolas" w:hAnsi="Consolas" w:cs="Times New Roman"/>
                      <w:b/>
                      <w:bCs/>
                      <w:noProof/>
                      <w:color w:val="FFFFFF"/>
                      <w:sz w:val="20"/>
                      <w:szCs w:val="20"/>
                      <w:highlight w:val="black"/>
                    </w:rPr>
                    <w:t>&gt;</w:t>
                  </w:r>
                  <w:r>
                    <w:rPr>
                      <w:rFonts w:ascii="Consolas" w:hAnsi="Consolas" w:cs="Times New Roman"/>
                      <w:b/>
                      <w:bCs/>
                      <w:noProof/>
                      <w:color w:val="FFFFFF"/>
                      <w:sz w:val="20"/>
                      <w:szCs w:val="20"/>
                      <w:highlight w:val="black"/>
                    </w:rPr>
                    <w:br/>
                    <w:t xml:space="preserve">                &lt;</w:t>
                  </w:r>
                  <w:r>
                    <w:rPr>
                      <w:rFonts w:ascii="Consolas" w:hAnsi="Consolas" w:cs="Times New Roman"/>
                      <w:b/>
                      <w:bCs/>
                      <w:noProof/>
                      <w:color w:val="CC7832"/>
                      <w:sz w:val="20"/>
                      <w:szCs w:val="20"/>
                      <w:highlight w:val="black"/>
                    </w:rPr>
                    <w:t>Column</w:t>
                  </w:r>
                  <w:r>
                    <w:rPr>
                      <w:rFonts w:ascii="Consolas" w:hAnsi="Consolas" w:cs="Times New Roman"/>
                      <w:b/>
                      <w:bCs/>
                      <w:noProof/>
                      <w:color w:val="FFFFFF"/>
                      <w:sz w:val="20"/>
                      <w:szCs w:val="20"/>
                      <w:highlight w:val="black"/>
                    </w:rPr>
                    <w:t xml:space="preserve"> Name=</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Id</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IsAutoKey=</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True</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AutoKeyText=</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seq_OracleId</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Column</w:t>
                  </w:r>
                  <w:r>
                    <w:rPr>
                      <w:rFonts w:ascii="Consolas" w:hAnsi="Consolas" w:cs="Times New Roman"/>
                      <w:b/>
                      <w:bCs/>
                      <w:noProof/>
                      <w:color w:val="FFFFFF"/>
                      <w:sz w:val="20"/>
                      <w:szCs w:val="20"/>
                      <w:highlight w:val="black"/>
                    </w:rPr>
                    <w:t xml:space="preserve"> Name=</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ConcurrencyCheck</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Alias=</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ConcurrencyCheck</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w:t>
                  </w:r>
                  <w:r>
                    <w:rPr>
                      <w:rFonts w:ascii="Consolas" w:hAnsi="Consolas" w:cs="Times New Roman"/>
                      <w:b/>
                      <w:bCs/>
                      <w:noProof/>
                      <w:color w:val="FFFFFF"/>
                      <w:sz w:val="20"/>
                      <w:szCs w:val="20"/>
                      <w:highlight w:val="black"/>
                    </w:rPr>
                    <w:br/>
                    <w:t xml:space="preserve">                         IsEntitySpacesConcurrency=</w:t>
                  </w:r>
                  <w:r>
                    <w:rPr>
                      <w:rFonts w:ascii="Consolas" w:hAnsi="Consolas" w:cs="Times New Roman"/>
                      <w:b/>
                      <w:bCs/>
                      <w:noProof/>
                      <w:color w:val="F3F4B9"/>
                      <w:sz w:val="20"/>
                      <w:szCs w:val="20"/>
                      <w:highlight w:val="black"/>
                    </w:rPr>
                    <w:t>"</w:t>
                  </w:r>
                  <w:r>
                    <w:rPr>
                      <w:rFonts w:ascii="Consolas" w:hAnsi="Consolas" w:cs="Times New Roman"/>
                      <w:b/>
                      <w:bCs/>
                      <w:noProof/>
                      <w:color w:val="A5C25C"/>
                      <w:sz w:val="20"/>
                      <w:szCs w:val="20"/>
                      <w:highlight w:val="black"/>
                    </w:rPr>
                    <w:t>True</w:t>
                  </w:r>
                  <w:r>
                    <w:rPr>
                      <w:rFonts w:ascii="Consolas" w:hAnsi="Consolas" w:cs="Times New Roman"/>
                      <w:b/>
                      <w:bCs/>
                      <w:noProof/>
                      <w:color w:val="F3F4B9"/>
                      <w:sz w:val="20"/>
                      <w:szCs w:val="20"/>
                      <w:highlight w:val="black"/>
                    </w:rPr>
                    <w:t>"</w:t>
                  </w:r>
                  <w:r>
                    <w:rPr>
                      <w:rFonts w:ascii="Consolas" w:hAnsi="Consolas" w:cs="Times New Roman"/>
                      <w:b/>
                      <w:bCs/>
                      <w:noProof/>
                      <w:color w:val="FFFFFF"/>
                      <w:sz w:val="20"/>
                      <w:szCs w:val="20"/>
                      <w:highlight w:val="black"/>
                    </w:rPr>
                    <w:t xml:space="preserve"> /&gt;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Columns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Tables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Databases</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Driver</w:t>
                  </w:r>
                  <w:r>
                    <w:rPr>
                      <w:rFonts w:ascii="Consolas" w:hAnsi="Consolas" w:cs="Times New Roman"/>
                      <w:b/>
                      <w:bCs/>
                      <w:noProof/>
                      <w:color w:val="FFFFFF"/>
                      <w:sz w:val="20"/>
                      <w:szCs w:val="20"/>
                      <w:highlight w:val="black"/>
                    </w:rPr>
                    <w:t>&gt;</w:t>
                  </w:r>
                </w:p>
                <w:p w:rsidR="005B5DE8" w:rsidRDefault="005B5DE8" w:rsidP="005B5DE8">
                  <w:pPr>
                    <w:autoSpaceDE w:val="0"/>
                    <w:autoSpaceDN w:val="0"/>
                    <w:adjustRightInd w:val="0"/>
                    <w:spacing w:after="0" w:line="240" w:lineRule="auto"/>
                    <w:rPr>
                      <w:rFonts w:ascii="Consolas" w:hAnsi="Consolas" w:cs="Times New Roman"/>
                      <w:noProof/>
                      <w:color w:val="FFFFFF"/>
                      <w:sz w:val="20"/>
                      <w:szCs w:val="20"/>
                      <w:highlight w:val="black"/>
                    </w:rPr>
                  </w:pPr>
                  <w:r>
                    <w:rPr>
                      <w:rFonts w:ascii="Consolas" w:hAnsi="Consolas" w:cs="Times New Roman"/>
                      <w:b/>
                      <w:bCs/>
                      <w:noProof/>
                      <w:color w:val="FFFFFF"/>
                      <w:sz w:val="20"/>
                      <w:szCs w:val="20"/>
                      <w:highlight w:val="black"/>
                    </w:rPr>
                    <w:t xml:space="preserve">  &lt;/</w:t>
                  </w:r>
                  <w:r>
                    <w:rPr>
                      <w:rFonts w:ascii="Consolas" w:hAnsi="Consolas" w:cs="Times New Roman"/>
                      <w:b/>
                      <w:bCs/>
                      <w:noProof/>
                      <w:color w:val="CC7832"/>
                      <w:sz w:val="20"/>
                      <w:szCs w:val="20"/>
                      <w:highlight w:val="black"/>
                    </w:rPr>
                    <w:t>Drivers</w:t>
                  </w:r>
                  <w:r>
                    <w:rPr>
                      <w:rFonts w:ascii="Consolas" w:hAnsi="Consolas" w:cs="Times New Roman"/>
                      <w:b/>
                      <w:bCs/>
                      <w:noProof/>
                      <w:color w:val="FFFFFF"/>
                      <w:sz w:val="20"/>
                      <w:szCs w:val="20"/>
                      <w:highlight w:val="black"/>
                    </w:rPr>
                    <w:t>&gt;</w:t>
                  </w:r>
                </w:p>
                <w:p w:rsidR="005B5DE8" w:rsidRDefault="005B5DE8" w:rsidP="005B5DE8">
                  <w:r>
                    <w:rPr>
                      <w:rFonts w:ascii="Consolas" w:hAnsi="Consolas" w:cs="Times New Roman"/>
                      <w:b/>
                      <w:bCs/>
                      <w:noProof/>
                      <w:color w:val="FFFFFF"/>
                      <w:sz w:val="20"/>
                      <w:szCs w:val="20"/>
                      <w:highlight w:val="black"/>
                    </w:rPr>
                    <w:t>&lt;/</w:t>
                  </w:r>
                  <w:r>
                    <w:rPr>
                      <w:rFonts w:ascii="Consolas" w:hAnsi="Consolas" w:cs="Times New Roman"/>
                      <w:b/>
                      <w:bCs/>
                      <w:noProof/>
                      <w:color w:val="CC7832"/>
                      <w:sz w:val="20"/>
                      <w:szCs w:val="20"/>
                      <w:highlight w:val="black"/>
                    </w:rPr>
                    <w:t>esUserData</w:t>
                  </w:r>
                  <w:r>
                    <w:rPr>
                      <w:rFonts w:ascii="Consolas" w:hAnsi="Consolas" w:cs="Times New Roman"/>
                      <w:b/>
                      <w:bCs/>
                      <w:noProof/>
                      <w:color w:val="FFFFFF"/>
                      <w:sz w:val="20"/>
                      <w:szCs w:val="20"/>
                      <w:highlight w:val="black"/>
                    </w:rPr>
                    <w:t>&gt;</w:t>
                  </w:r>
                </w:p>
              </w:txbxContent>
            </v:textbox>
            <w10:anchorlock/>
          </v:shape>
        </w:pict>
      </w:r>
    </w:p>
    <w:p w:rsidR="005B5DE8" w:rsidRDefault="005B5DE8" w:rsidP="00DB3C03">
      <w:r>
        <w:t xml:space="preserve">This allows you to work with many different database systems and not worry about having conflicts if the Database names match between systems and so on. Customers who are using the EntitySpaces Provider Independence features will find this very handy. </w:t>
      </w:r>
    </w:p>
    <w:p w:rsidR="005B5DE8" w:rsidRDefault="005B533A" w:rsidP="005B533A">
      <w:pPr>
        <w:pStyle w:val="Heading2"/>
      </w:pPr>
      <w:bookmarkStart w:id="10" w:name="_Toc239466782"/>
      <w:r>
        <w:t>Editing User Metadata</w:t>
      </w:r>
      <w:bookmarkEnd w:id="10"/>
    </w:p>
    <w:p w:rsidR="005B533A" w:rsidRDefault="005B533A" w:rsidP="005B533A">
      <w:r>
        <w:t xml:space="preserve">On the Metadata tab </w:t>
      </w:r>
      <w:r w:rsidR="004155F4">
        <w:t>we</w:t>
      </w:r>
      <w:r>
        <w:t xml:space="preserve"> now use the .NET Property Grid to display the metadata for columns, tables, views and so on. You also now edit your User Metadata through the property grid. The values you can edit are shown below. The columns highlighted in red are the only ones you can edit, there are some values under the “Flags” section that are editable but they are not implemented and may be removed before the production release.</w:t>
      </w:r>
    </w:p>
    <w:p w:rsidR="005B533A" w:rsidRDefault="005B533A" w:rsidP="005B533A">
      <w:r>
        <w:rPr>
          <w:noProof/>
        </w:rPr>
        <w:drawing>
          <wp:inline distT="0" distB="0" distL="0" distR="0">
            <wp:extent cx="3324225" cy="3048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324225" cy="3048000"/>
                    </a:xfrm>
                    <a:prstGeom prst="rect">
                      <a:avLst/>
                    </a:prstGeom>
                    <a:noFill/>
                    <a:ln w="9525">
                      <a:noFill/>
                      <a:miter lim="800000"/>
                      <a:headEnd/>
                      <a:tailEnd/>
                    </a:ln>
                  </pic:spPr>
                </pic:pic>
              </a:graphicData>
            </a:graphic>
          </wp:inline>
        </w:drawing>
      </w:r>
    </w:p>
    <w:p w:rsidR="00EB0268" w:rsidRDefault="00EB0268" w:rsidP="005B533A">
      <w:r>
        <w:t>You</w:t>
      </w:r>
      <w:r w:rsidR="0065054D">
        <w:t>r</w:t>
      </w:r>
      <w:r>
        <w:t xml:space="preserve"> Oracle Sequences will show up in the </w:t>
      </w:r>
      <w:r w:rsidRPr="00076706">
        <w:rPr>
          <w:b/>
        </w:rPr>
        <w:t>AutoKeyText</w:t>
      </w:r>
      <w:r>
        <w:t xml:space="preserve"> and </w:t>
      </w:r>
      <w:r w:rsidRPr="00076706">
        <w:rPr>
          <w:b/>
        </w:rPr>
        <w:t>IsAutoKey</w:t>
      </w:r>
      <w:r>
        <w:t xml:space="preserve"> columns. </w:t>
      </w:r>
    </w:p>
    <w:p w:rsidR="00AD3C1A" w:rsidRDefault="00AD3C1A" w:rsidP="00076706">
      <w:pPr>
        <w:pStyle w:val="Heading2"/>
      </w:pPr>
      <w:bookmarkStart w:id="11" w:name="_Toc239466783"/>
      <w:r>
        <w:t>Sybase SQL Anywhere Support</w:t>
      </w:r>
      <w:bookmarkEnd w:id="11"/>
    </w:p>
    <w:p w:rsidR="00AD3C1A" w:rsidRDefault="00AD3C1A" w:rsidP="00AD3C1A">
      <w:r>
        <w:t>We now support Sybase SQL Anywhere. All of our development was done with Sybase SQL Anywhere 11. For more on this support</w:t>
      </w:r>
      <w:r w:rsidR="009648F3">
        <w:t>,</w:t>
      </w:r>
      <w:r>
        <w:t xml:space="preserve"> and how to switch version numbers</w:t>
      </w:r>
      <w:r w:rsidR="009648F3">
        <w:t>,</w:t>
      </w:r>
      <w:r>
        <w:t xml:space="preserve"> see this </w:t>
      </w:r>
      <w:hyperlink r:id="rId12" w:history="1">
        <w:r w:rsidRPr="00AD3C1A">
          <w:rPr>
            <w:rStyle w:val="Hyperlink"/>
          </w:rPr>
          <w:t>post on our forums</w:t>
        </w:r>
      </w:hyperlink>
      <w:r>
        <w:t>.</w:t>
      </w:r>
    </w:p>
    <w:p w:rsidR="00076706" w:rsidRDefault="00076706" w:rsidP="00076706">
      <w:pPr>
        <w:pStyle w:val="Heading2"/>
      </w:pPr>
      <w:bookmarkStart w:id="12" w:name="_Toc239466784"/>
      <w:r>
        <w:t>Connection Configuration Information Enhancements</w:t>
      </w:r>
      <w:bookmarkEnd w:id="12"/>
    </w:p>
    <w:p w:rsidR="00076706" w:rsidRDefault="00076706" w:rsidP="00076706">
      <w:r>
        <w:t>This enhancement will be much appreciated. In the past, when you used an App.Config or Web.Config file for your EntitySpaces connection information</w:t>
      </w:r>
      <w:r w:rsidR="00B026EE">
        <w:t>,</w:t>
      </w:r>
      <w:r>
        <w:t xml:space="preserve"> it was read only. This is no longer true</w:t>
      </w:r>
      <w:r w:rsidR="00831082">
        <w:t xml:space="preserve">. Now </w:t>
      </w:r>
      <w:r>
        <w:t>you can modify all of the connection information at runtime. We also added two new</w:t>
      </w:r>
      <w:r w:rsidR="00B026EE">
        <w:t xml:space="preserve"> optional</w:t>
      </w:r>
      <w:r>
        <w:t xml:space="preserve"> attributes on the connection, “schema” and “catalog”. </w:t>
      </w:r>
    </w:p>
    <w:p w:rsidR="00076706" w:rsidRPr="00076706" w:rsidRDefault="00076706" w:rsidP="00076706">
      <w:pPr>
        <w:ind w:left="720"/>
      </w:pPr>
      <w:r>
        <w:rPr>
          <w:rFonts w:ascii="Tahoma" w:hAnsi="Tahoma" w:cs="Tahoma"/>
        </w:rPr>
        <w:t xml:space="preserve">&lt;add name="SQLDynamic" </w:t>
      </w:r>
      <w:r>
        <w:rPr>
          <w:rFonts w:ascii="Tahoma" w:hAnsi="Tahoma" w:cs="Tahoma"/>
        </w:rPr>
        <w:br/>
        <w:t xml:space="preserve">   providerMetadataKey="esDefault" </w:t>
      </w:r>
      <w:r>
        <w:rPr>
          <w:rFonts w:ascii="Tahoma" w:hAnsi="Tahoma" w:cs="Tahoma"/>
        </w:rPr>
        <w:br/>
        <w:t xml:space="preserve">   sqlAccessType="DynamicSQL" </w:t>
      </w:r>
      <w:r>
        <w:rPr>
          <w:rFonts w:ascii="Tahoma" w:hAnsi="Tahoma" w:cs="Tahoma"/>
        </w:rPr>
        <w:br/>
        <w:t xml:space="preserve">   provider="EntitySpaces.SqlClientProvider" </w:t>
      </w:r>
      <w:r>
        <w:rPr>
          <w:rFonts w:ascii="Tahoma" w:hAnsi="Tahoma" w:cs="Tahoma"/>
        </w:rPr>
        <w:br/>
        <w:t xml:space="preserve">   providerClass="DataProvider" </w:t>
      </w:r>
      <w:r>
        <w:rPr>
          <w:rFonts w:ascii="Tahoma" w:hAnsi="Tahoma" w:cs="Tahoma"/>
        </w:rPr>
        <w:br/>
        <w:t xml:space="preserve">   connectionString="yada yada;" </w:t>
      </w:r>
      <w:r>
        <w:rPr>
          <w:rFonts w:ascii="Tahoma" w:hAnsi="Tahoma" w:cs="Tahoma"/>
        </w:rPr>
        <w:br/>
        <w:t xml:space="preserve">   databaseVersion="2005" </w:t>
      </w:r>
      <w:r>
        <w:rPr>
          <w:rFonts w:ascii="Tahoma" w:hAnsi="Tahoma" w:cs="Tahoma"/>
        </w:rPr>
        <w:br/>
      </w:r>
      <w:r>
        <w:rPr>
          <w:rStyle w:val="Strong"/>
          <w:rFonts w:ascii="Tahoma" w:hAnsi="Tahoma" w:cs="Tahoma"/>
          <w:color w:val="0080FF"/>
        </w:rPr>
        <w:t>   schema="</w:t>
      </w:r>
      <w:r>
        <w:rPr>
          <w:rStyle w:val="Strong"/>
          <w:rFonts w:ascii="Tahoma" w:hAnsi="Tahoma" w:cs="Tahoma"/>
          <w:color w:val="008040"/>
        </w:rPr>
        <w:t>dbo</w:t>
      </w:r>
      <w:r>
        <w:rPr>
          <w:rStyle w:val="Strong"/>
          <w:rFonts w:ascii="Tahoma" w:hAnsi="Tahoma" w:cs="Tahoma"/>
          <w:color w:val="0080FF"/>
        </w:rPr>
        <w:t xml:space="preserve">" </w:t>
      </w:r>
      <w:r>
        <w:rPr>
          <w:rFonts w:ascii="Tahoma" w:hAnsi="Tahoma" w:cs="Tahoma"/>
          <w:b/>
          <w:bCs/>
          <w:color w:val="0080FF"/>
        </w:rPr>
        <w:br/>
      </w:r>
      <w:r>
        <w:rPr>
          <w:rStyle w:val="Strong"/>
          <w:rFonts w:ascii="Tahoma" w:hAnsi="Tahoma" w:cs="Tahoma"/>
          <w:color w:val="0080FF"/>
        </w:rPr>
        <w:t>   catalog="</w:t>
      </w:r>
      <w:r>
        <w:rPr>
          <w:rStyle w:val="Strong"/>
          <w:rFonts w:ascii="Tahoma" w:hAnsi="Tahoma" w:cs="Tahoma"/>
          <w:color w:val="008080"/>
        </w:rPr>
        <w:t>Northwind</w:t>
      </w:r>
      <w:r>
        <w:rPr>
          <w:rStyle w:val="Strong"/>
          <w:rFonts w:ascii="Tahoma" w:hAnsi="Tahoma" w:cs="Tahoma"/>
          <w:color w:val="0080FF"/>
        </w:rPr>
        <w:t>"</w:t>
      </w:r>
      <w:r>
        <w:rPr>
          <w:rFonts w:ascii="Tahoma" w:hAnsi="Tahoma" w:cs="Tahoma"/>
        </w:rPr>
        <w:t xml:space="preserve"> </w:t>
      </w:r>
      <w:r>
        <w:rPr>
          <w:rFonts w:ascii="Tahoma" w:hAnsi="Tahoma" w:cs="Tahoma"/>
        </w:rPr>
        <w:br/>
        <w:t>/&gt;</w:t>
      </w:r>
    </w:p>
    <w:p w:rsidR="00076706" w:rsidRDefault="00076706" w:rsidP="00076706">
      <w:pPr>
        <w:pStyle w:val="Heading2"/>
      </w:pPr>
      <w:bookmarkStart w:id="13" w:name="_Toc239466785"/>
      <w:r>
        <w:t>The Having Clause is now Supported</w:t>
      </w:r>
      <w:bookmarkEnd w:id="13"/>
    </w:p>
    <w:p w:rsidR="00076706" w:rsidRDefault="00076706" w:rsidP="00076706">
      <w:r>
        <w:t>This has been added for all providers. Here is a sample query (this might not make sense as a real query, this was just for testing the syntax</w:t>
      </w:r>
      <w:r w:rsidR="00405DF8">
        <w:t>.</w:t>
      </w:r>
      <w:r>
        <w:t xml:space="preserve"> </w:t>
      </w:r>
      <w:r w:rsidR="00405DF8">
        <w:t>T</w:t>
      </w:r>
      <w:r>
        <w:t>he query did return data however).</w:t>
      </w:r>
    </w:p>
    <w:p w:rsidR="00076706" w:rsidRDefault="00076706" w:rsidP="00076706">
      <w:pPr>
        <w:ind w:left="720"/>
      </w:pPr>
      <w:r>
        <w:t>EmployeeQuery q = new EmployeeQuery();</w:t>
      </w:r>
      <w:r>
        <w:br/>
        <w:t>q.Select(q.EmployeeID, q.Age.Sum().As("TotalAge"));</w:t>
      </w:r>
      <w:r>
        <w:br/>
        <w:t>q.Where(q.EmployeeID.IsNotNull());</w:t>
      </w:r>
      <w:r>
        <w:br/>
        <w:t>q.GroupBy(q.EmployeeID);</w:t>
      </w:r>
      <w:r>
        <w:br/>
      </w:r>
      <w:r w:rsidRPr="00076706">
        <w:rPr>
          <w:b/>
        </w:rPr>
        <w:t>q.Having(q.Age.Sum() &gt; 5);</w:t>
      </w:r>
      <w:r>
        <w:br/>
        <w:t xml:space="preserve">q.OrderBy(q.EmployeeID.Descending); </w:t>
      </w:r>
    </w:p>
    <w:p w:rsidR="00076706" w:rsidRDefault="00076706" w:rsidP="00076706">
      <w:pPr>
        <w:ind w:left="720"/>
      </w:pPr>
      <w:r>
        <w:t>EmployeeCollection coll = new EmployeeCollection();</w:t>
      </w:r>
      <w:r>
        <w:br/>
        <w:t>if (coll.Load(q))</w:t>
      </w:r>
      <w:r>
        <w:br/>
        <w:t>{</w:t>
      </w:r>
    </w:p>
    <w:p w:rsidR="00076706" w:rsidRDefault="00076706" w:rsidP="00076706">
      <w:pPr>
        <w:ind w:left="720"/>
      </w:pPr>
      <w:r>
        <w:t>}</w:t>
      </w:r>
    </w:p>
    <w:p w:rsidR="00076706" w:rsidRDefault="00076706" w:rsidP="00076706">
      <w:r>
        <w:t xml:space="preserve">This resulting SQL is shown below: </w:t>
      </w:r>
    </w:p>
    <w:p w:rsidR="00076706" w:rsidRDefault="00076706" w:rsidP="00076706">
      <w:pPr>
        <w:ind w:left="720"/>
      </w:pPr>
      <w:r>
        <w:t xml:space="preserve">SELECT [EmployeeID] AS 'EmployeeID',SUM([Age]) AS 'TotalAge'  FROM </w:t>
      </w:r>
      <w:r>
        <w:br/>
        <w:t xml:space="preserve">[ForeignKeyTest].[dbo].[Employee] </w:t>
      </w:r>
      <w:r>
        <w:br/>
        <w:t xml:space="preserve">WHERE[EmployeeID] IS NOT NULL </w:t>
      </w:r>
      <w:r>
        <w:br/>
        <w:t xml:space="preserve">GROUP BY [EmployeeID] </w:t>
      </w:r>
      <w:r>
        <w:br/>
      </w:r>
      <w:r w:rsidRPr="00076706">
        <w:rPr>
          <w:b/>
        </w:rPr>
        <w:t>HAVING SUM([Age]) &gt; @Age2</w:t>
      </w:r>
      <w:r>
        <w:t xml:space="preserve"> </w:t>
      </w:r>
      <w:r>
        <w:br/>
        <w:t>ORDER BY [EmployeeID] DESC</w:t>
      </w:r>
    </w:p>
    <w:p w:rsidR="00615BF1" w:rsidRDefault="00615BF1" w:rsidP="00615BF1">
      <w:pPr>
        <w:pStyle w:val="Heading2"/>
      </w:pPr>
      <w:bookmarkStart w:id="14" w:name="_Toc239466786"/>
      <w:r>
        <w:t>DynamicQuery Supports “Raw SQL” Everywhere</w:t>
      </w:r>
      <w:bookmarkEnd w:id="14"/>
    </w:p>
    <w:p w:rsidR="00615BF1" w:rsidRPr="00615BF1" w:rsidRDefault="00615BF1" w:rsidP="00615BF1">
      <w:r>
        <w:t>This acts as an escape hatch when you run into things we might not have added support for yet. You can inter</w:t>
      </w:r>
      <w:r w:rsidR="001530FA">
        <w:t>-</w:t>
      </w:r>
      <w:r>
        <w:t xml:space="preserve">mix raw </w:t>
      </w:r>
      <w:r w:rsidR="00405DF8">
        <w:t>SQL</w:t>
      </w:r>
      <w:r>
        <w:t xml:space="preserve"> code with our DynamicQuery. This was partially implemented before, but now it</w:t>
      </w:r>
      <w:r w:rsidR="00560E51">
        <w:t xml:space="preserve"> i</w:t>
      </w:r>
      <w:r>
        <w:t>s possible everywhere</w:t>
      </w:r>
      <w:r w:rsidR="00405DF8">
        <w:t>.</w:t>
      </w:r>
      <w:r>
        <w:t xml:space="preserve"> </w:t>
      </w:r>
      <w:r w:rsidR="00405DF8">
        <w:t>T</w:t>
      </w:r>
      <w:r>
        <w:t>his query is</w:t>
      </w:r>
      <w:r w:rsidR="00405DF8">
        <w:t xml:space="preserve"> </w:t>
      </w:r>
      <w:r>
        <w:t>n</w:t>
      </w:r>
      <w:r w:rsidR="00405DF8">
        <w:t>o</w:t>
      </w:r>
      <w:r>
        <w:t>t really how you write EntitySpaces queries</w:t>
      </w:r>
      <w:r w:rsidR="00405DF8">
        <w:t>.</w:t>
      </w:r>
      <w:r>
        <w:t xml:space="preserve"> </w:t>
      </w:r>
      <w:r w:rsidR="00405DF8">
        <w:t>I</w:t>
      </w:r>
      <w:r>
        <w:t>t</w:t>
      </w:r>
      <w:r w:rsidR="00405DF8">
        <w:t xml:space="preserve"> i</w:t>
      </w:r>
      <w:r>
        <w:t xml:space="preserve">s just trying to demonstrate injecting raw SQL. You can easily write this query in </w:t>
      </w:r>
      <w:r w:rsidR="00405DF8">
        <w:t>EntitySpaces without the raw SQL.</w:t>
      </w:r>
      <w:r>
        <w:t xml:space="preserve"> (</w:t>
      </w:r>
      <w:r w:rsidR="00405DF8">
        <w:t>W</w:t>
      </w:r>
      <w:r>
        <w:t>e do</w:t>
      </w:r>
      <w:r w:rsidR="00405DF8">
        <w:t xml:space="preserve"> </w:t>
      </w:r>
      <w:r>
        <w:t>n</w:t>
      </w:r>
      <w:r w:rsidR="00405DF8">
        <w:t>o</w:t>
      </w:r>
      <w:r>
        <w:t>t w</w:t>
      </w:r>
      <w:r w:rsidR="00405DF8">
        <w:t>ant to encourage bad practices.)</w:t>
      </w:r>
    </w:p>
    <w:p w:rsidR="00615BF1" w:rsidRDefault="00615BF1" w:rsidP="00831082">
      <w:pPr>
        <w:ind w:left="720"/>
      </w:pPr>
      <w:r>
        <w:t>EmployeesQuery q = new EmployeesQuery();</w:t>
      </w:r>
      <w:r>
        <w:br/>
        <w:t xml:space="preserve">q.Select( </w:t>
      </w:r>
      <w:r w:rsidRPr="00615BF1">
        <w:rPr>
          <w:color w:val="FF0000"/>
        </w:rPr>
        <w:t>"&lt;FirstName&gt;",</w:t>
      </w:r>
      <w:r>
        <w:t xml:space="preserve"> q.HireDate);</w:t>
      </w:r>
      <w:r>
        <w:br/>
        <w:t xml:space="preserve">q.Where </w:t>
      </w:r>
      <w:r w:rsidRPr="00615BF1">
        <w:rPr>
          <w:color w:val="FF0000"/>
        </w:rPr>
        <w:t>("&lt;EmployeeID = 1&gt;"</w:t>
      </w:r>
      <w:r>
        <w:t xml:space="preserve"> ); </w:t>
      </w:r>
      <w:r>
        <w:br/>
        <w:t>q.GroupBy(</w:t>
      </w:r>
      <w:r w:rsidRPr="00615BF1">
        <w:rPr>
          <w:color w:val="FF0000"/>
        </w:rPr>
        <w:t>"&lt;FirstName&gt;"</w:t>
      </w:r>
      <w:r>
        <w:t xml:space="preserve"> , q.HireDate);</w:t>
      </w:r>
      <w:r>
        <w:br/>
        <w:t>q.OrderBy(</w:t>
      </w:r>
      <w:r w:rsidRPr="00615BF1">
        <w:rPr>
          <w:color w:val="FF0000"/>
        </w:rPr>
        <w:t>"&lt;FirstName ASC&gt;"</w:t>
      </w:r>
      <w:r>
        <w:t xml:space="preserve"> );  </w:t>
      </w:r>
    </w:p>
    <w:p w:rsidR="00615BF1" w:rsidRDefault="00615BF1" w:rsidP="00831082">
      <w:pPr>
        <w:ind w:left="720"/>
      </w:pPr>
      <w:r>
        <w:t>EmployeesCollection coll = new EmployeesCollection();</w:t>
      </w:r>
      <w:r>
        <w:br/>
        <w:t>if (coll.Load(q))</w:t>
      </w:r>
      <w:r>
        <w:br/>
        <w:t>{</w:t>
      </w:r>
      <w:r>
        <w:br/>
        <w:t>}</w:t>
      </w:r>
    </w:p>
    <w:p w:rsidR="00615BF1" w:rsidRDefault="00615BF1" w:rsidP="00615BF1">
      <w:r>
        <w:t>The SQL Generated is as follows (and works)</w:t>
      </w:r>
    </w:p>
    <w:p w:rsidR="00615BF1" w:rsidRDefault="00615BF1" w:rsidP="00831082">
      <w:pPr>
        <w:ind w:left="720"/>
      </w:pPr>
      <w:r>
        <w:t xml:space="preserve">SELECT FirstName,[HireDate] AS 'HireDate'  </w:t>
      </w:r>
      <w:r>
        <w:br/>
        <w:t xml:space="preserve">FROM [Employees] WHERE (EmployeeID = 1) </w:t>
      </w:r>
      <w:r>
        <w:br/>
        <w:t xml:space="preserve">GROUP BY FirstName,[HireDate] </w:t>
      </w:r>
      <w:r>
        <w:br/>
        <w:t>ORDER BY FirstName ASC</w:t>
      </w:r>
    </w:p>
    <w:p w:rsidR="005A04D0" w:rsidRDefault="005A04D0" w:rsidP="005A04D0">
      <w:pPr>
        <w:pStyle w:val="Heading2"/>
      </w:pPr>
      <w:bookmarkStart w:id="15" w:name="_Toc239466787"/>
      <w:r w:rsidRPr="005A04D0">
        <w:t>Full Expressions in OrderBy and GroupBy</w:t>
      </w:r>
      <w:bookmarkEnd w:id="15"/>
      <w:r w:rsidRPr="005A04D0">
        <w:t xml:space="preserve"> </w:t>
      </w:r>
    </w:p>
    <w:p w:rsidR="005A04D0" w:rsidRDefault="005A04D0" w:rsidP="00FE016A">
      <w:r>
        <w:t>This query does</w:t>
      </w:r>
      <w:r w:rsidR="00B84327">
        <w:t xml:space="preserve"> </w:t>
      </w:r>
      <w:r>
        <w:t>n</w:t>
      </w:r>
      <w:r w:rsidR="00B84327">
        <w:t>o</w:t>
      </w:r>
      <w:r>
        <w:t xml:space="preserve">t really make sense, but we wanted to show you what </w:t>
      </w:r>
      <w:r w:rsidR="00B84327">
        <w:t>is</w:t>
      </w:r>
      <w:r>
        <w:t xml:space="preserve"> possible in th</w:t>
      </w:r>
      <w:r w:rsidR="00B84327">
        <w:t>is</w:t>
      </w:r>
      <w:r>
        <w:t xml:space="preserve"> release.</w:t>
      </w:r>
    </w:p>
    <w:p w:rsidR="005A04D0" w:rsidRDefault="005A04D0" w:rsidP="00FE016A">
      <w:pPr>
        <w:ind w:left="720"/>
      </w:pPr>
      <w:r>
        <w:t xml:space="preserve">EmployeesQuery q = new EmployeesQuery(); </w:t>
      </w:r>
      <w:r w:rsidR="00FE016A">
        <w:br/>
      </w:r>
      <w:r>
        <w:t xml:space="preserve">q.Select(q.LastName.Substring(2, 4).ToLower()); </w:t>
      </w:r>
      <w:r w:rsidR="00FE016A">
        <w:br/>
      </w:r>
      <w:r w:rsidRPr="00FE016A">
        <w:rPr>
          <w:b/>
        </w:rPr>
        <w:t xml:space="preserve">q.OrderBy(q.LastName.Substring(2, 4).ToLower().Descending); </w:t>
      </w:r>
      <w:r w:rsidR="00FE016A" w:rsidRPr="00FE016A">
        <w:rPr>
          <w:b/>
        </w:rPr>
        <w:br/>
      </w:r>
      <w:r w:rsidRPr="00FE016A">
        <w:rPr>
          <w:b/>
        </w:rPr>
        <w:t>q.GroupBy(q.LastName.Substring(2, 4).ToLower());</w:t>
      </w:r>
      <w:r>
        <w:t xml:space="preserve"> </w:t>
      </w:r>
    </w:p>
    <w:p w:rsidR="005A04D0" w:rsidRDefault="005A04D0" w:rsidP="00FE016A">
      <w:pPr>
        <w:ind w:left="720"/>
      </w:pPr>
      <w:r>
        <w:t xml:space="preserve">EmployeesCollection coll = new EmployeesCollection(); </w:t>
      </w:r>
      <w:r w:rsidR="00FE016A">
        <w:br/>
      </w:r>
      <w:r>
        <w:t xml:space="preserve">if (coll.Load(q)) </w:t>
      </w:r>
      <w:r w:rsidR="00FE016A">
        <w:br/>
      </w:r>
      <w:r>
        <w:t xml:space="preserve">{ </w:t>
      </w:r>
      <w:r w:rsidR="00FE016A">
        <w:br/>
      </w:r>
      <w:r>
        <w:t xml:space="preserve">   string s = q.es.LastQuery; </w:t>
      </w:r>
      <w:r w:rsidR="00FE016A">
        <w:br/>
      </w:r>
      <w:r>
        <w:t xml:space="preserve">} </w:t>
      </w:r>
    </w:p>
    <w:p w:rsidR="005A04D0" w:rsidRDefault="005A04D0" w:rsidP="00FE016A">
      <w:r>
        <w:t>The SQL Generated is as follows</w:t>
      </w:r>
      <w:r w:rsidR="00527456">
        <w:t>:</w:t>
      </w:r>
    </w:p>
    <w:p w:rsidR="004D10EF" w:rsidRDefault="005A04D0" w:rsidP="00FE016A">
      <w:pPr>
        <w:ind w:left="720"/>
      </w:pPr>
      <w:r>
        <w:t xml:space="preserve">SELECT SUBSTRING(LOWER([LastName]),2,4) AS 'LastName' </w:t>
      </w:r>
      <w:r w:rsidR="00FE016A">
        <w:br/>
      </w:r>
      <w:r>
        <w:t xml:space="preserve">FROM [Employees] </w:t>
      </w:r>
      <w:r w:rsidR="00FE016A">
        <w:br/>
      </w:r>
      <w:r>
        <w:t xml:space="preserve">GROUP BY SUBSTRING(LOWER([LastName]),2,4) </w:t>
      </w:r>
      <w:r w:rsidR="00FE016A">
        <w:br/>
      </w:r>
      <w:r>
        <w:t xml:space="preserve">ORDER BY SUBSTRING(LOWER([LastName]),2,4) DESC </w:t>
      </w:r>
    </w:p>
    <w:p w:rsidR="00527456" w:rsidRDefault="00527456" w:rsidP="00527456">
      <w:r>
        <w:t xml:space="preserve">Not all database vendors support expressions everywhere. For example, aggregates are not allowed in an ORDER BY for SqlCe and VistaDB.  </w:t>
      </w:r>
    </w:p>
    <w:p w:rsidR="005A04D0" w:rsidRDefault="004D10EF" w:rsidP="004D10EF">
      <w:pPr>
        <w:pStyle w:val="Heading2"/>
      </w:pPr>
      <w:bookmarkStart w:id="16" w:name="_Toc239466788"/>
      <w:r>
        <w:t>Silverlight Support</w:t>
      </w:r>
      <w:bookmarkEnd w:id="16"/>
    </w:p>
    <w:p w:rsidR="004D10EF" w:rsidRDefault="004D10EF">
      <w:r>
        <w:t>A lot of the release is geared toward supporting Silverlight. In fact, there is a new assembly named “</w:t>
      </w:r>
      <w:r w:rsidRPr="004D10EF">
        <w:t>EntitySpaces.DynamicQuery.Silverlight.dll</w:t>
      </w:r>
      <w:r>
        <w:t xml:space="preserve">” which allows you to create and execute full EntitySpaces DynamicQueries within your Silverlight Application. The assembly above will be downloaded and run fine in the browser under Silverlight. You just serialize your query through XML back to the server to execute it. The XML packet is very tiny. </w:t>
      </w:r>
    </w:p>
    <w:p w:rsidR="00625626" w:rsidRDefault="004D10EF">
      <w:r>
        <w:t>This is very big topic</w:t>
      </w:r>
      <w:r w:rsidR="00B35931">
        <w:t>.</w:t>
      </w:r>
      <w:r>
        <w:t xml:space="preserve"> </w:t>
      </w:r>
      <w:r w:rsidR="00B35931">
        <w:t>F</w:t>
      </w:r>
      <w:r>
        <w:t>or more information on this</w:t>
      </w:r>
      <w:r w:rsidR="00B727AC">
        <w:t>,</w:t>
      </w:r>
      <w:r>
        <w:t xml:space="preserve"> see this </w:t>
      </w:r>
      <w:hyperlink r:id="rId13" w:history="1">
        <w:r w:rsidRPr="004D10EF">
          <w:rPr>
            <w:rStyle w:val="Hyperlink"/>
          </w:rPr>
          <w:t>blog post</w:t>
        </w:r>
      </w:hyperlink>
      <w:r>
        <w:t xml:space="preserve">. </w:t>
      </w:r>
      <w:r w:rsidR="00B727AC">
        <w:t>In addition</w:t>
      </w:r>
      <w:r>
        <w:t xml:space="preserve">, our full Silverlight demo is installed with this Beta using all of the latest features, including our Compact </w:t>
      </w:r>
      <w:r w:rsidR="00625626">
        <w:t>XML.</w:t>
      </w:r>
    </w:p>
    <w:p w:rsidR="004A0DB0" w:rsidRDefault="004A0DB0" w:rsidP="004A0DB0">
      <w:pPr>
        <w:pStyle w:val="Heading2"/>
      </w:pPr>
      <w:bookmarkStart w:id="17" w:name="_Toc239466789"/>
      <w:r>
        <w:t>DynamicQuery Helper Methods for Serialization</w:t>
      </w:r>
      <w:bookmarkEnd w:id="17"/>
    </w:p>
    <w:p w:rsidR="004A0DB0" w:rsidRDefault="004A0DB0" w:rsidP="004A0DB0">
      <w:r>
        <w:t xml:space="preserve">There is a new helper when using the DynamicQuery features: </w:t>
      </w:r>
    </w:p>
    <w:p w:rsidR="004A0DB0" w:rsidRDefault="004A0DB0" w:rsidP="004A0DB0">
      <w:r>
        <w:t xml:space="preserve">    EmployeesQuery query = new EmployeesQuery();</w:t>
      </w:r>
      <w:r>
        <w:br/>
        <w:t xml:space="preserve">    query.es.Serializer.[helper methods]</w:t>
      </w:r>
    </w:p>
    <w:p w:rsidR="004D10EF" w:rsidRDefault="00625626" w:rsidP="00625626">
      <w:pPr>
        <w:pStyle w:val="Heading2"/>
      </w:pPr>
      <w:bookmarkStart w:id="18" w:name="_Toc239466790"/>
      <w:r>
        <w:t>The EntitySpaces Generic Concurrency Mechanism</w:t>
      </w:r>
      <w:bookmarkEnd w:id="18"/>
    </w:p>
    <w:p w:rsidR="00625626" w:rsidRPr="00625626" w:rsidRDefault="00625626" w:rsidP="00625626">
      <w:r>
        <w:t>This really comes in handy for database independent applications</w:t>
      </w:r>
      <w:r w:rsidR="004458C7">
        <w:t>.</w:t>
      </w:r>
      <w:r>
        <w:t xml:space="preserve"> </w:t>
      </w:r>
      <w:r w:rsidR="004458C7">
        <w:t>H</w:t>
      </w:r>
      <w:r>
        <w:t>owever</w:t>
      </w:r>
      <w:r w:rsidR="004458C7">
        <w:t>,</w:t>
      </w:r>
      <w:r>
        <w:t xml:space="preserve"> you can use this feature even if you are not creating a database independent application. You can now declare an integer or bigint column in all your tables and then set the </w:t>
      </w:r>
      <w:r w:rsidRPr="00625626">
        <w:rPr>
          <w:b/>
        </w:rPr>
        <w:t>IsEntitySpacesConcurrency</w:t>
      </w:r>
      <w:r>
        <w:t xml:space="preserve"> flag to true on the Metadata tab for that column. This is supported in both DynamicSQL and StoredProcedure mode. This feature is not implemented in our Compact Framework providers.</w:t>
      </w:r>
    </w:p>
    <w:p w:rsidR="00AD3C1A" w:rsidRDefault="00AD3C1A">
      <w:pPr>
        <w:rPr>
          <w:rFonts w:asciiTheme="majorHAnsi" w:eastAsiaTheme="majorEastAsia" w:hAnsiTheme="majorHAnsi" w:cstheme="majorBidi"/>
          <w:b/>
          <w:bCs/>
          <w:color w:val="4F81BD" w:themeColor="accent1"/>
          <w:sz w:val="26"/>
          <w:szCs w:val="26"/>
        </w:rPr>
      </w:pPr>
      <w:r>
        <w:br w:type="page"/>
      </w:r>
    </w:p>
    <w:p w:rsidR="004D10EF" w:rsidRDefault="004D10EF" w:rsidP="00AD3C1A">
      <w:pPr>
        <w:pStyle w:val="Heading2"/>
        <w:rPr>
          <w:color w:val="365F91" w:themeColor="accent1" w:themeShade="BF"/>
          <w:sz w:val="28"/>
          <w:szCs w:val="28"/>
        </w:rPr>
      </w:pPr>
      <w:bookmarkStart w:id="19" w:name="_Toc239466791"/>
      <w:r>
        <w:t>Proxy Stub Enhancements</w:t>
      </w:r>
      <w:bookmarkEnd w:id="19"/>
    </w:p>
    <w:p w:rsidR="00AD3C1A" w:rsidRDefault="00AD3C1A">
      <w:r>
        <w:t>Both our Server and Proxy stub templates have been enhanced. Below is a screen shot of our “Client Side Proxy Stub” template UI as we generated it for our Silverlight demo.</w:t>
      </w:r>
      <w:r w:rsidR="008762A0">
        <w:t xml:space="preserve"> </w:t>
      </w:r>
      <w:r>
        <w:t xml:space="preserve">Notice that we selected almost all of the options. </w:t>
      </w:r>
      <w:r w:rsidR="009808F2">
        <w:t>The Compact XML feature is valid in normal WCF scenarios as well. You will notice that the” Compact XML” checkbox is on the Proxy Stub tab of the Generated Master template as well.</w:t>
      </w:r>
    </w:p>
    <w:p w:rsidR="009808F2" w:rsidRDefault="00AD3C1A">
      <w:r>
        <w:rPr>
          <w:noProof/>
        </w:rPr>
        <w:drawing>
          <wp:inline distT="0" distB="0" distL="0" distR="0">
            <wp:extent cx="3867150" cy="54768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867150" cy="5476875"/>
                    </a:xfrm>
                    <a:prstGeom prst="rect">
                      <a:avLst/>
                    </a:prstGeom>
                    <a:noFill/>
                    <a:ln w="9525">
                      <a:noFill/>
                      <a:miter lim="800000"/>
                      <a:headEnd/>
                      <a:tailEnd/>
                    </a:ln>
                  </pic:spPr>
                </pic:pic>
              </a:graphicData>
            </a:graphic>
          </wp:inline>
        </w:drawing>
      </w:r>
      <w:r>
        <w:t xml:space="preserve"> </w:t>
      </w:r>
    </w:p>
    <w:p w:rsidR="009808F2" w:rsidRDefault="009808F2"/>
    <w:p w:rsidR="00615BF1" w:rsidRDefault="00615BF1" w:rsidP="00615BF1">
      <w:pPr>
        <w:pStyle w:val="Heading2"/>
      </w:pPr>
      <w:bookmarkStart w:id="20" w:name="_Toc239466792"/>
      <w:r>
        <w:t>VistaDB Password Bug Fix</w:t>
      </w:r>
      <w:bookmarkEnd w:id="20"/>
    </w:p>
    <w:p w:rsidR="00615BF1" w:rsidRDefault="00615BF1" w:rsidP="00615BF1">
      <w:r>
        <w:t>You no longer have to worry about having passwords on your VistaDB databases during code generation, just add the password to your connection string and everything will work fine. We did</w:t>
      </w:r>
      <w:r w:rsidR="00BB20FF">
        <w:t xml:space="preserve"> </w:t>
      </w:r>
      <w:r>
        <w:t>n</w:t>
      </w:r>
      <w:r w:rsidR="00BB20FF">
        <w:t>o</w:t>
      </w:r>
      <w:r>
        <w:t>t get the same fix in for SQLCE but it will be done by the production release.</w:t>
      </w:r>
      <w:r w:rsidR="009808F2">
        <w:t xml:space="preserve"> We are also bound to the “</w:t>
      </w:r>
      <w:r w:rsidR="009808F2" w:rsidRPr="009808F2">
        <w:t>3.5.1.84</w:t>
      </w:r>
      <w:r w:rsidR="009808F2">
        <w:t>” version of VistaDB.</w:t>
      </w:r>
    </w:p>
    <w:p w:rsidR="00F47072" w:rsidRDefault="00F47072">
      <w:pPr>
        <w:rPr>
          <w:rFonts w:asciiTheme="majorHAnsi" w:eastAsiaTheme="majorEastAsia" w:hAnsiTheme="majorHAnsi" w:cstheme="majorBidi"/>
          <w:b/>
          <w:bCs/>
          <w:color w:val="4F81BD" w:themeColor="accent1"/>
          <w:sz w:val="26"/>
          <w:szCs w:val="26"/>
        </w:rPr>
      </w:pPr>
      <w:r>
        <w:br w:type="page"/>
      </w:r>
    </w:p>
    <w:p w:rsidR="00615BF1" w:rsidRDefault="00F47072" w:rsidP="00F47072">
      <w:pPr>
        <w:pStyle w:val="Heading2"/>
      </w:pPr>
      <w:bookmarkStart w:id="21" w:name="_Toc239466793"/>
      <w:r>
        <w:t>DynamicQuery Daisy Chaining Syntax has been fixed</w:t>
      </w:r>
      <w:bookmarkEnd w:id="21"/>
    </w:p>
    <w:p w:rsidR="00F47072" w:rsidRDefault="00F47072" w:rsidP="00F47072">
      <w:r>
        <w:t>At one point we broke the DynamicQuery syntax a few releases ago. Now you can always using the daisy chaining syntax.</w:t>
      </w:r>
    </w:p>
    <w:p w:rsidR="00F47072" w:rsidRDefault="00F47072" w:rsidP="00F47072">
      <w:pPr>
        <w:ind w:left="720"/>
      </w:pPr>
      <w:r>
        <w:t>EmployeeCollection collection = new EmployeeCollection();</w:t>
      </w:r>
    </w:p>
    <w:p w:rsidR="00F47072" w:rsidRDefault="00F47072" w:rsidP="00F47072">
      <w:pPr>
        <w:ind w:left="720"/>
      </w:pPr>
      <w:r>
        <w:t>EmployeeQuery emp = new EmployeeQuery("e");</w:t>
      </w:r>
      <w:r>
        <w:br/>
        <w:t>EmployeeTerritoryQuery empTerr = new EmployeeTerritoryQuery("et");</w:t>
      </w:r>
      <w:r>
        <w:br/>
        <w:t>TerritoryQuery terr = new TerritoryQuery("t");</w:t>
      </w:r>
      <w:r>
        <w:br/>
        <w:t>TerritoryExQuery terrEx = new TerritoryExQuery("tx");</w:t>
      </w:r>
    </w:p>
    <w:p w:rsidR="00F47072" w:rsidRDefault="00F47072" w:rsidP="00F47072">
      <w:pPr>
        <w:ind w:left="720"/>
      </w:pPr>
      <w:r>
        <w:t>emp</w:t>
      </w:r>
      <w:r>
        <w:br/>
        <w:t xml:space="preserve">    .Select(emp.FirstName, emp.LastName, terr.Description.As("Territory"), terrEx.Notes)</w:t>
      </w:r>
      <w:r>
        <w:br/>
        <w:t xml:space="preserve">    .LeftJoin(empTerr).On(emp.EmployeeID == empTerr.EmpID)</w:t>
      </w:r>
      <w:r>
        <w:br/>
        <w:t xml:space="preserve">    .LeftJoin(terr).On(empTerr.TerrID == terr.TerritoryID)</w:t>
      </w:r>
      <w:r>
        <w:br/>
        <w:t xml:space="preserve">    .LeftJoin(terrEx).On(terr.TerritoryID == terrEx.TerritoryID)</w:t>
      </w:r>
      <w:r>
        <w:br/>
        <w:t xml:space="preserve">    .Where(emp.FirstName.Trim().Like("J%"));</w:t>
      </w:r>
    </w:p>
    <w:p w:rsidR="00F47072" w:rsidRDefault="00F47072" w:rsidP="00F47072">
      <w:pPr>
        <w:ind w:left="720"/>
      </w:pPr>
      <w:r>
        <w:t>collection.Load(emp);</w:t>
      </w:r>
    </w:p>
    <w:p w:rsidR="00683817" w:rsidRDefault="00F45C90" w:rsidP="00F45C90">
      <w:pPr>
        <w:pStyle w:val="Heading2"/>
      </w:pPr>
      <w:bookmarkStart w:id="22" w:name="_Toc239466794"/>
      <w:r>
        <w:t>DynamicQuery Or</w:t>
      </w:r>
      <w:r w:rsidR="00B71B9C">
        <w:t xml:space="preserve">der of Values </w:t>
      </w:r>
      <w:r>
        <w:t>More Flexible</w:t>
      </w:r>
      <w:bookmarkEnd w:id="22"/>
    </w:p>
    <w:p w:rsidR="00F45C90" w:rsidRDefault="00A43DC6" w:rsidP="00F45C90">
      <w:r>
        <w:t>You have much more flexibility in the order values in your queries, for instance.</w:t>
      </w:r>
    </w:p>
    <w:p w:rsidR="00A43DC6" w:rsidRDefault="00A43DC6" w:rsidP="00A43DC6">
      <w:pPr>
        <w:ind w:left="720"/>
      </w:pPr>
      <w:r>
        <w:t>OrderDetails details = new OrderDetails();</w:t>
      </w:r>
      <w:r>
        <w:br/>
        <w:t>details.Query.Select(10 * details.Query.Quantity);</w:t>
      </w:r>
    </w:p>
    <w:p w:rsidR="00A43DC6" w:rsidRDefault="00A43DC6" w:rsidP="00A43DC6">
      <w:r>
        <w:t>Notice that the number 10 comes before the “QueryItem”</w:t>
      </w:r>
      <w:r w:rsidR="00F36E4D">
        <w:t>. T</w:t>
      </w:r>
      <w:r>
        <w:t>his was</w:t>
      </w:r>
      <w:r w:rsidR="00F36E4D">
        <w:t xml:space="preserve"> </w:t>
      </w:r>
      <w:r>
        <w:t>n</w:t>
      </w:r>
      <w:r w:rsidR="00F36E4D">
        <w:t>o</w:t>
      </w:r>
      <w:r>
        <w:t>t possible before. This can come into play when you need your column to come later in a formula.</w:t>
      </w:r>
    </w:p>
    <w:p w:rsidR="00A43DC6" w:rsidRDefault="00A43DC6" w:rsidP="00A43DC6">
      <w:pPr>
        <w:ind w:left="720"/>
      </w:pPr>
      <w:r>
        <w:t>OrderDetails details = new OrderDetails();</w:t>
      </w:r>
      <w:r>
        <w:br/>
        <w:t>details.Query.Select( (10 * details.Query.Quantity) / 2);</w:t>
      </w:r>
    </w:p>
    <w:p w:rsidR="00A43DC6" w:rsidRDefault="007048E1" w:rsidP="007048E1">
      <w:pPr>
        <w:pStyle w:val="Heading2"/>
      </w:pPr>
      <w:bookmarkStart w:id="23" w:name="_Toc239466795"/>
      <w:r>
        <w:t>There is now a Twitter toolbar button on the “Whats New” page</w:t>
      </w:r>
      <w:bookmarkEnd w:id="23"/>
    </w:p>
    <w:p w:rsidR="007048E1" w:rsidRDefault="007048E1" w:rsidP="007048E1">
      <w:r>
        <w:t>Not really much to say here, but you can get more detailed “behind the scenes” information and listen into the EntitySpaces development team chatter. You can find out about things that might not be posted on our blog as well.</w:t>
      </w:r>
    </w:p>
    <w:p w:rsidR="006B229D" w:rsidRDefault="006B229D">
      <w:r>
        <w:br w:type="page"/>
      </w:r>
    </w:p>
    <w:p w:rsidR="006B229D" w:rsidRDefault="006B229D" w:rsidP="006B229D">
      <w:pPr>
        <w:pStyle w:val="Heading2"/>
      </w:pPr>
      <w:bookmarkStart w:id="24" w:name="_Toc239466796"/>
      <w:r>
        <w:t>AND NOT / OR NOT Added To DynamicQuery Syntax</w:t>
      </w:r>
      <w:bookmarkEnd w:id="24"/>
    </w:p>
    <w:p w:rsidR="006B229D" w:rsidRDefault="006B229D" w:rsidP="006B229D">
      <w:r>
        <w:t xml:space="preserve">Basically, we had the SQL conjuctions AND and OR but we didn’t have any way to indicate </w:t>
      </w:r>
      <w:r w:rsidRPr="006B229D">
        <w:rPr>
          <w:b/>
        </w:rPr>
        <w:t>AND NOT</w:t>
      </w:r>
      <w:r>
        <w:t xml:space="preserve"> or </w:t>
      </w:r>
      <w:r w:rsidRPr="006B229D">
        <w:rPr>
          <w:b/>
        </w:rPr>
        <w:t>OR NOT</w:t>
      </w:r>
      <w:r>
        <w:t xml:space="preserve"> but that is no longer true, see the example below. </w:t>
      </w:r>
    </w:p>
    <w:p w:rsidR="006B229D" w:rsidRPr="006B229D" w:rsidRDefault="006B229D" w:rsidP="006B229D">
      <w:pPr>
        <w:rPr>
          <w:b/>
        </w:rPr>
      </w:pPr>
      <w:r w:rsidRPr="006B229D">
        <w:rPr>
          <w:b/>
        </w:rPr>
        <w:t>VB.NET</w:t>
      </w:r>
    </w:p>
    <w:p w:rsidR="006B229D" w:rsidRDefault="006B229D" w:rsidP="006B229D">
      <w:pPr>
        <w:ind w:left="720"/>
      </w:pPr>
      <w:r>
        <w:t>Dim q As New EmployeesQuery()</w:t>
      </w:r>
      <w:r>
        <w:br/>
        <w:t>q.es.Top = 1</w:t>
      </w:r>
      <w:r>
        <w:br/>
        <w:t>q.Where(q.EmployeeID = 1 And Not (q.LastName = "goofy"))</w:t>
      </w:r>
      <w:r>
        <w:br/>
        <w:t>q.Load()</w:t>
      </w:r>
    </w:p>
    <w:p w:rsidR="006B229D" w:rsidRDefault="006B229D" w:rsidP="006B229D">
      <w:r>
        <w:t>Notice you can now use And Not/Or Not in your query syntax. This will yield the following SQL syntax.</w:t>
      </w:r>
    </w:p>
    <w:p w:rsidR="006B229D" w:rsidRDefault="006B229D" w:rsidP="006B229D">
      <w:pPr>
        <w:ind w:left="720"/>
      </w:pPr>
      <w:r>
        <w:t xml:space="preserve">SELECT  TOP 1 * </w:t>
      </w:r>
      <w:r>
        <w:br/>
        <w:t xml:space="preserve">FROM [Employees] </w:t>
      </w:r>
      <w:r>
        <w:br/>
        <w:t>WHERE ([EmployeeID] = @EmployeeID1 AND NOT [LastName] = @LastName2)</w:t>
      </w:r>
    </w:p>
    <w:p w:rsidR="006B229D" w:rsidRPr="006B229D" w:rsidRDefault="006B229D" w:rsidP="006B229D">
      <w:pPr>
        <w:rPr>
          <w:b/>
        </w:rPr>
      </w:pPr>
      <w:r w:rsidRPr="006B229D">
        <w:rPr>
          <w:b/>
        </w:rPr>
        <w:t>C#</w:t>
      </w:r>
    </w:p>
    <w:p w:rsidR="006B229D" w:rsidRDefault="006B229D" w:rsidP="006B229D">
      <w:r>
        <w:t>You can do this in C# too, however this is one case where the VB.NET syntax reads better than the C# syntax. Take a look at the sample below.</w:t>
      </w:r>
    </w:p>
    <w:p w:rsidR="006B229D" w:rsidRDefault="006B229D" w:rsidP="006B229D">
      <w:pPr>
        <w:ind w:left="720"/>
      </w:pPr>
      <w:r>
        <w:t>EmployeesQuery q = new EmployeesQuery();</w:t>
      </w:r>
      <w:r>
        <w:br/>
        <w:t>q.es.Top = 1;</w:t>
      </w:r>
      <w:r>
        <w:br/>
        <w:t>q.Where(q.EmployeeID == 1 &amp;&amp; ! (q.LastName == "googy"));</w:t>
      </w:r>
      <w:r>
        <w:br/>
        <w:t>q.Load();</w:t>
      </w:r>
    </w:p>
    <w:p w:rsidR="006B229D" w:rsidRDefault="006B229D" w:rsidP="006B229D">
      <w:r>
        <w:t>Granted, a C# developer would probably never think of that syntax, but it yields the exact same SQL as above. Probably a C# developer would write it as below</w:t>
      </w:r>
    </w:p>
    <w:p w:rsidR="006B229D" w:rsidRDefault="006B229D" w:rsidP="006B229D">
      <w:pPr>
        <w:ind w:left="720"/>
      </w:pPr>
      <w:r>
        <w:t>EmployeesQuery q = new EmployeesQuery();</w:t>
      </w:r>
      <w:r>
        <w:br/>
        <w:t>q.es.Top = 1;</w:t>
      </w:r>
      <w:r>
        <w:br/>
        <w:t>q.Where(q.EmployeeID == 1 &amp;&amp; (q.LastName != "googy"));</w:t>
      </w:r>
      <w:r>
        <w:br/>
        <w:t>q.Load();</w:t>
      </w:r>
    </w:p>
    <w:p w:rsidR="006B229D" w:rsidRDefault="006B229D" w:rsidP="006B229D">
      <w:r>
        <w:t>The above query would product the following SQL.</w:t>
      </w:r>
    </w:p>
    <w:p w:rsidR="00683817" w:rsidRPr="00F47072" w:rsidRDefault="006B229D" w:rsidP="006B229D">
      <w:pPr>
        <w:ind w:left="720"/>
      </w:pPr>
      <w:r>
        <w:t xml:space="preserve">SELECT  TOP 1 * </w:t>
      </w:r>
      <w:r>
        <w:br/>
        <w:t xml:space="preserve">FROM [Employees] </w:t>
      </w:r>
      <w:r>
        <w:br/>
        <w:t>WHERE ([EmployeeID] = @EmployeeID1 AND [LastName] &lt;&gt; @LastName2)</w:t>
      </w:r>
    </w:p>
    <w:sectPr w:rsidR="00683817" w:rsidRPr="00F47072" w:rsidSect="005B5DE8">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F59" w:rsidRDefault="00470F59" w:rsidP="00F30228">
      <w:pPr>
        <w:spacing w:after="0" w:line="240" w:lineRule="auto"/>
      </w:pPr>
      <w:r>
        <w:separator/>
      </w:r>
    </w:p>
  </w:endnote>
  <w:endnote w:type="continuationSeparator" w:id="0">
    <w:p w:rsidR="00470F59" w:rsidRDefault="00470F59" w:rsidP="00F3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8027"/>
      <w:docPartObj>
        <w:docPartGallery w:val="Page Numbers (Bottom of Page)"/>
        <w:docPartUnique/>
      </w:docPartObj>
    </w:sdtPr>
    <w:sdtEndPr/>
    <w:sdtContent>
      <w:p w:rsidR="00665C4F" w:rsidRDefault="00F77F9A">
        <w:pPr>
          <w:pStyle w:val="Footer"/>
        </w:pPr>
        <w:r>
          <w:fldChar w:fldCharType="begin"/>
        </w:r>
        <w:r>
          <w:instrText xml:space="preserve"> PAGE   \* MERGEFORMAT </w:instrText>
        </w:r>
        <w:r>
          <w:fldChar w:fldCharType="separate"/>
        </w:r>
        <w:r>
          <w:rPr>
            <w:noProof/>
          </w:rPr>
          <w:t>1</w:t>
        </w:r>
        <w:r>
          <w:rPr>
            <w:noProof/>
          </w:rPr>
          <w:fldChar w:fldCharType="end"/>
        </w:r>
      </w:p>
    </w:sdtContent>
  </w:sdt>
  <w:p w:rsidR="00665C4F" w:rsidRDefault="00665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F59" w:rsidRDefault="00470F59" w:rsidP="00F30228">
      <w:pPr>
        <w:spacing w:after="0" w:line="240" w:lineRule="auto"/>
      </w:pPr>
      <w:r>
        <w:separator/>
      </w:r>
    </w:p>
  </w:footnote>
  <w:footnote w:type="continuationSeparator" w:id="0">
    <w:p w:rsidR="00470F59" w:rsidRDefault="00470F59" w:rsidP="00F302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A335E"/>
    <w:multiLevelType w:val="hybridMultilevel"/>
    <w:tmpl w:val="BB18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C1HProject" w:val="..\StudioReleaseNotes.d2h"/>
  </w:docVars>
  <w:rsids>
    <w:rsidRoot w:val="001F49AC"/>
    <w:rsid w:val="00076706"/>
    <w:rsid w:val="00122D34"/>
    <w:rsid w:val="00151187"/>
    <w:rsid w:val="001530FA"/>
    <w:rsid w:val="001C3806"/>
    <w:rsid w:val="001F2425"/>
    <w:rsid w:val="001F49AC"/>
    <w:rsid w:val="002446EE"/>
    <w:rsid w:val="002D01A7"/>
    <w:rsid w:val="002E706A"/>
    <w:rsid w:val="00304C17"/>
    <w:rsid w:val="00347BBA"/>
    <w:rsid w:val="00371C48"/>
    <w:rsid w:val="00405DF8"/>
    <w:rsid w:val="004155F4"/>
    <w:rsid w:val="00431F62"/>
    <w:rsid w:val="004458C7"/>
    <w:rsid w:val="00450231"/>
    <w:rsid w:val="00470F59"/>
    <w:rsid w:val="00494FC2"/>
    <w:rsid w:val="0049559F"/>
    <w:rsid w:val="00495FE5"/>
    <w:rsid w:val="004A0DB0"/>
    <w:rsid w:val="004B20EA"/>
    <w:rsid w:val="004D10EF"/>
    <w:rsid w:val="00527456"/>
    <w:rsid w:val="00535A7B"/>
    <w:rsid w:val="00560E51"/>
    <w:rsid w:val="005A04D0"/>
    <w:rsid w:val="005B533A"/>
    <w:rsid w:val="005B5DE8"/>
    <w:rsid w:val="005C17CD"/>
    <w:rsid w:val="005D1BCE"/>
    <w:rsid w:val="005F5868"/>
    <w:rsid w:val="00615BF1"/>
    <w:rsid w:val="00625626"/>
    <w:rsid w:val="0065054D"/>
    <w:rsid w:val="00665C4F"/>
    <w:rsid w:val="00671420"/>
    <w:rsid w:val="00683817"/>
    <w:rsid w:val="006B229D"/>
    <w:rsid w:val="006E3654"/>
    <w:rsid w:val="007048E1"/>
    <w:rsid w:val="00831082"/>
    <w:rsid w:val="00847904"/>
    <w:rsid w:val="00850CAA"/>
    <w:rsid w:val="008762A0"/>
    <w:rsid w:val="009204BA"/>
    <w:rsid w:val="00923ED6"/>
    <w:rsid w:val="009648F3"/>
    <w:rsid w:val="009808F2"/>
    <w:rsid w:val="009A2D02"/>
    <w:rsid w:val="009E25C6"/>
    <w:rsid w:val="009F133C"/>
    <w:rsid w:val="00A43DC6"/>
    <w:rsid w:val="00A67565"/>
    <w:rsid w:val="00AD3C1A"/>
    <w:rsid w:val="00AE4A8D"/>
    <w:rsid w:val="00B026EE"/>
    <w:rsid w:val="00B040A0"/>
    <w:rsid w:val="00B35931"/>
    <w:rsid w:val="00B71B9C"/>
    <w:rsid w:val="00B727AC"/>
    <w:rsid w:val="00B84327"/>
    <w:rsid w:val="00BB20FF"/>
    <w:rsid w:val="00C57678"/>
    <w:rsid w:val="00C65BF6"/>
    <w:rsid w:val="00CC7A87"/>
    <w:rsid w:val="00D74C01"/>
    <w:rsid w:val="00DB3C03"/>
    <w:rsid w:val="00E909EC"/>
    <w:rsid w:val="00E90BA4"/>
    <w:rsid w:val="00EB0268"/>
    <w:rsid w:val="00F30228"/>
    <w:rsid w:val="00F36E4D"/>
    <w:rsid w:val="00F45C90"/>
    <w:rsid w:val="00F47072"/>
    <w:rsid w:val="00F77F9A"/>
    <w:rsid w:val="00FD49D2"/>
    <w:rsid w:val="00FE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EE"/>
  </w:style>
  <w:style w:type="paragraph" w:styleId="Heading1">
    <w:name w:val="heading 1"/>
    <w:basedOn w:val="Normal"/>
    <w:next w:val="Normal"/>
    <w:link w:val="Heading1Char"/>
    <w:uiPriority w:val="9"/>
    <w:qFormat/>
    <w:rsid w:val="001F2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C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AC"/>
    <w:rPr>
      <w:rFonts w:ascii="Tahoma" w:hAnsi="Tahoma" w:cs="Tahoma"/>
      <w:sz w:val="16"/>
      <w:szCs w:val="16"/>
    </w:rPr>
  </w:style>
  <w:style w:type="character" w:customStyle="1" w:styleId="Heading2Char">
    <w:name w:val="Heading 2 Char"/>
    <w:basedOn w:val="DefaultParagraphFont"/>
    <w:link w:val="Heading2"/>
    <w:uiPriority w:val="9"/>
    <w:rsid w:val="00DB3C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30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228"/>
  </w:style>
  <w:style w:type="paragraph" w:styleId="Footer">
    <w:name w:val="footer"/>
    <w:basedOn w:val="Normal"/>
    <w:link w:val="FooterChar"/>
    <w:uiPriority w:val="99"/>
    <w:unhideWhenUsed/>
    <w:rsid w:val="00F30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228"/>
  </w:style>
  <w:style w:type="character" w:customStyle="1" w:styleId="Heading1Char">
    <w:name w:val="Heading 1 Char"/>
    <w:basedOn w:val="DefaultParagraphFont"/>
    <w:link w:val="Heading1"/>
    <w:uiPriority w:val="9"/>
    <w:rsid w:val="001F24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1A7"/>
    <w:pPr>
      <w:ind w:left="720"/>
      <w:contextualSpacing/>
    </w:pPr>
  </w:style>
  <w:style w:type="character" w:styleId="Hyperlink">
    <w:name w:val="Hyperlink"/>
    <w:basedOn w:val="DefaultParagraphFont"/>
    <w:uiPriority w:val="99"/>
    <w:unhideWhenUsed/>
    <w:rsid w:val="00076706"/>
    <w:rPr>
      <w:color w:val="0000FF" w:themeColor="hyperlink"/>
      <w:u w:val="single"/>
    </w:rPr>
  </w:style>
  <w:style w:type="character" w:styleId="Strong">
    <w:name w:val="Strong"/>
    <w:basedOn w:val="DefaultParagraphFont"/>
    <w:uiPriority w:val="22"/>
    <w:qFormat/>
    <w:rsid w:val="00076706"/>
    <w:rPr>
      <w:b/>
      <w:bCs/>
    </w:rPr>
  </w:style>
  <w:style w:type="paragraph" w:styleId="TOCHeading">
    <w:name w:val="TOC Heading"/>
    <w:basedOn w:val="Heading1"/>
    <w:next w:val="Normal"/>
    <w:uiPriority w:val="39"/>
    <w:semiHidden/>
    <w:unhideWhenUsed/>
    <w:qFormat/>
    <w:rsid w:val="007048E1"/>
    <w:pPr>
      <w:outlineLvl w:val="9"/>
    </w:pPr>
  </w:style>
  <w:style w:type="paragraph" w:styleId="TOC1">
    <w:name w:val="toc 1"/>
    <w:basedOn w:val="Normal"/>
    <w:next w:val="Normal"/>
    <w:autoRedefine/>
    <w:uiPriority w:val="39"/>
    <w:unhideWhenUsed/>
    <w:qFormat/>
    <w:rsid w:val="007048E1"/>
    <w:pPr>
      <w:spacing w:after="100"/>
    </w:pPr>
  </w:style>
  <w:style w:type="paragraph" w:styleId="TOC2">
    <w:name w:val="toc 2"/>
    <w:basedOn w:val="Normal"/>
    <w:next w:val="Normal"/>
    <w:autoRedefine/>
    <w:uiPriority w:val="39"/>
    <w:unhideWhenUsed/>
    <w:qFormat/>
    <w:rsid w:val="007048E1"/>
    <w:pPr>
      <w:spacing w:after="100"/>
      <w:ind w:left="220"/>
    </w:pPr>
  </w:style>
  <w:style w:type="paragraph" w:styleId="TOC3">
    <w:name w:val="toc 3"/>
    <w:basedOn w:val="Normal"/>
    <w:next w:val="Normal"/>
    <w:autoRedefine/>
    <w:uiPriority w:val="39"/>
    <w:semiHidden/>
    <w:unhideWhenUsed/>
    <w:qFormat/>
    <w:rsid w:val="00665C4F"/>
    <w:pPr>
      <w:spacing w:after="100"/>
      <w:ind w:left="440"/>
    </w:pPr>
    <w:rPr>
      <w:rFonts w:eastAsiaTheme="minorEastAsia"/>
    </w:rPr>
  </w:style>
  <w:style w:type="character" w:styleId="FollowedHyperlink">
    <w:name w:val="FollowedHyperlink"/>
    <w:basedOn w:val="DefaultParagraphFont"/>
    <w:uiPriority w:val="99"/>
    <w:semiHidden/>
    <w:unhideWhenUsed/>
    <w:rsid w:val="00B026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25822">
      <w:bodyDiv w:val="1"/>
      <w:marLeft w:val="0"/>
      <w:marRight w:val="0"/>
      <w:marTop w:val="0"/>
      <w:marBottom w:val="0"/>
      <w:divBdr>
        <w:top w:val="none" w:sz="0" w:space="0" w:color="auto"/>
        <w:left w:val="none" w:sz="0" w:space="0" w:color="auto"/>
        <w:bottom w:val="none" w:sz="0" w:space="0" w:color="auto"/>
        <w:right w:val="none" w:sz="0" w:space="0" w:color="auto"/>
      </w:divBdr>
      <w:divsChild>
        <w:div w:id="516308198">
          <w:marLeft w:val="0"/>
          <w:marRight w:val="0"/>
          <w:marTop w:val="0"/>
          <w:marBottom w:val="0"/>
          <w:divBdr>
            <w:top w:val="single" w:sz="6" w:space="0" w:color="000000"/>
            <w:left w:val="single" w:sz="6" w:space="0" w:color="000000"/>
            <w:bottom w:val="single" w:sz="6" w:space="0" w:color="000000"/>
            <w:right w:val="single" w:sz="6" w:space="0" w:color="000000"/>
          </w:divBdr>
          <w:divsChild>
            <w:div w:id="799884834">
              <w:marLeft w:val="75"/>
              <w:marRight w:val="3450"/>
              <w:marTop w:val="45"/>
              <w:marBottom w:val="45"/>
              <w:divBdr>
                <w:top w:val="single" w:sz="6" w:space="2" w:color="DDDDDD"/>
                <w:left w:val="single" w:sz="6" w:space="2" w:color="DDDDDD"/>
                <w:bottom w:val="single" w:sz="6" w:space="2" w:color="DDDDDD"/>
                <w:right w:val="single" w:sz="6" w:space="2" w:color="DDDDDD"/>
              </w:divBdr>
              <w:divsChild>
                <w:div w:id="1517381654">
                  <w:marLeft w:val="0"/>
                  <w:marRight w:val="0"/>
                  <w:marTop w:val="0"/>
                  <w:marBottom w:val="0"/>
                  <w:divBdr>
                    <w:top w:val="none" w:sz="0" w:space="0" w:color="auto"/>
                    <w:left w:val="none" w:sz="0" w:space="0" w:color="auto"/>
                    <w:bottom w:val="none" w:sz="0" w:space="0" w:color="auto"/>
                    <w:right w:val="none" w:sz="0" w:space="0" w:color="auto"/>
                  </w:divBdr>
                  <w:divsChild>
                    <w:div w:id="1018235750">
                      <w:marLeft w:val="0"/>
                      <w:marRight w:val="0"/>
                      <w:marTop w:val="0"/>
                      <w:marBottom w:val="0"/>
                      <w:divBdr>
                        <w:top w:val="none" w:sz="0" w:space="0" w:color="auto"/>
                        <w:left w:val="none" w:sz="0" w:space="0" w:color="auto"/>
                        <w:bottom w:val="none" w:sz="0" w:space="0" w:color="auto"/>
                        <w:right w:val="none" w:sz="0" w:space="0" w:color="auto"/>
                      </w:divBdr>
                      <w:divsChild>
                        <w:div w:id="362559260">
                          <w:marLeft w:val="0"/>
                          <w:marRight w:val="0"/>
                          <w:marTop w:val="240"/>
                          <w:marBottom w:val="0"/>
                          <w:divBdr>
                            <w:top w:val="none" w:sz="0" w:space="0" w:color="auto"/>
                            <w:left w:val="none" w:sz="0" w:space="0" w:color="auto"/>
                            <w:bottom w:val="single" w:sz="6" w:space="0" w:color="DDDDDD"/>
                            <w:right w:val="none" w:sz="0" w:space="0" w:color="auto"/>
                          </w:divBdr>
                          <w:divsChild>
                            <w:div w:id="1732583657">
                              <w:marLeft w:val="240"/>
                              <w:marRight w:val="240"/>
                              <w:marTop w:val="360"/>
                              <w:marBottom w:val="240"/>
                              <w:divBdr>
                                <w:top w:val="none" w:sz="0" w:space="0" w:color="auto"/>
                                <w:left w:val="none" w:sz="0" w:space="0" w:color="auto"/>
                                <w:bottom w:val="none" w:sz="0" w:space="0" w:color="auto"/>
                                <w:right w:val="none" w:sz="0" w:space="0" w:color="auto"/>
                              </w:divBdr>
                              <w:divsChild>
                                <w:div w:id="739600334">
                                  <w:marLeft w:val="0"/>
                                  <w:marRight w:val="0"/>
                                  <w:marTop w:val="0"/>
                                  <w:marBottom w:val="0"/>
                                  <w:divBdr>
                                    <w:top w:val="none" w:sz="0" w:space="0" w:color="auto"/>
                                    <w:left w:val="none" w:sz="0" w:space="0" w:color="auto"/>
                                    <w:bottom w:val="none" w:sz="0" w:space="0" w:color="auto"/>
                                    <w:right w:val="none" w:sz="0" w:space="0" w:color="auto"/>
                                  </w:divBdr>
                                  <w:divsChild>
                                    <w:div w:id="65792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ityspaces.net/blog/2009/07/17/The+EntitySpaces+Silverlight+Demo+Online.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unity.entityspaces.net/forums/thread/1556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entityspaces.net/"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5FA05-25DE-4C98-BE26-118A93F7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87</TotalTime>
  <Pages>3</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EntitySpaces LLC</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Griffin</dc:creator>
  <cp:keywords/>
  <dc:description/>
  <cp:lastModifiedBy>David Parsons</cp:lastModifiedBy>
  <cp:revision>37</cp:revision>
  <cp:lastPrinted>2009-08-30T21:24:00Z</cp:lastPrinted>
  <dcterms:created xsi:type="dcterms:W3CDTF">2009-08-30T23:04:00Z</dcterms:created>
  <dcterms:modified xsi:type="dcterms:W3CDTF">2011-11-30T00:31:00Z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