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Researcher</w:t>
      </w:r>
    </w:p>
    <w:p>
      <w:pPr>
        <w:pStyle w:val="Date"/>
      </w:pPr>
      <w:r>
        <w:t xml:space="preserve">2023/06/06</w:t>
      </w:r>
    </w:p>
    <w:bookmarkStart w:id="20" w:name="extended-abstract"/>
    <w:p>
      <w:pPr>
        <w:pStyle w:val="Heading1"/>
      </w:pPr>
      <w:r>
        <w:t xml:space="preserve">Extended Abstract</w:t>
      </w:r>
    </w:p>
    <w:p>
      <w:pPr>
        <w:pStyle w:val="FirstParagraph"/>
      </w:pPr>
      <w:r>
        <w:t xml:space="preserve">This is an example of a research pipeline. The original data covered</w:t>
      </w:r>
      <w:r>
        <w:t xml:space="preserve"> </w:t>
      </w:r>
      <w:r>
        <w:t xml:space="preserve">36 individuals. The subset, in which we focused on the</w:t>
      </w:r>
      <w:r>
        <w:t xml:space="preserve"> </w:t>
      </w:r>
      <w:r>
        <w:t xml:space="preserve">female sex contained 17 individuals.</w:t>
      </w:r>
      <w:r>
        <w:t xml:space="preserve"> </w:t>
      </w:r>
      <w:r>
        <w:t xml:space="preserve">The mean income for this group was 33823.53</w:t>
      </w:r>
      <w:r>
        <w:t xml:space="preserve"> </w:t>
      </w:r>
      <w:r>
        <w:t xml:space="preserve">units. We can also use citations in this pipeline, for example as part</w:t>
      </w:r>
      <w:r>
        <w:t xml:space="preserve"> </w:t>
      </w:r>
      <w:r>
        <w:t xml:space="preserve">of a literature review or discussion</w:t>
      </w:r>
      <w:r>
        <w:t xml:space="preserve"> </w:t>
      </w:r>
      <w:r>
        <w:t xml:space="preserve">(Andersson 2004)</w:t>
      </w:r>
      <w:r>
        <w:t xml:space="preserve">.</w:t>
      </w:r>
    </w:p>
    <w:bookmarkEnd w:id="20"/>
    <w:bookmarkStart w:id="24" w:name="a-figure"/>
    <w:p>
      <w:pPr>
        <w:pStyle w:val="Heading1"/>
      </w:pPr>
      <w:r>
        <w:t xml:space="preserve">A Figure</w:t>
      </w:r>
    </w:p>
    <w:p>
      <w:pPr>
        <w:pStyle w:val="FirstParagraph"/>
      </w:pPr>
      <w:r>
        <w:t xml:space="preserve">That is the relation between income and age for the studied female</w:t>
      </w:r>
      <w:r>
        <w:t xml:space="preserve"> </w:t>
      </w:r>
      <w:r>
        <w:t xml:space="preserve">subset: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./RImages/plot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1: This is a long title for which we split over two lines in our code to meet code formatting requirements.</w:t>
      </w:r>
    </w:p>
    <w:bookmarkEnd w:id="24"/>
    <w:bookmarkStart w:id="25" w:name="a-table-example"/>
    <w:p>
      <w:pPr>
        <w:pStyle w:val="Heading1"/>
      </w:pPr>
      <w:r>
        <w:t xml:space="preserve">A Table Example</w:t>
      </w:r>
    </w:p>
    <w:p>
      <w:pPr>
        <w:pStyle w:val="FirstParagraph"/>
      </w:pPr>
      <w:r>
        <w:t xml:space="preserve">And that’s a table for the subset.</w:t>
      </w:r>
    </w:p>
    <w:p>
      <w:pPr>
        <w:pStyle w:val="BodyText"/>
      </w:pPr>
      <w:r>
        <w:t xml:space="preserve">Table 1: Overview of the Study Population. Another long title which we split over two lines in our code.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Individuals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33823.53</w:t>
            </w:r>
          </w:p>
        </w:tc>
      </w:tr>
    </w:tbl>
    <w:bookmarkEnd w:id="25"/>
    <w:bookmarkStart w:id="28" w:name="references"/>
    <w:p>
      <w:pPr>
        <w:pStyle w:val="Heading1"/>
      </w:pPr>
      <w:r>
        <w:t xml:space="preserve">References</w:t>
      </w:r>
    </w:p>
    <w:bookmarkStart w:id="27" w:name="refs"/>
    <w:bookmarkStart w:id="26" w:name="ref-andersson2004childbearing"/>
    <w:p>
      <w:pPr>
        <w:pStyle w:val="Bibliography"/>
      </w:pPr>
      <w:r>
        <w:t xml:space="preserve">Andersson, G. (2004). Childbearing after migration: Fertility patterns of foreign-born women in sweden.</w:t>
      </w:r>
      <w:r>
        <w:t xml:space="preserve"> </w:t>
      </w:r>
      <w:r>
        <w:rPr>
          <w:iCs/>
          <w:i/>
        </w:rPr>
        <w:t xml:space="preserve">International migration review</w:t>
      </w:r>
      <w:r>
        <w:t xml:space="preserve">,</w:t>
      </w:r>
      <w:r>
        <w:t xml:space="preserve"> </w:t>
      </w:r>
      <w:r>
        <w:rPr>
          <w:iCs/>
          <w:i/>
        </w:rPr>
        <w:t xml:space="preserve">38</w:t>
      </w:r>
      <w:r>
        <w:t xml:space="preserve">(2), 747–774.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Research Paper</dc:title>
  <dc:creator>A. Researcher</dc:creator>
  <cp:keywords/>
  <dcterms:created xsi:type="dcterms:W3CDTF">2023-06-01T13:32:18Z</dcterms:created>
  <dcterms:modified xsi:type="dcterms:W3CDTF">2023-06-01T13:32:18Z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demography.csl</vt:lpwstr>
  </property>
  <property fmtid="{D5CDD505-2E9C-101B-9397-08002B2CF9AE}" pid="4" name="date">
    <vt:lpwstr>2023/06/06</vt:lpwstr>
  </property>
  <property fmtid="{D5CDD505-2E9C-101B-9397-08002B2CF9AE}" pid="5" name="output">
    <vt:lpwstr/>
  </property>
</Properties>
</file>