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CD1E" w14:textId="59DE5EAE" w:rsidR="00DF26AF" w:rsidRPr="00A11EFD" w:rsidRDefault="00CD5F0F" w:rsidP="00114CFA">
      <w:pPr>
        <w:pStyle w:val="Heading1"/>
      </w:pPr>
      <w:bookmarkStart w:id="0" w:name="_al5ms7nm9xfz" w:colFirst="0" w:colLast="0"/>
      <w:bookmarkEnd w:id="0"/>
      <w:r w:rsidRPr="00A11EFD">
        <w:t xml:space="preserve">CYB 310 </w:t>
      </w:r>
      <w:r w:rsidR="001D4AE9" w:rsidRPr="001D4AE9">
        <w:t>4-3 Project Two Stepping Stone: Exploring IDS Best Practices</w:t>
      </w:r>
    </w:p>
    <w:p w14:paraId="39F6BA6F" w14:textId="77777777" w:rsidR="00DF26AF" w:rsidRDefault="00DF26AF" w:rsidP="00114CFA">
      <w:pPr>
        <w:suppressAutoHyphens/>
        <w:spacing w:line="240" w:lineRule="auto"/>
        <w:contextualSpacing/>
      </w:pPr>
    </w:p>
    <w:p w14:paraId="77D24CCC" w14:textId="70365D30" w:rsidR="2736314F" w:rsidRDefault="0075526B" w:rsidP="00114CFA">
      <w:pPr>
        <w:suppressAutoHyphens/>
        <w:spacing w:line="240" w:lineRule="auto"/>
        <w:contextualSpacing/>
        <w:rPr>
          <w:rFonts w:ascii="Calibri" w:eastAsia="Calibri" w:hAnsi="Calibri" w:cs="Calibri"/>
          <w:b/>
          <w:bCs/>
          <w:color w:val="000000" w:themeColor="text1"/>
          <w:lang w:val="en-US"/>
        </w:rPr>
      </w:pPr>
      <w:r>
        <w:rPr>
          <w:rFonts w:ascii="Calibri" w:eastAsia="Calibri" w:hAnsi="Calibri" w:cs="Calibri"/>
          <w:b/>
          <w:bCs/>
          <w:color w:val="000000" w:themeColor="text1"/>
          <w:lang w:val="en-US"/>
        </w:rPr>
        <w:t xml:space="preserve">Andree Salvo </w:t>
      </w:r>
    </w:p>
    <w:p w14:paraId="111EF712" w14:textId="41EA63F1" w:rsidR="0075526B" w:rsidRDefault="0075526B" w:rsidP="00114CFA">
      <w:pPr>
        <w:suppressAutoHyphens/>
        <w:spacing w:line="240" w:lineRule="auto"/>
        <w:contextualSpacing/>
        <w:rPr>
          <w:rFonts w:ascii="Calibri" w:eastAsia="Calibri" w:hAnsi="Calibri" w:cs="Calibri"/>
          <w:b/>
          <w:bCs/>
          <w:color w:val="000000" w:themeColor="text1"/>
          <w:lang w:val="en-US"/>
        </w:rPr>
      </w:pPr>
      <w:r>
        <w:rPr>
          <w:rFonts w:ascii="Calibri" w:eastAsia="Calibri" w:hAnsi="Calibri" w:cs="Calibri"/>
          <w:b/>
          <w:bCs/>
          <w:color w:val="000000" w:themeColor="text1"/>
          <w:lang w:val="en-US"/>
        </w:rPr>
        <w:t>Southern New Hampshire University</w:t>
      </w:r>
    </w:p>
    <w:p w14:paraId="1BF23AA6" w14:textId="1B4C90E5" w:rsidR="0075526B" w:rsidRDefault="0075526B" w:rsidP="00114CFA">
      <w:pPr>
        <w:suppressAutoHyphens/>
        <w:spacing w:line="240" w:lineRule="auto"/>
        <w:contextualSpacing/>
        <w:rPr>
          <w:rFonts w:ascii="Calibri" w:eastAsia="Calibri" w:hAnsi="Calibri" w:cs="Calibri"/>
          <w:b/>
          <w:bCs/>
          <w:color w:val="000000" w:themeColor="text1"/>
          <w:lang w:val="en-US"/>
        </w:rPr>
      </w:pPr>
      <w:r>
        <w:rPr>
          <w:rFonts w:ascii="Calibri" w:eastAsia="Calibri" w:hAnsi="Calibri" w:cs="Calibri"/>
          <w:b/>
          <w:bCs/>
          <w:color w:val="000000" w:themeColor="text1"/>
          <w:lang w:val="en-US"/>
        </w:rPr>
        <w:t>CYB 310 – 13007</w:t>
      </w:r>
    </w:p>
    <w:p w14:paraId="6013FE2E" w14:textId="6566FE25" w:rsidR="0075526B" w:rsidRPr="0075526B" w:rsidRDefault="0075526B" w:rsidP="00114CFA">
      <w:pPr>
        <w:suppressAutoHyphens/>
        <w:spacing w:line="240" w:lineRule="auto"/>
        <w:contextualSpacing/>
        <w:rPr>
          <w:rFonts w:ascii="Calibri" w:eastAsia="Calibri" w:hAnsi="Calibri" w:cs="Calibri"/>
          <w:b/>
          <w:bCs/>
          <w:color w:val="000000" w:themeColor="text1"/>
          <w:lang w:val="en-US"/>
        </w:rPr>
      </w:pPr>
      <w:r>
        <w:rPr>
          <w:rFonts w:ascii="Calibri" w:eastAsia="Calibri" w:hAnsi="Calibri" w:cs="Calibri"/>
          <w:b/>
          <w:bCs/>
          <w:color w:val="000000" w:themeColor="text1"/>
          <w:lang w:val="en-US"/>
        </w:rPr>
        <w:t xml:space="preserve">Instructor: </w:t>
      </w:r>
      <w:proofErr w:type="spellStart"/>
      <w:r>
        <w:rPr>
          <w:rFonts w:ascii="Calibri" w:eastAsia="Calibri" w:hAnsi="Calibri" w:cs="Calibri"/>
          <w:b/>
          <w:bCs/>
          <w:color w:val="000000" w:themeColor="text1"/>
          <w:lang w:val="en-US"/>
        </w:rPr>
        <w:t>Raschid</w:t>
      </w:r>
      <w:proofErr w:type="spellEnd"/>
      <w:r>
        <w:rPr>
          <w:rFonts w:ascii="Calibri" w:eastAsia="Calibri" w:hAnsi="Calibri" w:cs="Calibri"/>
          <w:b/>
          <w:bCs/>
          <w:color w:val="000000" w:themeColor="text1"/>
          <w:lang w:val="en-US"/>
        </w:rPr>
        <w:t xml:space="preserve"> Muller</w:t>
      </w:r>
    </w:p>
    <w:p w14:paraId="3DDC9917" w14:textId="6E71F7B7" w:rsidR="53C2B7CB" w:rsidRPr="00A11EFD" w:rsidRDefault="53C2B7CB" w:rsidP="00114CFA">
      <w:pPr>
        <w:suppressAutoHyphens/>
        <w:spacing w:line="240" w:lineRule="auto"/>
        <w:contextualSpacing/>
      </w:pPr>
    </w:p>
    <w:p w14:paraId="495B198D" w14:textId="77777777" w:rsidR="00DF26AF" w:rsidRPr="00A11EFD" w:rsidRDefault="00CD5F0F" w:rsidP="00114CFA">
      <w:pPr>
        <w:pStyle w:val="List"/>
        <w:suppressAutoHyphens/>
        <w:contextualSpacing/>
      </w:pPr>
      <w:r w:rsidRPr="00A11EFD">
        <w:t>IDS Best Practices Table</w:t>
      </w:r>
    </w:p>
    <w:p w14:paraId="46F01F46" w14:textId="77777777" w:rsidR="00DF26AF" w:rsidRPr="00A11EFD" w:rsidRDefault="00DF26AF" w:rsidP="00114CFA">
      <w:pPr>
        <w:suppressAutoHyphens/>
        <w:spacing w:line="240" w:lineRule="auto"/>
        <w:ind w:left="1080"/>
        <w:contextualSpacing/>
        <w:rPr>
          <w:rFonts w:ascii="Calibri" w:eastAsia="Calibri" w:hAnsi="Calibri" w:cs="Calibri"/>
          <w:b/>
        </w:rPr>
      </w:pPr>
    </w:p>
    <w:tbl>
      <w:tblPr>
        <w:tblStyle w:val="TableGrid"/>
        <w:tblW w:w="5000" w:type="pct"/>
        <w:tblLook w:val="06A0" w:firstRow="1" w:lastRow="0" w:firstColumn="1" w:lastColumn="0" w:noHBand="1" w:noVBand="1"/>
        <w:tblDescription w:val="Table"/>
      </w:tblPr>
      <w:tblGrid>
        <w:gridCol w:w="2337"/>
        <w:gridCol w:w="2337"/>
        <w:gridCol w:w="2338"/>
        <w:gridCol w:w="2338"/>
      </w:tblGrid>
      <w:tr w:rsidR="00DF26AF" w:rsidRPr="00A11EFD" w14:paraId="6450C5B2" w14:textId="77777777" w:rsidTr="00114CFA">
        <w:trPr>
          <w:cantSplit/>
          <w:tblHeader/>
        </w:trPr>
        <w:tc>
          <w:tcPr>
            <w:tcW w:w="1250" w:type="pct"/>
          </w:tcPr>
          <w:p w14:paraId="601DA513" w14:textId="11A85A10" w:rsidR="00DF26AF" w:rsidRPr="00A11EFD" w:rsidRDefault="00CD5F0F" w:rsidP="00114CFA">
            <w:pPr>
              <w:suppressAutoHyphens/>
              <w:contextualSpacing/>
              <w:jc w:val="center"/>
              <w:rPr>
                <w:rFonts w:ascii="Calibri" w:eastAsia="Calibri" w:hAnsi="Calibri" w:cs="Calibri"/>
              </w:rPr>
            </w:pPr>
            <w:r w:rsidRPr="00114CFA">
              <w:rPr>
                <w:rFonts w:ascii="Calibri" w:eastAsia="Calibri" w:hAnsi="Calibri" w:cs="Calibri"/>
                <w:b/>
                <w:bCs/>
              </w:rPr>
              <w:t>IDS</w:t>
            </w:r>
            <w:r w:rsidRPr="00A11EFD">
              <w:rPr>
                <w:rFonts w:ascii="Calibri" w:eastAsia="Calibri" w:hAnsi="Calibri" w:cs="Calibri"/>
              </w:rPr>
              <w:t xml:space="preserve"> </w:t>
            </w:r>
            <w:r w:rsidR="00114CFA">
              <w:rPr>
                <w:rFonts w:ascii="Calibri" w:eastAsia="Calibri" w:hAnsi="Calibri" w:cs="Calibri"/>
                <w:b/>
                <w:bCs/>
              </w:rPr>
              <w:t>C</w:t>
            </w:r>
            <w:r w:rsidRPr="00114CFA">
              <w:rPr>
                <w:rFonts w:ascii="Calibri" w:eastAsia="Calibri" w:hAnsi="Calibri" w:cs="Calibri"/>
                <w:b/>
                <w:bCs/>
              </w:rPr>
              <w:t>omponent</w:t>
            </w:r>
          </w:p>
        </w:tc>
        <w:tc>
          <w:tcPr>
            <w:tcW w:w="1250" w:type="pct"/>
          </w:tcPr>
          <w:p w14:paraId="6C52A3AB" w14:textId="40EFA42A" w:rsidR="00DF26AF" w:rsidRPr="00114CFA" w:rsidRDefault="00CD5F0F" w:rsidP="00114CFA">
            <w:pPr>
              <w:suppressAutoHyphens/>
              <w:contextualSpacing/>
              <w:jc w:val="center"/>
              <w:rPr>
                <w:rFonts w:ascii="Calibri" w:eastAsia="Calibri" w:hAnsi="Calibri" w:cs="Calibri"/>
                <w:b/>
                <w:bCs/>
              </w:rPr>
            </w:pPr>
            <w:r w:rsidRPr="00114CFA">
              <w:rPr>
                <w:rFonts w:ascii="Calibri" w:eastAsia="Calibri" w:hAnsi="Calibri" w:cs="Calibri"/>
                <w:b/>
                <w:bCs/>
              </w:rPr>
              <w:t xml:space="preserve">What </w:t>
            </w:r>
            <w:r w:rsidR="00114CFA">
              <w:rPr>
                <w:rFonts w:ascii="Calibri" w:eastAsia="Calibri" w:hAnsi="Calibri" w:cs="Calibri"/>
                <w:b/>
                <w:bCs/>
              </w:rPr>
              <w:t>D</w:t>
            </w:r>
            <w:r w:rsidRPr="00114CFA">
              <w:rPr>
                <w:rFonts w:ascii="Calibri" w:eastAsia="Calibri" w:hAnsi="Calibri" w:cs="Calibri"/>
                <w:b/>
                <w:bCs/>
              </w:rPr>
              <w:t xml:space="preserve">oes </w:t>
            </w:r>
            <w:r w:rsidR="00114CFA">
              <w:rPr>
                <w:rFonts w:ascii="Calibri" w:eastAsia="Calibri" w:hAnsi="Calibri" w:cs="Calibri"/>
                <w:b/>
                <w:bCs/>
              </w:rPr>
              <w:t>I</w:t>
            </w:r>
            <w:r w:rsidRPr="00114CFA">
              <w:rPr>
                <w:rFonts w:ascii="Calibri" w:eastAsia="Calibri" w:hAnsi="Calibri" w:cs="Calibri"/>
                <w:b/>
                <w:bCs/>
              </w:rPr>
              <w:t xml:space="preserve">t </w:t>
            </w:r>
            <w:r w:rsidR="00114CFA">
              <w:rPr>
                <w:rFonts w:ascii="Calibri" w:eastAsia="Calibri" w:hAnsi="Calibri" w:cs="Calibri"/>
                <w:b/>
                <w:bCs/>
              </w:rPr>
              <w:t>D</w:t>
            </w:r>
            <w:r w:rsidRPr="00114CFA">
              <w:rPr>
                <w:rFonts w:ascii="Calibri" w:eastAsia="Calibri" w:hAnsi="Calibri" w:cs="Calibri"/>
                <w:b/>
                <w:bCs/>
              </w:rPr>
              <w:t>etect?</w:t>
            </w:r>
          </w:p>
        </w:tc>
        <w:tc>
          <w:tcPr>
            <w:tcW w:w="1250" w:type="pct"/>
          </w:tcPr>
          <w:p w14:paraId="5B887175" w14:textId="60F4C347" w:rsidR="00DF26AF" w:rsidRPr="00114CFA" w:rsidRDefault="00CD5F0F" w:rsidP="00114CFA">
            <w:pPr>
              <w:suppressAutoHyphens/>
              <w:contextualSpacing/>
              <w:jc w:val="center"/>
              <w:rPr>
                <w:rFonts w:ascii="Calibri" w:eastAsia="Calibri" w:hAnsi="Calibri" w:cs="Calibri"/>
                <w:b/>
                <w:bCs/>
              </w:rPr>
            </w:pPr>
            <w:r w:rsidRPr="00114CFA">
              <w:rPr>
                <w:rFonts w:ascii="Calibri" w:eastAsia="Calibri" w:hAnsi="Calibri" w:cs="Calibri"/>
                <w:b/>
                <w:bCs/>
              </w:rPr>
              <w:t xml:space="preserve">What </w:t>
            </w:r>
            <w:r w:rsidR="00114CFA">
              <w:rPr>
                <w:rFonts w:ascii="Calibri" w:eastAsia="Calibri" w:hAnsi="Calibri" w:cs="Calibri"/>
                <w:b/>
                <w:bCs/>
              </w:rPr>
              <w:t>C</w:t>
            </w:r>
            <w:r w:rsidRPr="00114CFA">
              <w:rPr>
                <w:rFonts w:ascii="Calibri" w:eastAsia="Calibri" w:hAnsi="Calibri" w:cs="Calibri"/>
                <w:b/>
                <w:bCs/>
              </w:rPr>
              <w:t xml:space="preserve">ould a </w:t>
            </w:r>
            <w:r w:rsidR="00114CFA">
              <w:rPr>
                <w:rFonts w:ascii="Calibri" w:eastAsia="Calibri" w:hAnsi="Calibri" w:cs="Calibri"/>
                <w:b/>
                <w:bCs/>
              </w:rPr>
              <w:t>T</w:t>
            </w:r>
            <w:r w:rsidRPr="00114CFA">
              <w:rPr>
                <w:rFonts w:ascii="Calibri" w:eastAsia="Calibri" w:hAnsi="Calibri" w:cs="Calibri"/>
                <w:b/>
                <w:bCs/>
              </w:rPr>
              <w:t xml:space="preserve">hreat </w:t>
            </w:r>
            <w:r w:rsidR="00114CFA">
              <w:rPr>
                <w:rFonts w:ascii="Calibri" w:eastAsia="Calibri" w:hAnsi="Calibri" w:cs="Calibri"/>
                <w:b/>
                <w:bCs/>
              </w:rPr>
              <w:t>A</w:t>
            </w:r>
            <w:r w:rsidRPr="00114CFA">
              <w:rPr>
                <w:rFonts w:ascii="Calibri" w:eastAsia="Calibri" w:hAnsi="Calibri" w:cs="Calibri"/>
                <w:b/>
                <w:bCs/>
              </w:rPr>
              <w:t xml:space="preserve">ctor </w:t>
            </w:r>
            <w:r w:rsidR="00114CFA">
              <w:rPr>
                <w:rFonts w:ascii="Calibri" w:eastAsia="Calibri" w:hAnsi="Calibri" w:cs="Calibri"/>
                <w:b/>
                <w:bCs/>
              </w:rPr>
              <w:t>A</w:t>
            </w:r>
            <w:r w:rsidRPr="00114CFA">
              <w:rPr>
                <w:rFonts w:ascii="Calibri" w:eastAsia="Calibri" w:hAnsi="Calibri" w:cs="Calibri"/>
                <w:b/>
                <w:bCs/>
              </w:rPr>
              <w:t xml:space="preserve">ccomplish if </w:t>
            </w:r>
            <w:r w:rsidR="00114CFA">
              <w:rPr>
                <w:rFonts w:ascii="Calibri" w:eastAsia="Calibri" w:hAnsi="Calibri" w:cs="Calibri"/>
                <w:b/>
                <w:bCs/>
              </w:rPr>
              <w:t>Y</w:t>
            </w:r>
            <w:r w:rsidRPr="00114CFA">
              <w:rPr>
                <w:rFonts w:ascii="Calibri" w:eastAsia="Calibri" w:hAnsi="Calibri" w:cs="Calibri"/>
                <w:b/>
                <w:bCs/>
              </w:rPr>
              <w:t xml:space="preserve">ou </w:t>
            </w:r>
            <w:r w:rsidR="00114CFA">
              <w:rPr>
                <w:rFonts w:ascii="Calibri" w:eastAsia="Calibri" w:hAnsi="Calibri" w:cs="Calibri"/>
                <w:b/>
                <w:bCs/>
              </w:rPr>
              <w:t>W</w:t>
            </w:r>
            <w:r w:rsidRPr="00114CFA">
              <w:rPr>
                <w:rFonts w:ascii="Calibri" w:eastAsia="Calibri" w:hAnsi="Calibri" w:cs="Calibri"/>
                <w:b/>
                <w:bCs/>
              </w:rPr>
              <w:t xml:space="preserve">ere </w:t>
            </w:r>
            <w:r w:rsidR="00114CFA">
              <w:rPr>
                <w:rFonts w:ascii="Calibri" w:eastAsia="Calibri" w:hAnsi="Calibri" w:cs="Calibri"/>
                <w:b/>
                <w:bCs/>
              </w:rPr>
              <w:t>N</w:t>
            </w:r>
            <w:r w:rsidRPr="00114CFA">
              <w:rPr>
                <w:rFonts w:ascii="Calibri" w:eastAsia="Calibri" w:hAnsi="Calibri" w:cs="Calibri"/>
                <w:b/>
                <w:bCs/>
              </w:rPr>
              <w:t xml:space="preserve">ot </w:t>
            </w:r>
            <w:r w:rsidR="00114CFA">
              <w:rPr>
                <w:rFonts w:ascii="Calibri" w:eastAsia="Calibri" w:hAnsi="Calibri" w:cs="Calibri"/>
                <w:b/>
                <w:bCs/>
              </w:rPr>
              <w:t>M</w:t>
            </w:r>
            <w:r w:rsidRPr="00114CFA">
              <w:rPr>
                <w:rFonts w:ascii="Calibri" w:eastAsia="Calibri" w:hAnsi="Calibri" w:cs="Calibri"/>
                <w:b/>
                <w:bCs/>
              </w:rPr>
              <w:t xml:space="preserve">onitoring </w:t>
            </w:r>
            <w:r w:rsidR="00114CFA">
              <w:rPr>
                <w:rFonts w:ascii="Calibri" w:eastAsia="Calibri" w:hAnsi="Calibri" w:cs="Calibri"/>
                <w:b/>
                <w:bCs/>
              </w:rPr>
              <w:t>T</w:t>
            </w:r>
            <w:r w:rsidR="004B6103" w:rsidRPr="00114CFA">
              <w:rPr>
                <w:rFonts w:ascii="Calibri" w:eastAsia="Calibri" w:hAnsi="Calibri" w:cs="Calibri"/>
                <w:b/>
                <w:bCs/>
              </w:rPr>
              <w:t xml:space="preserve">his </w:t>
            </w:r>
            <w:r w:rsidR="00114CFA">
              <w:rPr>
                <w:rFonts w:ascii="Calibri" w:eastAsia="Calibri" w:hAnsi="Calibri" w:cs="Calibri"/>
                <w:b/>
                <w:bCs/>
              </w:rPr>
              <w:t>C</w:t>
            </w:r>
            <w:r w:rsidR="004B6103" w:rsidRPr="00114CFA">
              <w:rPr>
                <w:rFonts w:ascii="Calibri" w:eastAsia="Calibri" w:hAnsi="Calibri" w:cs="Calibri"/>
                <w:b/>
                <w:bCs/>
              </w:rPr>
              <w:t>omponent</w:t>
            </w:r>
            <w:r w:rsidRPr="00114CFA">
              <w:rPr>
                <w:rFonts w:ascii="Calibri" w:eastAsia="Calibri" w:hAnsi="Calibri" w:cs="Calibri"/>
                <w:b/>
                <w:bCs/>
              </w:rPr>
              <w:t>?</w:t>
            </w:r>
          </w:p>
        </w:tc>
        <w:tc>
          <w:tcPr>
            <w:tcW w:w="1250" w:type="pct"/>
          </w:tcPr>
          <w:p w14:paraId="1C758A8B" w14:textId="093420E8" w:rsidR="00DF26AF" w:rsidRPr="00114CFA" w:rsidRDefault="00CD5F0F" w:rsidP="00114CFA">
            <w:pPr>
              <w:suppressAutoHyphens/>
              <w:contextualSpacing/>
              <w:jc w:val="center"/>
              <w:rPr>
                <w:rFonts w:ascii="Calibri" w:eastAsia="Calibri" w:hAnsi="Calibri" w:cs="Calibri"/>
                <w:b/>
                <w:bCs/>
              </w:rPr>
            </w:pPr>
            <w:r w:rsidRPr="00114CFA">
              <w:rPr>
                <w:rFonts w:ascii="Calibri" w:eastAsia="Calibri" w:hAnsi="Calibri" w:cs="Calibri"/>
                <w:b/>
                <w:bCs/>
              </w:rPr>
              <w:t xml:space="preserve">Tenet of </w:t>
            </w:r>
            <w:r w:rsidR="00087118" w:rsidRPr="00114CFA">
              <w:rPr>
                <w:rFonts w:ascii="Calibri" w:eastAsia="Calibri" w:hAnsi="Calibri" w:cs="Calibri"/>
                <w:b/>
                <w:bCs/>
              </w:rPr>
              <w:t xml:space="preserve">the </w:t>
            </w:r>
            <w:r w:rsidR="00114CFA">
              <w:rPr>
                <w:rFonts w:ascii="Calibri" w:eastAsia="Calibri" w:hAnsi="Calibri" w:cs="Calibri"/>
                <w:b/>
                <w:bCs/>
              </w:rPr>
              <w:t>S</w:t>
            </w:r>
            <w:r w:rsidRPr="00114CFA">
              <w:rPr>
                <w:rFonts w:ascii="Calibri" w:eastAsia="Calibri" w:hAnsi="Calibri" w:cs="Calibri"/>
                <w:b/>
                <w:bCs/>
              </w:rPr>
              <w:t xml:space="preserve">ecurity </w:t>
            </w:r>
            <w:r w:rsidR="00087118" w:rsidRPr="00114CFA">
              <w:rPr>
                <w:rFonts w:ascii="Calibri" w:eastAsia="Calibri" w:hAnsi="Calibri" w:cs="Calibri"/>
                <w:b/>
                <w:bCs/>
              </w:rPr>
              <w:t xml:space="preserve">(CIA) </w:t>
            </w:r>
            <w:r w:rsidR="00114CFA">
              <w:rPr>
                <w:rFonts w:ascii="Calibri" w:eastAsia="Calibri" w:hAnsi="Calibri" w:cs="Calibri"/>
                <w:b/>
                <w:bCs/>
              </w:rPr>
              <w:t>T</w:t>
            </w:r>
            <w:r w:rsidRPr="00114CFA">
              <w:rPr>
                <w:rFonts w:ascii="Calibri" w:eastAsia="Calibri" w:hAnsi="Calibri" w:cs="Calibri"/>
                <w:b/>
                <w:bCs/>
              </w:rPr>
              <w:t xml:space="preserve">riad </w:t>
            </w:r>
            <w:r w:rsidR="00114CFA">
              <w:rPr>
                <w:rFonts w:ascii="Calibri" w:eastAsia="Calibri" w:hAnsi="Calibri" w:cs="Calibri"/>
                <w:b/>
                <w:bCs/>
              </w:rPr>
              <w:t>M</w:t>
            </w:r>
            <w:r w:rsidR="00087118" w:rsidRPr="00114CFA">
              <w:rPr>
                <w:rFonts w:ascii="Calibri" w:eastAsia="Calibri" w:hAnsi="Calibri" w:cs="Calibri"/>
                <w:b/>
                <w:bCs/>
              </w:rPr>
              <w:t xml:space="preserve">ost </w:t>
            </w:r>
            <w:r w:rsidR="00114CFA">
              <w:rPr>
                <w:rFonts w:ascii="Calibri" w:eastAsia="Calibri" w:hAnsi="Calibri" w:cs="Calibri"/>
                <w:b/>
                <w:bCs/>
              </w:rPr>
              <w:t>A</w:t>
            </w:r>
            <w:r w:rsidR="00087118" w:rsidRPr="00114CFA">
              <w:rPr>
                <w:rFonts w:ascii="Calibri" w:eastAsia="Calibri" w:hAnsi="Calibri" w:cs="Calibri"/>
                <w:b/>
                <w:bCs/>
              </w:rPr>
              <w:t>ffected</w:t>
            </w:r>
          </w:p>
        </w:tc>
      </w:tr>
      <w:tr w:rsidR="00DF26AF" w:rsidRPr="00A11EFD" w14:paraId="5CE6DFE8" w14:textId="77777777" w:rsidTr="00114CFA">
        <w:trPr>
          <w:cantSplit/>
          <w:tblHeader/>
        </w:trPr>
        <w:tc>
          <w:tcPr>
            <w:tcW w:w="1250" w:type="pct"/>
          </w:tcPr>
          <w:p w14:paraId="09BD1748" w14:textId="17106D6E" w:rsidR="00DF26AF" w:rsidRPr="006C4528" w:rsidRDefault="006C4528" w:rsidP="00114CFA">
            <w:pPr>
              <w:suppressAutoHyphens/>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Anomaly-Based Detection </w:t>
            </w:r>
          </w:p>
        </w:tc>
        <w:tc>
          <w:tcPr>
            <w:tcW w:w="1250" w:type="pct"/>
          </w:tcPr>
          <w:p w14:paraId="3632E1ED" w14:textId="07FEF2E8" w:rsidR="006C4528" w:rsidRPr="00A11EFD" w:rsidRDefault="006C4528" w:rsidP="00114CFA">
            <w:pPr>
              <w:suppressAutoHyphens/>
              <w:contextualSpacing/>
              <w:rPr>
                <w:rFonts w:ascii="Calibri" w:eastAsia="Calibri" w:hAnsi="Calibri" w:cs="Calibri"/>
              </w:rPr>
            </w:pPr>
            <w:r>
              <w:rPr>
                <w:rFonts w:ascii="Calibri" w:eastAsia="Calibri" w:hAnsi="Calibri" w:cs="Calibri"/>
              </w:rPr>
              <w:t>It can detect unusual network traffic, behavior deviations, and threats.</w:t>
            </w:r>
          </w:p>
        </w:tc>
        <w:tc>
          <w:tcPr>
            <w:tcW w:w="1250" w:type="pct"/>
          </w:tcPr>
          <w:p w14:paraId="5912007C" w14:textId="55BCACAD" w:rsidR="00DF26AF" w:rsidRPr="00A11EFD" w:rsidRDefault="006C4528" w:rsidP="00114CFA">
            <w:pPr>
              <w:suppressAutoHyphens/>
              <w:contextualSpacing/>
              <w:rPr>
                <w:rFonts w:ascii="Calibri" w:eastAsia="Calibri" w:hAnsi="Calibri" w:cs="Calibri"/>
              </w:rPr>
            </w:pPr>
            <w:r>
              <w:rPr>
                <w:rFonts w:ascii="Calibri" w:eastAsia="Calibri" w:hAnsi="Calibri" w:cs="Calibri"/>
              </w:rPr>
              <w:t xml:space="preserve">Threat actors can perform reconnaissance, brute-force attacks, and even data exfiltration without setting off an alarm. </w:t>
            </w:r>
          </w:p>
        </w:tc>
        <w:tc>
          <w:tcPr>
            <w:tcW w:w="1250" w:type="pct"/>
          </w:tcPr>
          <w:p w14:paraId="22A98883" w14:textId="67207F83" w:rsidR="00DF26AF" w:rsidRPr="00A11EFD" w:rsidRDefault="006C4528" w:rsidP="00114CFA">
            <w:pPr>
              <w:suppressAutoHyphens/>
              <w:contextualSpacing/>
              <w:rPr>
                <w:rFonts w:ascii="Calibri" w:eastAsia="Calibri" w:hAnsi="Calibri" w:cs="Calibri"/>
              </w:rPr>
            </w:pPr>
            <w:r>
              <w:rPr>
                <w:rFonts w:ascii="Calibri" w:eastAsia="Calibri" w:hAnsi="Calibri" w:cs="Calibri"/>
              </w:rPr>
              <w:t>Confidentiality</w:t>
            </w:r>
          </w:p>
        </w:tc>
      </w:tr>
      <w:tr w:rsidR="00DF26AF" w:rsidRPr="00A11EFD" w14:paraId="261F013D" w14:textId="77777777" w:rsidTr="00114CFA">
        <w:trPr>
          <w:cantSplit/>
          <w:tblHeader/>
        </w:trPr>
        <w:tc>
          <w:tcPr>
            <w:tcW w:w="1250" w:type="pct"/>
          </w:tcPr>
          <w:p w14:paraId="2028AAB7" w14:textId="77254652" w:rsidR="00DF26AF" w:rsidRPr="00A11EFD" w:rsidRDefault="006C4528" w:rsidP="00114CFA">
            <w:pPr>
              <w:suppressAutoHyphens/>
              <w:contextualSpacing/>
              <w:rPr>
                <w:rFonts w:ascii="Calibri" w:eastAsia="Calibri" w:hAnsi="Calibri" w:cs="Calibri"/>
              </w:rPr>
            </w:pPr>
            <w:r>
              <w:rPr>
                <w:rFonts w:ascii="Calibri" w:eastAsia="Calibri" w:hAnsi="Calibri" w:cs="Calibri"/>
              </w:rPr>
              <w:t xml:space="preserve">Alert &amp; Logging System </w:t>
            </w:r>
          </w:p>
        </w:tc>
        <w:tc>
          <w:tcPr>
            <w:tcW w:w="1250" w:type="pct"/>
          </w:tcPr>
          <w:p w14:paraId="10363115" w14:textId="3030DFD4" w:rsidR="006C4528" w:rsidRPr="00A11EFD" w:rsidRDefault="006C4528" w:rsidP="00114CFA">
            <w:pPr>
              <w:suppressAutoHyphens/>
              <w:contextualSpacing/>
              <w:rPr>
                <w:rFonts w:ascii="Calibri" w:eastAsia="Calibri" w:hAnsi="Calibri" w:cs="Calibri"/>
              </w:rPr>
            </w:pPr>
            <w:r>
              <w:rPr>
                <w:rFonts w:ascii="Calibri" w:eastAsia="Calibri" w:hAnsi="Calibri" w:cs="Calibri"/>
              </w:rPr>
              <w:t xml:space="preserve">Alerting and Logging can generate and record alerts for suspicious events.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4528" w:rsidRPr="006C4528" w14:paraId="15748EFA" w14:textId="77777777">
              <w:trPr>
                <w:tblCellSpacing w:w="15" w:type="dxa"/>
              </w:trPr>
              <w:tc>
                <w:tcPr>
                  <w:tcW w:w="0" w:type="auto"/>
                  <w:vAlign w:val="center"/>
                  <w:hideMark/>
                </w:tcPr>
                <w:p w14:paraId="0A05A416" w14:textId="77777777" w:rsidR="006C4528" w:rsidRPr="006C4528" w:rsidRDefault="006C4528" w:rsidP="006C4528">
                  <w:pPr>
                    <w:suppressAutoHyphens/>
                    <w:spacing w:line="240" w:lineRule="auto"/>
                    <w:contextualSpacing/>
                    <w:rPr>
                      <w:rFonts w:ascii="Calibri" w:eastAsia="Calibri" w:hAnsi="Calibri" w:cs="Calibri"/>
                      <w:lang w:val="en-US"/>
                    </w:rPr>
                  </w:pPr>
                </w:p>
              </w:tc>
            </w:tr>
          </w:tbl>
          <w:p w14:paraId="339DBC07" w14:textId="77777777" w:rsidR="006C4528" w:rsidRPr="006C4528" w:rsidRDefault="006C4528" w:rsidP="006C4528">
            <w:pPr>
              <w:suppressAutoHyphens/>
              <w:contextualSpacing/>
              <w:rPr>
                <w:rFonts w:ascii="Calibri" w:eastAsia="Calibri" w:hAnsi="Calibri" w:cs="Calibr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4528" w:rsidRPr="006C4528" w14:paraId="3AAF10C7" w14:textId="77777777">
              <w:trPr>
                <w:tblCellSpacing w:w="15" w:type="dxa"/>
              </w:trPr>
              <w:tc>
                <w:tcPr>
                  <w:tcW w:w="0" w:type="auto"/>
                  <w:vAlign w:val="center"/>
                  <w:hideMark/>
                </w:tcPr>
                <w:p w14:paraId="45431CA7" w14:textId="4E9DACC3" w:rsidR="006C4528" w:rsidRPr="006C4528" w:rsidRDefault="006C4528" w:rsidP="006C4528">
                  <w:pPr>
                    <w:suppressAutoHyphens/>
                    <w:spacing w:line="240" w:lineRule="auto"/>
                    <w:contextualSpacing/>
                    <w:rPr>
                      <w:rFonts w:ascii="Calibri" w:eastAsia="Calibri" w:hAnsi="Calibri" w:cs="Calibri"/>
                      <w:lang w:val="en-US"/>
                    </w:rPr>
                  </w:pPr>
                </w:p>
              </w:tc>
            </w:tr>
          </w:tbl>
          <w:p w14:paraId="5329E361" w14:textId="07EC52EE" w:rsidR="00DF26AF" w:rsidRPr="00A11EFD" w:rsidRDefault="00DF26AF" w:rsidP="00114CFA">
            <w:pPr>
              <w:suppressAutoHyphens/>
              <w:contextualSpacing/>
              <w:rPr>
                <w:rFonts w:ascii="Calibri" w:eastAsia="Calibri" w:hAnsi="Calibri" w:cs="Calibri"/>
              </w:rPr>
            </w:pPr>
          </w:p>
        </w:tc>
        <w:tc>
          <w:tcPr>
            <w:tcW w:w="1250" w:type="pct"/>
          </w:tcPr>
          <w:p w14:paraId="0904E339" w14:textId="3711EE9F" w:rsidR="00DF26AF" w:rsidRPr="00A11EFD" w:rsidRDefault="006C4528" w:rsidP="00114CFA">
            <w:pPr>
              <w:suppressAutoHyphens/>
              <w:contextualSpacing/>
              <w:rPr>
                <w:rFonts w:ascii="Calibri" w:eastAsia="Calibri" w:hAnsi="Calibri" w:cs="Calibri"/>
              </w:rPr>
            </w:pPr>
            <w:r>
              <w:rPr>
                <w:rFonts w:ascii="Calibri" w:eastAsia="Calibri" w:hAnsi="Calibri" w:cs="Calibri"/>
              </w:rPr>
              <w:t xml:space="preserve">Attackers can </w:t>
            </w:r>
            <w:r w:rsidR="00A43B32">
              <w:rPr>
                <w:rFonts w:ascii="Calibri" w:eastAsia="Calibri" w:hAnsi="Calibri" w:cs="Calibri"/>
              </w:rPr>
              <w:t xml:space="preserve">freely explore any network and gain high-privileged access without being noticed or caught. </w:t>
            </w:r>
          </w:p>
        </w:tc>
        <w:tc>
          <w:tcPr>
            <w:tcW w:w="1250" w:type="pct"/>
          </w:tcPr>
          <w:p w14:paraId="1B8DB32A" w14:textId="70734633" w:rsidR="00DF26AF" w:rsidRPr="00A11EFD" w:rsidRDefault="00A43B32" w:rsidP="00114CFA">
            <w:pPr>
              <w:suppressAutoHyphens/>
              <w:contextualSpacing/>
              <w:rPr>
                <w:rFonts w:ascii="Calibri" w:eastAsia="Calibri" w:hAnsi="Calibri" w:cs="Calibri"/>
              </w:rPr>
            </w:pPr>
            <w:r>
              <w:rPr>
                <w:rFonts w:ascii="Calibri" w:eastAsia="Calibri" w:hAnsi="Calibri" w:cs="Calibri"/>
              </w:rPr>
              <w:t>Integrity</w:t>
            </w:r>
          </w:p>
        </w:tc>
      </w:tr>
      <w:tr w:rsidR="00DF26AF" w:rsidRPr="00A11EFD" w14:paraId="1A1AA5AB" w14:textId="77777777" w:rsidTr="00114CFA">
        <w:trPr>
          <w:cantSplit/>
          <w:tblHeader/>
        </w:trPr>
        <w:tc>
          <w:tcPr>
            <w:tcW w:w="1250" w:type="pct"/>
          </w:tcPr>
          <w:p w14:paraId="0E7F56BB" w14:textId="6B0A30E2" w:rsidR="00DF26AF" w:rsidRPr="00A11EFD" w:rsidRDefault="006C4528" w:rsidP="006C4528">
            <w:pPr>
              <w:suppressAutoHyphens/>
              <w:contextualSpacing/>
              <w:rPr>
                <w:rFonts w:ascii="Calibri" w:eastAsia="Calibri" w:hAnsi="Calibri" w:cs="Calibri"/>
              </w:rPr>
            </w:pPr>
            <w:r>
              <w:rPr>
                <w:rFonts w:ascii="Calibri" w:eastAsia="Calibri" w:hAnsi="Calibri" w:cs="Calibri"/>
              </w:rPr>
              <w:t>Log Analysis</w:t>
            </w:r>
          </w:p>
        </w:tc>
        <w:tc>
          <w:tcPr>
            <w:tcW w:w="1250" w:type="pct"/>
          </w:tcPr>
          <w:p w14:paraId="462F080B" w14:textId="54137D20" w:rsidR="00DF26AF" w:rsidRPr="00A11EFD" w:rsidRDefault="00A43B32" w:rsidP="00114CFA">
            <w:pPr>
              <w:suppressAutoHyphens/>
              <w:contextualSpacing/>
              <w:rPr>
                <w:rFonts w:ascii="Calibri" w:eastAsia="Calibri" w:hAnsi="Calibri" w:cs="Calibri"/>
              </w:rPr>
            </w:pPr>
            <w:r>
              <w:rPr>
                <w:rFonts w:ascii="Calibri" w:eastAsia="Calibri" w:hAnsi="Calibri" w:cs="Calibri"/>
              </w:rPr>
              <w:t xml:space="preserve">Log Analysis detects network logs, identifying patterns that deviate from normal behavior or that can match known attack signatures. </w:t>
            </w:r>
          </w:p>
        </w:tc>
        <w:tc>
          <w:tcPr>
            <w:tcW w:w="1250" w:type="pct"/>
          </w:tcPr>
          <w:p w14:paraId="15546C1C" w14:textId="0568B073" w:rsidR="00DF26AF" w:rsidRPr="00A11EFD" w:rsidRDefault="00A43B32" w:rsidP="00114CFA">
            <w:pPr>
              <w:suppressAutoHyphens/>
              <w:contextualSpacing/>
              <w:rPr>
                <w:rFonts w:ascii="Calibri" w:eastAsia="Calibri" w:hAnsi="Calibri" w:cs="Calibri"/>
              </w:rPr>
            </w:pPr>
            <w:r>
              <w:rPr>
                <w:rFonts w:ascii="Calibri" w:eastAsia="Calibri" w:hAnsi="Calibri" w:cs="Calibri"/>
              </w:rPr>
              <w:t>A threat actor can cover their tracks by deleting or altering evidence and exfiltrating data.</w:t>
            </w:r>
          </w:p>
        </w:tc>
        <w:tc>
          <w:tcPr>
            <w:tcW w:w="1250" w:type="pct"/>
          </w:tcPr>
          <w:p w14:paraId="62C4270A" w14:textId="071B88D7" w:rsidR="00DF26AF" w:rsidRPr="00A11EFD" w:rsidRDefault="00A43B32" w:rsidP="00114CFA">
            <w:pPr>
              <w:suppressAutoHyphens/>
              <w:contextualSpacing/>
              <w:rPr>
                <w:rFonts w:ascii="Calibri" w:eastAsia="Calibri" w:hAnsi="Calibri" w:cs="Calibri"/>
              </w:rPr>
            </w:pPr>
            <w:r>
              <w:rPr>
                <w:rFonts w:ascii="Calibri" w:eastAsia="Calibri" w:hAnsi="Calibri" w:cs="Calibri"/>
              </w:rPr>
              <w:t>Integrity</w:t>
            </w:r>
          </w:p>
        </w:tc>
      </w:tr>
      <w:tr w:rsidR="00DF26AF" w:rsidRPr="00A11EFD" w14:paraId="0D681C74" w14:textId="77777777" w:rsidTr="00114CFA">
        <w:trPr>
          <w:cantSplit/>
          <w:tblHeader/>
        </w:trPr>
        <w:tc>
          <w:tcPr>
            <w:tcW w:w="1250" w:type="pct"/>
          </w:tcPr>
          <w:p w14:paraId="0B524E57" w14:textId="2F33FE60" w:rsidR="00DF26AF" w:rsidRPr="00A11EFD" w:rsidRDefault="006C4528" w:rsidP="00114CFA">
            <w:pPr>
              <w:suppressAutoHyphens/>
              <w:contextualSpacing/>
              <w:rPr>
                <w:rFonts w:ascii="Calibri" w:eastAsia="Calibri" w:hAnsi="Calibri" w:cs="Calibri"/>
              </w:rPr>
            </w:pPr>
            <w:r>
              <w:rPr>
                <w:rFonts w:ascii="Calibri" w:eastAsia="Calibri" w:hAnsi="Calibri" w:cs="Calibri"/>
              </w:rPr>
              <w:t>Network Traffic Analysis</w:t>
            </w:r>
          </w:p>
        </w:tc>
        <w:tc>
          <w:tcPr>
            <w:tcW w:w="1250" w:type="pct"/>
          </w:tcPr>
          <w:p w14:paraId="6F942270" w14:textId="1619D415" w:rsidR="00DF26AF" w:rsidRPr="00A11EFD" w:rsidRDefault="00A43B32" w:rsidP="00114CFA">
            <w:pPr>
              <w:suppressAutoHyphens/>
              <w:contextualSpacing/>
              <w:rPr>
                <w:rFonts w:ascii="Calibri" w:eastAsia="Calibri" w:hAnsi="Calibri" w:cs="Calibri"/>
              </w:rPr>
            </w:pPr>
            <w:r>
              <w:rPr>
                <w:rFonts w:ascii="Calibri" w:eastAsia="Calibri" w:hAnsi="Calibri" w:cs="Calibri"/>
              </w:rPr>
              <w:t>Suspicious patterns from the data flow, signs of a DDoS attack, port scanning, or data exfiltration.</w:t>
            </w:r>
          </w:p>
        </w:tc>
        <w:tc>
          <w:tcPr>
            <w:tcW w:w="1250" w:type="pct"/>
          </w:tcPr>
          <w:p w14:paraId="20FA23CB" w14:textId="3F0A338E" w:rsidR="00DF26AF" w:rsidRPr="00A11EFD" w:rsidRDefault="00AA68B5" w:rsidP="00114CFA">
            <w:pPr>
              <w:suppressAutoHyphens/>
              <w:contextualSpacing/>
              <w:rPr>
                <w:rFonts w:ascii="Calibri" w:eastAsia="Calibri" w:hAnsi="Calibri" w:cs="Calibri"/>
              </w:rPr>
            </w:pPr>
            <w:r>
              <w:rPr>
                <w:rFonts w:ascii="Calibri" w:eastAsia="Calibri" w:hAnsi="Calibri" w:cs="Calibri"/>
              </w:rPr>
              <w:t xml:space="preserve">An attacker can steal sensitive data, disrupt services, or set up hidden channels without being detected. </w:t>
            </w:r>
          </w:p>
        </w:tc>
        <w:tc>
          <w:tcPr>
            <w:tcW w:w="1250" w:type="pct"/>
          </w:tcPr>
          <w:p w14:paraId="373BD506" w14:textId="4D9C8AB5" w:rsidR="00DF26AF" w:rsidRPr="00A11EFD" w:rsidRDefault="00AA68B5" w:rsidP="00AA68B5">
            <w:pPr>
              <w:suppressAutoHyphens/>
              <w:contextualSpacing/>
              <w:rPr>
                <w:rFonts w:ascii="Calibri" w:eastAsia="Calibri" w:hAnsi="Calibri" w:cs="Calibri"/>
              </w:rPr>
            </w:pPr>
            <w:r>
              <w:rPr>
                <w:rFonts w:ascii="Calibri" w:eastAsia="Calibri" w:hAnsi="Calibri" w:cs="Calibri"/>
              </w:rPr>
              <w:t xml:space="preserve">Confidentiality + Availability </w:t>
            </w:r>
          </w:p>
        </w:tc>
      </w:tr>
      <w:tr w:rsidR="00DF26AF" w:rsidRPr="00A11EFD" w14:paraId="350A4157" w14:textId="77777777" w:rsidTr="00114CFA">
        <w:trPr>
          <w:cantSplit/>
          <w:tblHeader/>
        </w:trPr>
        <w:tc>
          <w:tcPr>
            <w:tcW w:w="1250" w:type="pct"/>
          </w:tcPr>
          <w:p w14:paraId="6E183660" w14:textId="3C21D608" w:rsidR="00DF26AF" w:rsidRPr="00A11EFD" w:rsidRDefault="006C4528" w:rsidP="00114CFA">
            <w:pPr>
              <w:suppressAutoHyphens/>
              <w:contextualSpacing/>
              <w:rPr>
                <w:rFonts w:ascii="Calibri" w:eastAsia="Calibri" w:hAnsi="Calibri" w:cs="Calibri"/>
              </w:rPr>
            </w:pPr>
            <w:r>
              <w:rPr>
                <w:rFonts w:ascii="Calibri" w:eastAsia="Calibri" w:hAnsi="Calibri" w:cs="Calibri"/>
              </w:rPr>
              <w:t>Host-Based Monitoring</w:t>
            </w:r>
          </w:p>
        </w:tc>
        <w:tc>
          <w:tcPr>
            <w:tcW w:w="1250" w:type="pct"/>
          </w:tcPr>
          <w:p w14:paraId="31EAEF78" w14:textId="1268BFCD" w:rsidR="00DF26AF" w:rsidRPr="00A11EFD" w:rsidRDefault="00AA68B5" w:rsidP="00114CFA">
            <w:pPr>
              <w:suppressAutoHyphens/>
              <w:contextualSpacing/>
              <w:rPr>
                <w:rFonts w:ascii="Calibri" w:eastAsia="Calibri" w:hAnsi="Calibri" w:cs="Calibri"/>
              </w:rPr>
            </w:pPr>
            <w:r w:rsidRPr="00AA68B5">
              <w:rPr>
                <w:rFonts w:ascii="Calibri" w:eastAsia="Calibri" w:hAnsi="Calibri" w:cs="Calibri"/>
              </w:rPr>
              <w:t xml:space="preserve">Network traffic analysis </w:t>
            </w:r>
            <w:r>
              <w:rPr>
                <w:rFonts w:ascii="Calibri" w:eastAsia="Calibri" w:hAnsi="Calibri" w:cs="Calibri"/>
              </w:rPr>
              <w:t>detects unusual patterns, protocol misuse, and indicators of activities such as</w:t>
            </w:r>
            <w:r w:rsidRPr="00AA68B5">
              <w:rPr>
                <w:rFonts w:ascii="Calibri" w:eastAsia="Calibri" w:hAnsi="Calibri" w:cs="Calibri"/>
              </w:rPr>
              <w:t xml:space="preserve"> scanning, data theft, or DDoS attacks.</w:t>
            </w:r>
          </w:p>
        </w:tc>
        <w:tc>
          <w:tcPr>
            <w:tcW w:w="1250" w:type="pct"/>
          </w:tcPr>
          <w:p w14:paraId="1CF1AC55" w14:textId="2972E8C2" w:rsidR="00DF26AF" w:rsidRPr="00A11EFD" w:rsidRDefault="00AA68B5" w:rsidP="00114CFA">
            <w:pPr>
              <w:suppressAutoHyphens/>
              <w:contextualSpacing/>
              <w:rPr>
                <w:rFonts w:ascii="Calibri" w:eastAsia="Calibri" w:hAnsi="Calibri" w:cs="Calibri"/>
              </w:rPr>
            </w:pPr>
            <w:r>
              <w:rPr>
                <w:rFonts w:ascii="Calibri" w:eastAsia="Calibri" w:hAnsi="Calibri" w:cs="Calibri"/>
              </w:rPr>
              <w:t>An attacker could leak the data, map your network, or even take your Wi-Fi down without you noticing.</w:t>
            </w:r>
          </w:p>
        </w:tc>
        <w:tc>
          <w:tcPr>
            <w:tcW w:w="1250" w:type="pct"/>
          </w:tcPr>
          <w:p w14:paraId="282CD802" w14:textId="6AA990B5" w:rsidR="00DF26AF" w:rsidRDefault="00AA68B5" w:rsidP="00114CFA">
            <w:pPr>
              <w:suppressAutoHyphens/>
              <w:contextualSpacing/>
              <w:rPr>
                <w:rFonts w:ascii="Calibri" w:eastAsia="Calibri" w:hAnsi="Calibri" w:cs="Calibri"/>
              </w:rPr>
            </w:pPr>
            <w:r>
              <w:rPr>
                <w:rFonts w:ascii="Calibri" w:eastAsia="Calibri" w:hAnsi="Calibri" w:cs="Calibri"/>
              </w:rPr>
              <w:t>Confidentiality</w:t>
            </w:r>
          </w:p>
          <w:p w14:paraId="2F49A8B9" w14:textId="77777777" w:rsidR="00AA68B5" w:rsidRDefault="00AA68B5" w:rsidP="00AA68B5">
            <w:pPr>
              <w:rPr>
                <w:rFonts w:ascii="Calibri" w:eastAsia="Calibri" w:hAnsi="Calibri" w:cs="Calibri"/>
              </w:rPr>
            </w:pPr>
          </w:p>
          <w:p w14:paraId="7E6CF545" w14:textId="3A2F84AD" w:rsidR="00AA68B5" w:rsidRPr="00AA68B5" w:rsidRDefault="00AA68B5" w:rsidP="00AA68B5">
            <w:pPr>
              <w:jc w:val="center"/>
              <w:rPr>
                <w:rFonts w:ascii="Calibri" w:eastAsia="Calibri" w:hAnsi="Calibri" w:cs="Calibri"/>
              </w:rPr>
            </w:pPr>
          </w:p>
        </w:tc>
      </w:tr>
    </w:tbl>
    <w:p w14:paraId="65798863" w14:textId="77777777" w:rsidR="00DF26AF" w:rsidRPr="00A11EFD" w:rsidRDefault="00CD5F0F" w:rsidP="00114CFA">
      <w:pPr>
        <w:suppressAutoHyphens/>
        <w:spacing w:line="240" w:lineRule="auto"/>
        <w:contextualSpacing/>
        <w:rPr>
          <w:rFonts w:ascii="Calibri" w:eastAsia="Calibri" w:hAnsi="Calibri" w:cs="Calibri"/>
        </w:rPr>
      </w:pPr>
      <w:bookmarkStart w:id="1" w:name="_d16kueocpk52" w:colFirst="0" w:colLast="0"/>
      <w:bookmarkEnd w:id="1"/>
      <w:r w:rsidRPr="00A11EFD">
        <w:rPr>
          <w:rFonts w:ascii="Calibri" w:eastAsia="Calibri" w:hAnsi="Calibri" w:cs="Calibri"/>
        </w:rPr>
        <w:lastRenderedPageBreak/>
        <w:t xml:space="preserve"> </w:t>
      </w:r>
    </w:p>
    <w:p w14:paraId="02721962" w14:textId="77777777" w:rsidR="00DF26AF" w:rsidRPr="001D4AE9" w:rsidRDefault="00CD5F0F" w:rsidP="00AA68B5">
      <w:pPr>
        <w:pStyle w:val="List"/>
        <w:suppressAutoHyphens/>
        <w:spacing w:line="360" w:lineRule="auto"/>
        <w:contextualSpacing/>
        <w:rPr>
          <w:rFonts w:ascii="Times New Roman" w:hAnsi="Times New Roman" w:cs="Times New Roman"/>
          <w:sz w:val="24"/>
          <w:szCs w:val="24"/>
        </w:rPr>
      </w:pPr>
      <w:r w:rsidRPr="001D4AE9">
        <w:rPr>
          <w:rFonts w:ascii="Times New Roman" w:hAnsi="Times New Roman" w:cs="Times New Roman"/>
          <w:sz w:val="24"/>
          <w:szCs w:val="24"/>
        </w:rPr>
        <w:t>Application Question</w:t>
      </w:r>
    </w:p>
    <w:p w14:paraId="6E4468CA" w14:textId="1D06C933" w:rsidR="00DF26AF" w:rsidRPr="001D4AE9" w:rsidRDefault="00AA68B5" w:rsidP="00AA68B5">
      <w:pPr>
        <w:pStyle w:val="List"/>
        <w:numPr>
          <w:ilvl w:val="1"/>
          <w:numId w:val="2"/>
        </w:numPr>
        <w:spacing w:line="360" w:lineRule="auto"/>
        <w:rPr>
          <w:rFonts w:ascii="Times New Roman" w:hAnsi="Times New Roman" w:cs="Times New Roman"/>
          <w:sz w:val="24"/>
          <w:szCs w:val="24"/>
          <w:lang w:val="en-US"/>
        </w:rPr>
      </w:pPr>
      <w:r w:rsidRPr="001D4AE9">
        <w:rPr>
          <w:rFonts w:ascii="Times New Roman" w:hAnsi="Times New Roman" w:cs="Times New Roman"/>
          <w:sz w:val="24"/>
          <w:szCs w:val="24"/>
          <w:lang w:val="en-US"/>
        </w:rPr>
        <w:t>A small business start-up in the finance sector with one office location has identified a need for better network protection. It has identified IDS as a great low-cost solution. What IDS components would you </w:t>
      </w:r>
      <w:r w:rsidRPr="001D4AE9">
        <w:rPr>
          <w:rFonts w:ascii="Times New Roman" w:hAnsi="Times New Roman" w:cs="Times New Roman"/>
          <w:bCs/>
          <w:sz w:val="24"/>
          <w:szCs w:val="24"/>
          <w:lang w:val="en-US"/>
        </w:rPr>
        <w:t>recommend </w:t>
      </w:r>
      <w:r w:rsidRPr="001D4AE9">
        <w:rPr>
          <w:rFonts w:ascii="Times New Roman" w:hAnsi="Times New Roman" w:cs="Times New Roman"/>
          <w:sz w:val="24"/>
          <w:szCs w:val="24"/>
          <w:lang w:val="en-US"/>
        </w:rPr>
        <w:t>the company implement? Justify your response with at least two recommended components.</w:t>
      </w:r>
    </w:p>
    <w:p w14:paraId="72039556" w14:textId="77777777" w:rsidR="00AA68B5" w:rsidRPr="001D4AE9" w:rsidRDefault="00AA68B5" w:rsidP="00AA68B5">
      <w:pPr>
        <w:pStyle w:val="List"/>
        <w:numPr>
          <w:ilvl w:val="0"/>
          <w:numId w:val="0"/>
        </w:numPr>
        <w:spacing w:line="360" w:lineRule="auto"/>
        <w:ind w:left="720"/>
        <w:rPr>
          <w:rFonts w:ascii="Times New Roman" w:hAnsi="Times New Roman" w:cs="Times New Roman"/>
          <w:sz w:val="24"/>
          <w:szCs w:val="24"/>
          <w:lang w:val="en-US"/>
        </w:rPr>
      </w:pPr>
    </w:p>
    <w:p w14:paraId="1F33A4BC" w14:textId="79ADBF1D" w:rsidR="00AA68B5" w:rsidRDefault="00AA68B5" w:rsidP="00AA68B5">
      <w:pPr>
        <w:pStyle w:val="List"/>
        <w:numPr>
          <w:ilvl w:val="1"/>
          <w:numId w:val="2"/>
        </w:numPr>
        <w:spacing w:line="360" w:lineRule="auto"/>
        <w:rPr>
          <w:rFonts w:ascii="Times New Roman" w:hAnsi="Times New Roman" w:cs="Times New Roman"/>
          <w:b w:val="0"/>
          <w:bCs/>
          <w:sz w:val="24"/>
          <w:szCs w:val="24"/>
          <w:lang w:val="en-US"/>
        </w:rPr>
      </w:pPr>
      <w:r w:rsidRPr="001D4AE9">
        <w:rPr>
          <w:rFonts w:ascii="Times New Roman" w:hAnsi="Times New Roman" w:cs="Times New Roman"/>
          <w:sz w:val="24"/>
          <w:szCs w:val="24"/>
          <w:lang w:val="en-US"/>
        </w:rPr>
        <w:t xml:space="preserve">Network Traffic Analysis – </w:t>
      </w:r>
      <w:r w:rsidR="001D4AE9" w:rsidRPr="001D4AE9">
        <w:rPr>
          <w:rFonts w:ascii="Times New Roman" w:hAnsi="Times New Roman" w:cs="Times New Roman"/>
          <w:b w:val="0"/>
          <w:bCs/>
          <w:sz w:val="24"/>
          <w:szCs w:val="24"/>
          <w:lang w:val="en-US"/>
        </w:rPr>
        <w:t>A component I would have to recommend for this small business is to add a</w:t>
      </w:r>
      <w:r w:rsidR="001D4AE9" w:rsidRPr="001D4AE9">
        <w:rPr>
          <w:rFonts w:ascii="Times New Roman" w:hAnsi="Times New Roman" w:cs="Times New Roman"/>
          <w:sz w:val="24"/>
          <w:szCs w:val="24"/>
          <w:lang w:val="en-US"/>
        </w:rPr>
        <w:t xml:space="preserve"> Network Traffic Analysis</w:t>
      </w:r>
      <w:r w:rsidR="001D4AE9" w:rsidRPr="001D4AE9">
        <w:rPr>
          <w:rFonts w:ascii="Times New Roman" w:hAnsi="Times New Roman" w:cs="Times New Roman"/>
          <w:b w:val="0"/>
          <w:bCs/>
          <w:sz w:val="24"/>
          <w:szCs w:val="24"/>
          <w:lang w:val="en-US"/>
        </w:rPr>
        <w:t xml:space="preserve">. If we add this, it </w:t>
      </w:r>
      <w:r w:rsidR="001D4AE9">
        <w:rPr>
          <w:rFonts w:ascii="Times New Roman" w:hAnsi="Times New Roman" w:cs="Times New Roman"/>
          <w:b w:val="0"/>
          <w:bCs/>
          <w:sz w:val="24"/>
          <w:szCs w:val="24"/>
          <w:lang w:val="en-US"/>
        </w:rPr>
        <w:t>provides them with visibility into all the data moving across the network, which can help identify things like scanning, unusual data transfers, or even someone attempting</w:t>
      </w:r>
      <w:r w:rsidR="001D4AE9" w:rsidRPr="001D4AE9">
        <w:rPr>
          <w:rFonts w:ascii="Times New Roman" w:hAnsi="Times New Roman" w:cs="Times New Roman"/>
          <w:b w:val="0"/>
          <w:bCs/>
          <w:sz w:val="24"/>
          <w:szCs w:val="24"/>
          <w:lang w:val="en-US"/>
        </w:rPr>
        <w:t xml:space="preserve"> a DDoS attack before it causes further damage</w:t>
      </w:r>
      <w:r w:rsidR="001D4AE9">
        <w:rPr>
          <w:rFonts w:ascii="Times New Roman" w:hAnsi="Times New Roman" w:cs="Times New Roman"/>
          <w:b w:val="0"/>
          <w:bCs/>
          <w:sz w:val="24"/>
          <w:szCs w:val="24"/>
          <w:lang w:val="en-US"/>
        </w:rPr>
        <w:t xml:space="preserve"> to the network</w:t>
      </w:r>
      <w:r w:rsidR="001D4AE9" w:rsidRPr="001D4AE9">
        <w:rPr>
          <w:rFonts w:ascii="Times New Roman" w:hAnsi="Times New Roman" w:cs="Times New Roman"/>
          <w:b w:val="0"/>
          <w:bCs/>
          <w:sz w:val="24"/>
          <w:szCs w:val="24"/>
          <w:lang w:val="en-US"/>
        </w:rPr>
        <w:t>.</w:t>
      </w:r>
    </w:p>
    <w:p w14:paraId="0739716D" w14:textId="77777777" w:rsidR="001D4AE9" w:rsidRDefault="001D4AE9" w:rsidP="001D4AE9">
      <w:pPr>
        <w:pStyle w:val="ListParagraph"/>
        <w:rPr>
          <w:rFonts w:ascii="Times New Roman" w:hAnsi="Times New Roman" w:cs="Times New Roman"/>
          <w:b/>
          <w:bCs/>
          <w:sz w:val="24"/>
          <w:szCs w:val="24"/>
          <w:lang w:val="en-US"/>
        </w:rPr>
      </w:pPr>
    </w:p>
    <w:p w14:paraId="51A6CDFE" w14:textId="55E62A97" w:rsidR="001D4AE9" w:rsidRPr="001D4AE9" w:rsidRDefault="001D4AE9" w:rsidP="00AA68B5">
      <w:pPr>
        <w:pStyle w:val="List"/>
        <w:numPr>
          <w:ilvl w:val="1"/>
          <w:numId w:val="2"/>
        </w:numPr>
        <w:spacing w:line="360" w:lineRule="auto"/>
        <w:rPr>
          <w:rFonts w:ascii="Times New Roman" w:hAnsi="Times New Roman" w:cs="Times New Roman"/>
          <w:b w:val="0"/>
          <w:bCs/>
          <w:sz w:val="24"/>
          <w:szCs w:val="24"/>
          <w:lang w:val="en-US"/>
        </w:rPr>
      </w:pPr>
      <w:r w:rsidRPr="001D4AE9">
        <w:rPr>
          <w:rFonts w:ascii="Times New Roman" w:hAnsi="Times New Roman" w:cs="Times New Roman"/>
          <w:sz w:val="24"/>
          <w:szCs w:val="24"/>
          <w:lang w:val="en-US"/>
        </w:rPr>
        <w:t>Alert &amp; Logging System</w:t>
      </w:r>
      <w:r>
        <w:rPr>
          <w:rFonts w:ascii="Times New Roman" w:hAnsi="Times New Roman" w:cs="Times New Roman"/>
          <w:b w:val="0"/>
          <w:bCs/>
          <w:sz w:val="24"/>
          <w:szCs w:val="24"/>
          <w:lang w:val="en-US"/>
        </w:rPr>
        <w:t xml:space="preserve"> – As for my second component, I would adopt an Alert &amp; Logging System because this gives businesses real-time visibility to suspicious activity and can keep many records for investigations. If the company isn’t adding alerts and logs, attacks can go unnoticed, and people may not be aware that threat actors have gained access to their network without being detected. </w:t>
      </w:r>
    </w:p>
    <w:p w14:paraId="1A80A206" w14:textId="77777777" w:rsidR="00AA68B5" w:rsidRDefault="00AA68B5" w:rsidP="00AA68B5">
      <w:pPr>
        <w:pStyle w:val="List"/>
        <w:numPr>
          <w:ilvl w:val="0"/>
          <w:numId w:val="0"/>
        </w:numPr>
        <w:spacing w:line="360" w:lineRule="auto"/>
        <w:ind w:left="720"/>
        <w:rPr>
          <w:lang w:val="en-US"/>
        </w:rPr>
      </w:pPr>
    </w:p>
    <w:p w14:paraId="1B8AA17F" w14:textId="77777777" w:rsidR="00AA68B5" w:rsidRPr="00AA68B5" w:rsidRDefault="00AA68B5" w:rsidP="00AA68B5">
      <w:pPr>
        <w:pStyle w:val="List"/>
        <w:numPr>
          <w:ilvl w:val="0"/>
          <w:numId w:val="0"/>
        </w:numPr>
        <w:spacing w:line="360" w:lineRule="auto"/>
        <w:ind w:left="720"/>
        <w:rPr>
          <w:lang w:val="en-US"/>
        </w:rPr>
      </w:pPr>
    </w:p>
    <w:p w14:paraId="51750352" w14:textId="77777777" w:rsidR="00DF26AF" w:rsidRPr="00A11EFD" w:rsidRDefault="00DF26AF" w:rsidP="00114CFA">
      <w:pPr>
        <w:suppressAutoHyphens/>
        <w:spacing w:line="240" w:lineRule="auto"/>
        <w:contextualSpacing/>
      </w:pPr>
    </w:p>
    <w:sectPr w:rsidR="00DF26AF" w:rsidRPr="00A11EFD" w:rsidSect="0081111B">
      <w:headerReference w:type="default" r:id="rId10"/>
      <w:footerReference w:type="default" r:id="rId11"/>
      <w:pgSz w:w="12240" w:h="15840" w:orient="landscape"/>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05A6" w14:textId="77777777" w:rsidR="009A4E7A" w:rsidRDefault="009A4E7A">
      <w:pPr>
        <w:spacing w:line="240" w:lineRule="auto"/>
      </w:pPr>
      <w:r>
        <w:separator/>
      </w:r>
    </w:p>
    <w:p w14:paraId="349B78A3" w14:textId="77777777" w:rsidR="009A4E7A" w:rsidRDefault="009A4E7A"/>
  </w:endnote>
  <w:endnote w:type="continuationSeparator" w:id="0">
    <w:p w14:paraId="1D59F2EF" w14:textId="77777777" w:rsidR="009A4E7A" w:rsidRDefault="009A4E7A">
      <w:pPr>
        <w:spacing w:line="240" w:lineRule="auto"/>
      </w:pPr>
      <w:r>
        <w:continuationSeparator/>
      </w:r>
    </w:p>
    <w:p w14:paraId="1EC9793E" w14:textId="77777777" w:rsidR="009A4E7A" w:rsidRDefault="009A4E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208285"/>
      <w:docPartObj>
        <w:docPartGallery w:val="Page Numbers (Bottom of Page)"/>
        <w:docPartUnique/>
      </w:docPartObj>
    </w:sdtPr>
    <w:sdtEndPr>
      <w:rPr>
        <w:rFonts w:ascii="Calibri" w:hAnsi="Calibri" w:cs="Calibri"/>
        <w:noProof/>
      </w:rPr>
    </w:sdtEndPr>
    <w:sdtContent>
      <w:p w14:paraId="0F4E2957" w14:textId="47C7A973" w:rsidR="00234504" w:rsidRPr="009A5CCB" w:rsidRDefault="007C59BA" w:rsidP="009A5CCB">
        <w:pPr>
          <w:pStyle w:val="Footer"/>
          <w:jc w:val="center"/>
          <w:rPr>
            <w:rFonts w:ascii="Calibri" w:hAnsi="Calibri" w:cs="Calibri"/>
          </w:rPr>
        </w:pPr>
        <w:r w:rsidRPr="007C59BA">
          <w:rPr>
            <w:rFonts w:ascii="Calibri" w:hAnsi="Calibri" w:cs="Calibri"/>
          </w:rPr>
          <w:fldChar w:fldCharType="begin"/>
        </w:r>
        <w:r w:rsidRPr="007C59BA">
          <w:rPr>
            <w:rFonts w:ascii="Calibri" w:hAnsi="Calibri" w:cs="Calibri"/>
          </w:rPr>
          <w:instrText xml:space="preserve"> PAGE   \* MERGEFORMAT </w:instrText>
        </w:r>
        <w:r w:rsidRPr="007C59BA">
          <w:rPr>
            <w:rFonts w:ascii="Calibri" w:hAnsi="Calibri" w:cs="Calibri"/>
          </w:rPr>
          <w:fldChar w:fldCharType="separate"/>
        </w:r>
        <w:r w:rsidR="0074596D">
          <w:rPr>
            <w:rFonts w:ascii="Calibri" w:hAnsi="Calibri" w:cs="Calibri"/>
            <w:noProof/>
          </w:rPr>
          <w:t>1</w:t>
        </w:r>
        <w:r w:rsidRPr="007C59BA">
          <w:rPr>
            <w:rFonts w:ascii="Calibri" w:hAnsi="Calibri" w:cs="Calibr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6AAF7" w14:textId="77777777" w:rsidR="009A4E7A" w:rsidRDefault="009A4E7A">
      <w:pPr>
        <w:spacing w:line="240" w:lineRule="auto"/>
      </w:pPr>
      <w:r>
        <w:separator/>
      </w:r>
    </w:p>
    <w:p w14:paraId="7919C81A" w14:textId="77777777" w:rsidR="009A4E7A" w:rsidRDefault="009A4E7A"/>
  </w:footnote>
  <w:footnote w:type="continuationSeparator" w:id="0">
    <w:p w14:paraId="487D676E" w14:textId="77777777" w:rsidR="009A4E7A" w:rsidRDefault="009A4E7A">
      <w:pPr>
        <w:spacing w:line="240" w:lineRule="auto"/>
      </w:pPr>
      <w:r>
        <w:continuationSeparator/>
      </w:r>
    </w:p>
    <w:p w14:paraId="0DF5C719" w14:textId="77777777" w:rsidR="009A4E7A" w:rsidRDefault="009A4E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08A2" w14:textId="6261887B" w:rsidR="00234504" w:rsidRDefault="00DB43D1" w:rsidP="00DB43D1">
    <w:pPr>
      <w:pStyle w:val="Header"/>
      <w:spacing w:after="200"/>
      <w:jc w:val="center"/>
    </w:pPr>
    <w:r w:rsidRPr="00085B81">
      <w:rPr>
        <w:noProof/>
      </w:rPr>
      <w:drawing>
        <wp:inline distT="0" distB="0" distL="0" distR="0" wp14:anchorId="492BC271" wp14:editId="2ECF4211">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245F08"/>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BA56248E"/>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8C425510"/>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839C8F64"/>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C3B2FE8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55CC45C4"/>
    <w:multiLevelType w:val="multilevel"/>
    <w:tmpl w:val="6F104B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5CAE3F30"/>
    <w:multiLevelType w:val="multilevel"/>
    <w:tmpl w:val="ED580796"/>
    <w:lvl w:ilvl="0">
      <w:start w:val="2"/>
      <w:numFmt w:val="upperRoman"/>
      <w:lvlText w:val="%1."/>
      <w:lvlJc w:val="left"/>
      <w:pPr>
        <w:ind w:left="1080" w:hanging="360"/>
      </w:pPr>
      <w:rPr>
        <w:rFonts w:ascii="Calibri" w:eastAsia="Calibri" w:hAnsi="Calibri" w:cs="Calibri"/>
        <w:sz w:val="24"/>
        <w:szCs w:val="24"/>
      </w:rPr>
    </w:lvl>
    <w:lvl w:ilvl="1">
      <w:start w:val="1"/>
      <w:numFmt w:val="upperLetter"/>
      <w:pStyle w:val="List2"/>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 w15:restartNumberingAfterBreak="0">
    <w:nsid w:val="5E6C1E96"/>
    <w:multiLevelType w:val="multilevel"/>
    <w:tmpl w:val="451C8F04"/>
    <w:lvl w:ilvl="0">
      <w:start w:val="1"/>
      <w:numFmt w:val="upperRoman"/>
      <w:pStyle w:val="List"/>
      <w:lvlText w:val="%1."/>
      <w:lvlJc w:val="left"/>
      <w:pPr>
        <w:ind w:left="1080" w:hanging="360"/>
      </w:pPr>
      <w:rPr>
        <w:rFonts w:ascii="Calibri" w:eastAsia="Calibri" w:hAnsi="Calibri" w:cs="Calibri"/>
        <w:sz w:val="24"/>
        <w:szCs w:val="24"/>
      </w:rPr>
    </w:lvl>
    <w:lvl w:ilvl="1">
      <w:start w:val="1"/>
      <w:numFmt w:val="upperLetter"/>
      <w:lvlText w:val="%2."/>
      <w:lvlJc w:val="left"/>
      <w:pPr>
        <w:ind w:left="1080" w:hanging="360"/>
      </w:pPr>
    </w:lvl>
    <w:lvl w:ilvl="2">
      <w:start w:val="1"/>
      <w:numFmt w:val="lowerRoman"/>
      <w:lvlText w:val="%3."/>
      <w:lvlJc w:val="left"/>
      <w:pPr>
        <w:ind w:left="216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16cid:durableId="1409881285">
    <w:abstractNumId w:val="6"/>
  </w:num>
  <w:num w:numId="2" w16cid:durableId="675689295">
    <w:abstractNumId w:val="7"/>
  </w:num>
  <w:num w:numId="3" w16cid:durableId="58945194">
    <w:abstractNumId w:val="4"/>
  </w:num>
  <w:num w:numId="4" w16cid:durableId="1228303793">
    <w:abstractNumId w:val="3"/>
  </w:num>
  <w:num w:numId="5" w16cid:durableId="206533901">
    <w:abstractNumId w:val="2"/>
  </w:num>
  <w:num w:numId="6" w16cid:durableId="289630422">
    <w:abstractNumId w:val="1"/>
  </w:num>
  <w:num w:numId="7" w16cid:durableId="862475214">
    <w:abstractNumId w:val="0"/>
  </w:num>
  <w:num w:numId="8" w16cid:durableId="1375933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A1sTC2MDE0NzUxNTNR0lEKTi0uzszPAykwqgUAUQWhKywAAAA="/>
  </w:docVars>
  <w:rsids>
    <w:rsidRoot w:val="00DF26AF"/>
    <w:rsid w:val="00087118"/>
    <w:rsid w:val="00114CFA"/>
    <w:rsid w:val="0018403C"/>
    <w:rsid w:val="001D4AE9"/>
    <w:rsid w:val="001E441B"/>
    <w:rsid w:val="001F6E96"/>
    <w:rsid w:val="00222236"/>
    <w:rsid w:val="00234504"/>
    <w:rsid w:val="003A223D"/>
    <w:rsid w:val="0042452E"/>
    <w:rsid w:val="004B6103"/>
    <w:rsid w:val="0065405E"/>
    <w:rsid w:val="006C4528"/>
    <w:rsid w:val="0074596D"/>
    <w:rsid w:val="0075526B"/>
    <w:rsid w:val="007C59BA"/>
    <w:rsid w:val="007D3600"/>
    <w:rsid w:val="0081111B"/>
    <w:rsid w:val="00865FB2"/>
    <w:rsid w:val="008C5295"/>
    <w:rsid w:val="008F6733"/>
    <w:rsid w:val="009A4E7A"/>
    <w:rsid w:val="009A5CCB"/>
    <w:rsid w:val="009E16D9"/>
    <w:rsid w:val="009F3519"/>
    <w:rsid w:val="00A11EFD"/>
    <w:rsid w:val="00A43B32"/>
    <w:rsid w:val="00AA68B5"/>
    <w:rsid w:val="00B81142"/>
    <w:rsid w:val="00BA0C0F"/>
    <w:rsid w:val="00C67AFD"/>
    <w:rsid w:val="00CD5F0F"/>
    <w:rsid w:val="00D109B2"/>
    <w:rsid w:val="00DB43D1"/>
    <w:rsid w:val="00DC4A35"/>
    <w:rsid w:val="00DF26AF"/>
    <w:rsid w:val="00E14D78"/>
    <w:rsid w:val="00E75EB0"/>
    <w:rsid w:val="00EA2ED3"/>
    <w:rsid w:val="00FE717B"/>
    <w:rsid w:val="177AEFEE"/>
    <w:rsid w:val="23B15326"/>
    <w:rsid w:val="2495A0AF"/>
    <w:rsid w:val="2736314F"/>
    <w:rsid w:val="2844EFF8"/>
    <w:rsid w:val="53C2B7CB"/>
    <w:rsid w:val="5F484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64E38"/>
  <w15:docId w15:val="{35539ABD-6E33-4704-A8D9-C7F5EB99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96D"/>
  </w:style>
  <w:style w:type="paragraph" w:styleId="Heading1">
    <w:name w:val="heading 1"/>
    <w:basedOn w:val="Normal"/>
    <w:next w:val="Normal"/>
    <w:uiPriority w:val="9"/>
    <w:qFormat/>
    <w:rsid w:val="00114CFA"/>
    <w:pPr>
      <w:suppressAutoHyphens/>
      <w:spacing w:line="240" w:lineRule="auto"/>
      <w:contextualSpacing/>
      <w:jc w:val="center"/>
      <w:outlineLvl w:val="0"/>
    </w:pPr>
    <w:rPr>
      <w:rFonts w:ascii="Calibri" w:eastAsia="Calibri" w:hAnsi="Calibri" w:cs="Calibri"/>
      <w:b/>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C59BA"/>
    <w:pPr>
      <w:tabs>
        <w:tab w:val="center" w:pos="4680"/>
        <w:tab w:val="right" w:pos="9360"/>
      </w:tabs>
      <w:spacing w:line="240" w:lineRule="auto"/>
    </w:pPr>
  </w:style>
  <w:style w:type="character" w:customStyle="1" w:styleId="HeaderChar">
    <w:name w:val="Header Char"/>
    <w:basedOn w:val="DefaultParagraphFont"/>
    <w:link w:val="Header"/>
    <w:uiPriority w:val="99"/>
    <w:rsid w:val="007C59BA"/>
  </w:style>
  <w:style w:type="paragraph" w:styleId="Footer">
    <w:name w:val="footer"/>
    <w:basedOn w:val="Normal"/>
    <w:link w:val="FooterChar"/>
    <w:uiPriority w:val="99"/>
    <w:unhideWhenUsed/>
    <w:rsid w:val="007C59BA"/>
    <w:pPr>
      <w:tabs>
        <w:tab w:val="center" w:pos="4680"/>
        <w:tab w:val="right" w:pos="9360"/>
      </w:tabs>
      <w:spacing w:line="240" w:lineRule="auto"/>
    </w:pPr>
  </w:style>
  <w:style w:type="character" w:customStyle="1" w:styleId="FooterChar">
    <w:name w:val="Footer Char"/>
    <w:basedOn w:val="DefaultParagraphFont"/>
    <w:link w:val="Footer"/>
    <w:uiPriority w:val="99"/>
    <w:rsid w:val="007C59BA"/>
  </w:style>
  <w:style w:type="paragraph" w:styleId="BalloonText">
    <w:name w:val="Balloon Text"/>
    <w:basedOn w:val="Normal"/>
    <w:link w:val="BalloonTextChar"/>
    <w:uiPriority w:val="99"/>
    <w:semiHidden/>
    <w:unhideWhenUsed/>
    <w:rsid w:val="007C59B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59BA"/>
    <w:rPr>
      <w:rFonts w:ascii="Segoe UI" w:hAnsi="Segoe UI" w:cs="Segoe UI"/>
      <w:sz w:val="18"/>
      <w:szCs w:val="18"/>
    </w:rPr>
  </w:style>
  <w:style w:type="table" w:styleId="TableGrid">
    <w:name w:val="Table Grid"/>
    <w:basedOn w:val="TableNormal"/>
    <w:uiPriority w:val="39"/>
    <w:rsid w:val="007459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74596D"/>
    <w:pPr>
      <w:numPr>
        <w:numId w:val="2"/>
      </w:numPr>
      <w:spacing w:line="240" w:lineRule="auto"/>
    </w:pPr>
    <w:rPr>
      <w:rFonts w:ascii="Calibri" w:eastAsia="Calibri" w:hAnsi="Calibri" w:cs="Calibri"/>
      <w:b/>
    </w:rPr>
  </w:style>
  <w:style w:type="paragraph" w:styleId="List2">
    <w:name w:val="List 2"/>
    <w:basedOn w:val="Normal"/>
    <w:uiPriority w:val="99"/>
    <w:unhideWhenUsed/>
    <w:rsid w:val="0074596D"/>
    <w:pPr>
      <w:numPr>
        <w:ilvl w:val="1"/>
        <w:numId w:val="1"/>
      </w:numPr>
      <w:spacing w:line="240" w:lineRule="auto"/>
    </w:pPr>
    <w:rPr>
      <w:rFonts w:ascii="Calibri" w:eastAsia="Calibri" w:hAnsi="Calibri" w:cs="Calibri"/>
    </w:rPr>
  </w:style>
  <w:style w:type="character" w:styleId="Strong">
    <w:name w:val="Strong"/>
    <w:basedOn w:val="DefaultParagraphFont"/>
    <w:uiPriority w:val="22"/>
    <w:qFormat/>
    <w:rsid w:val="00AA68B5"/>
    <w:rPr>
      <w:b/>
      <w:bCs/>
    </w:rPr>
  </w:style>
  <w:style w:type="paragraph" w:styleId="ListParagraph">
    <w:name w:val="List Paragraph"/>
    <w:basedOn w:val="Normal"/>
    <w:uiPriority w:val="34"/>
    <w:qFormat/>
    <w:rsid w:val="001D4A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428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4A0E8994-1872-4D81-899F-A7001A161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01787C-EC8F-4823-8EA6-5CEC16D7789B}">
  <ds:schemaRefs>
    <ds:schemaRef ds:uri="http://schemas.microsoft.com/sharepoint/v3/contenttype/forms"/>
  </ds:schemaRefs>
</ds:datastoreItem>
</file>

<file path=customXml/itemProps3.xml><?xml version="1.0" encoding="utf-8"?>
<ds:datastoreItem xmlns:ds="http://schemas.openxmlformats.org/officeDocument/2006/customXml" ds:itemID="{03E57B11-F07E-466F-A81B-84B3D6BA8465}">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413</Words>
  <Characters>2309</Characters>
  <Application>Microsoft Office Word</Application>
  <DocSecurity>0</DocSecurity>
  <Lines>115</Lines>
  <Paragraphs>40</Paragraphs>
  <ScaleCrop>false</ScaleCrop>
  <HeadingPairs>
    <vt:vector size="2" baseType="variant">
      <vt:variant>
        <vt:lpstr>Title</vt:lpstr>
      </vt:variant>
      <vt:variant>
        <vt:i4>1</vt:i4>
      </vt:variant>
    </vt:vector>
  </HeadingPairs>
  <TitlesOfParts>
    <vt:vector size="1" baseType="lpstr">
      <vt:lpstr>CYB 310 Project Two Stepping Stone Template</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310 Project Two Stepping Stone Template</dc:title>
  <dc:creator>Rebecca Olson</dc:creator>
  <cp:lastModifiedBy>Salvo, Andree</cp:lastModifiedBy>
  <cp:revision>2</cp:revision>
  <dcterms:created xsi:type="dcterms:W3CDTF">2025-09-02T06:10:00Z</dcterms:created>
  <dcterms:modified xsi:type="dcterms:W3CDTF">2025-09-02T06:10:00Z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Order">
    <vt:r8>9672200</vt:r8>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GrammarlyDocumentId">
    <vt:lpwstr>562b51d9-9069-440a-ae3d-8c7b735cec6c</vt:lpwstr>
  </property>
</Properties>
</file>