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E96DA3" w14:textId="647002FE" w:rsidR="00BD276E" w:rsidRPr="00C274EE" w:rsidRDefault="00C274EE" w:rsidP="00C274EE">
      <w:pPr>
        <w:jc w:val="center"/>
        <w:rPr>
          <w:rFonts w:ascii="Times New Roman" w:hAnsi="Times New Roman" w:cs="Times New Roman"/>
          <w:b/>
          <w:bCs/>
        </w:rPr>
      </w:pPr>
      <w:r w:rsidRPr="00C274EE">
        <w:rPr>
          <w:rFonts w:ascii="Times New Roman" w:hAnsi="Times New Roman" w:cs="Times New Roman"/>
          <w:b/>
          <w:bCs/>
        </w:rPr>
        <w:t>Andree Salvo</w:t>
      </w:r>
    </w:p>
    <w:p w14:paraId="350DBA17" w14:textId="6BB0082C" w:rsidR="00C274EE" w:rsidRPr="00C274EE" w:rsidRDefault="00C274EE" w:rsidP="00C274EE">
      <w:pPr>
        <w:jc w:val="center"/>
        <w:rPr>
          <w:rFonts w:ascii="Times New Roman" w:hAnsi="Times New Roman" w:cs="Times New Roman"/>
          <w:b/>
          <w:bCs/>
        </w:rPr>
      </w:pPr>
      <w:r w:rsidRPr="00C274EE">
        <w:rPr>
          <w:rFonts w:ascii="Times New Roman" w:hAnsi="Times New Roman" w:cs="Times New Roman"/>
          <w:b/>
          <w:bCs/>
        </w:rPr>
        <w:t>Southern New Hampshire University</w:t>
      </w:r>
    </w:p>
    <w:p w14:paraId="78799758" w14:textId="35166580" w:rsidR="00C274EE" w:rsidRPr="00C274EE" w:rsidRDefault="00C274EE" w:rsidP="00C274EE">
      <w:pPr>
        <w:jc w:val="center"/>
        <w:rPr>
          <w:rFonts w:ascii="Times New Roman" w:hAnsi="Times New Roman" w:cs="Times New Roman"/>
          <w:b/>
          <w:bCs/>
        </w:rPr>
      </w:pPr>
      <w:r w:rsidRPr="00C274EE">
        <w:rPr>
          <w:rFonts w:ascii="Times New Roman" w:hAnsi="Times New Roman" w:cs="Times New Roman"/>
          <w:b/>
          <w:bCs/>
        </w:rPr>
        <w:t>7-2 Project Three Submission: Crafting and Evaluating Risk-Based Recommendations</w:t>
      </w:r>
    </w:p>
    <w:p w14:paraId="1A0236FB" w14:textId="382FC1EF" w:rsidR="00C274EE" w:rsidRDefault="00C274EE" w:rsidP="00C274EE">
      <w:pPr>
        <w:jc w:val="center"/>
        <w:rPr>
          <w:rFonts w:ascii="Times New Roman" w:hAnsi="Times New Roman" w:cs="Times New Roman"/>
          <w:b/>
          <w:bCs/>
        </w:rPr>
      </w:pPr>
      <w:r w:rsidRPr="00C274EE">
        <w:rPr>
          <w:rFonts w:ascii="Times New Roman" w:hAnsi="Times New Roman" w:cs="Times New Roman"/>
          <w:b/>
          <w:bCs/>
        </w:rPr>
        <w:t>Instructor: Johnathan Hammitt</w:t>
      </w:r>
    </w:p>
    <w:p w14:paraId="13817121" w14:textId="77777777" w:rsidR="00C274EE" w:rsidRDefault="00C274EE" w:rsidP="00C274EE">
      <w:pPr>
        <w:rPr>
          <w:rFonts w:ascii="Times New Roman" w:hAnsi="Times New Roman" w:cs="Times New Roman"/>
          <w:b/>
          <w:bCs/>
        </w:rPr>
      </w:pPr>
    </w:p>
    <w:p w14:paraId="682E3B94" w14:textId="09F07294" w:rsidR="00C21253" w:rsidRDefault="00C21253" w:rsidP="00C21253">
      <w:pPr>
        <w:spacing w:line="480" w:lineRule="auto"/>
        <w:ind w:firstLine="720"/>
        <w:rPr>
          <w:rFonts w:ascii="Times New Roman" w:hAnsi="Times New Roman" w:cs="Times New Roman"/>
        </w:rPr>
      </w:pPr>
      <w:r w:rsidRPr="00C21253">
        <w:rPr>
          <w:rFonts w:ascii="Times New Roman" w:hAnsi="Times New Roman" w:cs="Times New Roman"/>
        </w:rPr>
        <w:t xml:space="preserve">Making risk-informed decisions is </w:t>
      </w:r>
      <w:r>
        <w:rPr>
          <w:rFonts w:ascii="Times New Roman" w:hAnsi="Times New Roman" w:cs="Times New Roman"/>
        </w:rPr>
        <w:t>a crucial aspect of cybersecurity, as it enables organizations to act before problems escalate</w:t>
      </w:r>
      <w:r w:rsidRPr="00C21253">
        <w:rPr>
          <w:rFonts w:ascii="Times New Roman" w:hAnsi="Times New Roman" w:cs="Times New Roman"/>
        </w:rPr>
        <w:t xml:space="preserve"> into breaches. The 2015 Office of Personnel Management (OPM) breach is a strong example of what happens when risks aren’t </w:t>
      </w:r>
      <w:r>
        <w:rPr>
          <w:rFonts w:ascii="Times New Roman" w:hAnsi="Times New Roman" w:cs="Times New Roman"/>
        </w:rPr>
        <w:t>being properly managed</w:t>
      </w:r>
      <w:r w:rsidRPr="00C21253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 xml:space="preserve">According to </w:t>
      </w:r>
      <w:proofErr w:type="spellStart"/>
      <w:r>
        <w:rPr>
          <w:rFonts w:ascii="Times New Roman" w:hAnsi="Times New Roman" w:cs="Times New Roman"/>
        </w:rPr>
        <w:t>Secpod</w:t>
      </w:r>
      <w:proofErr w:type="spellEnd"/>
      <w:r>
        <w:rPr>
          <w:rFonts w:ascii="Times New Roman" w:hAnsi="Times New Roman" w:cs="Times New Roman"/>
        </w:rPr>
        <w:t xml:space="preserve"> “</w:t>
      </w:r>
      <w:r w:rsidRPr="00C21253">
        <w:rPr>
          <w:rFonts w:ascii="Times New Roman" w:hAnsi="Times New Roman" w:cs="Times New Roman"/>
        </w:rPr>
        <w:t>The attackers were able to steal personal data from over 21 million federal employees</w:t>
      </w:r>
      <w:r>
        <w:rPr>
          <w:rFonts w:ascii="Times New Roman" w:hAnsi="Times New Roman" w:cs="Times New Roman"/>
        </w:rPr>
        <w:t>, c</w:t>
      </w:r>
      <w:r w:rsidRPr="00C21253">
        <w:rPr>
          <w:rFonts w:ascii="Times New Roman" w:hAnsi="Times New Roman" w:cs="Times New Roman"/>
        </w:rPr>
        <w:t>ontractors</w:t>
      </w:r>
      <w:r>
        <w:rPr>
          <w:rFonts w:ascii="Times New Roman" w:hAnsi="Times New Roman" w:cs="Times New Roman"/>
        </w:rPr>
        <w:t>, and families</w:t>
      </w:r>
      <w:r w:rsidRPr="00C21253">
        <w:rPr>
          <w:rFonts w:ascii="Times New Roman" w:hAnsi="Times New Roman" w:cs="Times New Roman"/>
        </w:rPr>
        <w:t xml:space="preserve"> because of poor encryption, weak access controls, and outdated </w:t>
      </w:r>
      <w:r w:rsidRPr="00C21253">
        <w:rPr>
          <w:rFonts w:ascii="Times New Roman" w:hAnsi="Times New Roman" w:cs="Times New Roman"/>
        </w:rPr>
        <w:t>systems.</w:t>
      </w:r>
      <w:r>
        <w:rPr>
          <w:rFonts w:ascii="Times New Roman" w:hAnsi="Times New Roman" w:cs="Times New Roman"/>
        </w:rPr>
        <w:t>” (</w:t>
      </w:r>
      <w:proofErr w:type="spellStart"/>
      <w:r>
        <w:rPr>
          <w:rFonts w:ascii="Times New Roman" w:hAnsi="Times New Roman" w:cs="Times New Roman"/>
        </w:rPr>
        <w:t>Secpod</w:t>
      </w:r>
      <w:proofErr w:type="spellEnd"/>
      <w:r>
        <w:rPr>
          <w:rFonts w:ascii="Times New Roman" w:hAnsi="Times New Roman" w:cs="Times New Roman"/>
        </w:rPr>
        <w:t xml:space="preserve">, 2024) </w:t>
      </w:r>
      <w:r w:rsidRPr="00C21253">
        <w:rPr>
          <w:rFonts w:ascii="Times New Roman" w:hAnsi="Times New Roman" w:cs="Times New Roman"/>
        </w:rPr>
        <w:t>In this paper, I’ll discuss how using risk tools, industry standards, and systems thinking can lead to smarter, more ethical, and effective decision-making in cybersecurity.</w:t>
      </w:r>
    </w:p>
    <w:p w14:paraId="7B36EAC0" w14:textId="2E418718" w:rsidR="00C21253" w:rsidRDefault="00C21253" w:rsidP="00C2125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Utilizing tools such as risk registers and business impact analyses (BIAs) enables organizations to identify and help prioritize potential threats before they escalate into significant issues</w:t>
      </w:r>
      <w:r w:rsidRPr="00C21253">
        <w:rPr>
          <w:rFonts w:ascii="Times New Roman" w:hAnsi="Times New Roman" w:cs="Times New Roman"/>
        </w:rPr>
        <w:t xml:space="preserve">. These tools allow decision-makers to track vulnerabilities, estimate the impact of disruptions, and prioritize fixes. </w:t>
      </w:r>
      <w:r>
        <w:rPr>
          <w:rFonts w:ascii="Times New Roman" w:hAnsi="Times New Roman" w:cs="Times New Roman"/>
        </w:rPr>
        <w:t>T</w:t>
      </w:r>
      <w:r w:rsidRPr="00C21253">
        <w:rPr>
          <w:rFonts w:ascii="Times New Roman" w:hAnsi="Times New Roman" w:cs="Times New Roman"/>
        </w:rPr>
        <w:t>ools</w:t>
      </w:r>
      <w:r>
        <w:rPr>
          <w:rFonts w:ascii="Times New Roman" w:hAnsi="Times New Roman" w:cs="Times New Roman"/>
        </w:rPr>
        <w:t xml:space="preserve">, such as </w:t>
      </w:r>
      <w:r w:rsidRPr="00C21253">
        <w:rPr>
          <w:rFonts w:ascii="Times New Roman" w:hAnsi="Times New Roman" w:cs="Times New Roman"/>
          <w:b/>
          <w:bCs/>
        </w:rPr>
        <w:t>Threat modeling</w:t>
      </w:r>
      <w:r>
        <w:rPr>
          <w:rFonts w:ascii="Times New Roman" w:hAnsi="Times New Roman" w:cs="Times New Roman"/>
        </w:rPr>
        <w:t>, are</w:t>
      </w:r>
      <w:r w:rsidRPr="00C21253">
        <w:rPr>
          <w:rFonts w:ascii="Times New Roman" w:hAnsi="Times New Roman" w:cs="Times New Roman"/>
        </w:rPr>
        <w:t xml:space="preserve"> useful </w:t>
      </w:r>
      <w:r>
        <w:rPr>
          <w:rFonts w:ascii="Times New Roman" w:hAnsi="Times New Roman" w:cs="Times New Roman"/>
        </w:rPr>
        <w:t>for predicting how attackers might target systems/networks and identifying potential vulnerabilities</w:t>
      </w:r>
      <w:r w:rsidRPr="00C21253">
        <w:rPr>
          <w:rFonts w:ascii="Times New Roman" w:hAnsi="Times New Roman" w:cs="Times New Roman"/>
        </w:rPr>
        <w:t xml:space="preserve">. For </w:t>
      </w:r>
      <w:r>
        <w:rPr>
          <w:rFonts w:ascii="Times New Roman" w:hAnsi="Times New Roman" w:cs="Times New Roman"/>
        </w:rPr>
        <w:t>instance, when utilizing these tools to assess outdated systems and encryption deficiencies, OPM could have identified the risk's severity</w:t>
      </w:r>
      <w:r w:rsidRPr="00C21253">
        <w:rPr>
          <w:rFonts w:ascii="Times New Roman" w:hAnsi="Times New Roman" w:cs="Times New Roman"/>
        </w:rPr>
        <w:t xml:space="preserve"> earlier</w:t>
      </w:r>
      <w:r>
        <w:rPr>
          <w:rFonts w:ascii="Times New Roman" w:hAnsi="Times New Roman" w:cs="Times New Roman"/>
        </w:rPr>
        <w:t xml:space="preserve"> on</w:t>
      </w:r>
      <w:r w:rsidRPr="00C21253">
        <w:rPr>
          <w:rFonts w:ascii="Times New Roman" w:hAnsi="Times New Roman" w:cs="Times New Roman"/>
        </w:rPr>
        <w:t xml:space="preserve"> and prioritized system upgrades to prevent the 2015 breach.</w:t>
      </w:r>
    </w:p>
    <w:p w14:paraId="7935E7D7" w14:textId="77777777" w:rsidR="00C21253" w:rsidRDefault="00C21253" w:rsidP="00C21253">
      <w:pPr>
        <w:spacing w:line="480" w:lineRule="auto"/>
        <w:ind w:firstLine="720"/>
        <w:rPr>
          <w:rFonts w:ascii="Times New Roman" w:hAnsi="Times New Roman" w:cs="Times New Roman"/>
        </w:rPr>
      </w:pPr>
    </w:p>
    <w:p w14:paraId="3C87CA80" w14:textId="6833DC60" w:rsidR="00C21253" w:rsidRPr="00C21253" w:rsidRDefault="00C21253" w:rsidP="00C21253">
      <w:pPr>
        <w:spacing w:line="480" w:lineRule="auto"/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Utilizing resources such as the NIST Cybersecurity Framework (CSF) and CIS Controls enables organizations to make consistent, evidence-based decisions. Reviewing these resources outlines best practices for identifying assets, data, and monitoring threats. According to NIST (2018), the</w:t>
      </w:r>
      <w:r w:rsidRPr="00C21253">
        <w:rPr>
          <w:rFonts w:ascii="Times New Roman" w:hAnsi="Times New Roman" w:cs="Times New Roman"/>
        </w:rPr>
        <w:t xml:space="preserve"> framework “allows organizations of any size, risk level, or cybersecurity maturity to use risk management principles and best practices to strengthen the security</w:t>
      </w:r>
      <w:r>
        <w:rPr>
          <w:rFonts w:ascii="Times New Roman" w:hAnsi="Times New Roman" w:cs="Times New Roman"/>
        </w:rPr>
        <w:t xml:space="preserve">, defense, </w:t>
      </w:r>
      <w:r w:rsidRPr="00C21253">
        <w:rPr>
          <w:rFonts w:ascii="Times New Roman" w:hAnsi="Times New Roman" w:cs="Times New Roman"/>
        </w:rPr>
        <w:t>and</w:t>
      </w:r>
      <w:r w:rsidRPr="00C21253">
        <w:rPr>
          <w:rFonts w:ascii="Times New Roman" w:hAnsi="Times New Roman" w:cs="Times New Roman"/>
        </w:rPr>
        <w:t xml:space="preserve"> resilience of critical infrastructure.”</w:t>
      </w:r>
      <w:r>
        <w:rPr>
          <w:rFonts w:ascii="Times New Roman" w:hAnsi="Times New Roman" w:cs="Times New Roman"/>
        </w:rPr>
        <w:t xml:space="preserve"> (NIST, 2018) </w:t>
      </w:r>
      <w:r w:rsidRPr="00C21253">
        <w:rPr>
          <w:rFonts w:ascii="Times New Roman" w:hAnsi="Times New Roman" w:cs="Times New Roman"/>
        </w:rPr>
        <w:t xml:space="preserve">If OPM had </w:t>
      </w:r>
      <w:proofErr w:type="gramStart"/>
      <w:r w:rsidRPr="00C21253">
        <w:rPr>
          <w:rFonts w:ascii="Times New Roman" w:hAnsi="Times New Roman" w:cs="Times New Roman"/>
        </w:rPr>
        <w:t>applied</w:t>
      </w:r>
      <w:proofErr w:type="gramEnd"/>
      <w:r w:rsidRPr="00C21253">
        <w:rPr>
          <w:rFonts w:ascii="Times New Roman" w:hAnsi="Times New Roman" w:cs="Times New Roman"/>
        </w:rPr>
        <w:t xml:space="preserve"> </w:t>
      </w:r>
      <w:r w:rsidRPr="00C21253">
        <w:rPr>
          <w:rFonts w:ascii="Times New Roman" w:hAnsi="Times New Roman" w:cs="Times New Roman"/>
        </w:rPr>
        <w:t xml:space="preserve">the NIST CSF and CIS Controls before 2015, </w:t>
      </w:r>
      <w:r>
        <w:rPr>
          <w:rFonts w:ascii="Times New Roman" w:hAnsi="Times New Roman" w:cs="Times New Roman"/>
        </w:rPr>
        <w:t xml:space="preserve">it could have strengthened its </w:t>
      </w:r>
      <w:r w:rsidRPr="00C21253">
        <w:rPr>
          <w:rFonts w:ascii="Times New Roman" w:hAnsi="Times New Roman" w:cs="Times New Roman"/>
        </w:rPr>
        <w:t xml:space="preserve">asset management, </w:t>
      </w:r>
      <w:r>
        <w:rPr>
          <w:rFonts w:ascii="Times New Roman" w:hAnsi="Times New Roman" w:cs="Times New Roman"/>
        </w:rPr>
        <w:t>improved encryption, and enhanced access controls, making it much harder for attackers to move unnoticed through its network without detection</w:t>
      </w:r>
      <w:r w:rsidRPr="00C21253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 xml:space="preserve"> </w:t>
      </w:r>
    </w:p>
    <w:p w14:paraId="025464E3" w14:textId="189054B8" w:rsidR="00C21253" w:rsidRPr="00C21253" w:rsidRDefault="00C21253" w:rsidP="00C21253">
      <w:pPr>
        <w:spacing w:line="480" w:lineRule="auto"/>
        <w:ind w:firstLine="720"/>
        <w:rPr>
          <w:rFonts w:ascii="Times New Roman" w:hAnsi="Times New Roman" w:cs="Times New Roman"/>
        </w:rPr>
      </w:pPr>
      <w:r w:rsidRPr="00C21253">
        <w:rPr>
          <w:rFonts w:ascii="Times New Roman" w:hAnsi="Times New Roman" w:cs="Times New Roman"/>
        </w:rPr>
        <w:t>Bias can affect how cybersecurity professionals judge the importance of risks</w:t>
      </w:r>
      <w:r>
        <w:rPr>
          <w:rFonts w:ascii="Times New Roman" w:hAnsi="Times New Roman" w:cs="Times New Roman"/>
        </w:rPr>
        <w:t>.</w:t>
      </w:r>
      <w:r w:rsidRPr="00C21253">
        <w:rPr>
          <w:rFonts w:ascii="Times New Roman" w:hAnsi="Times New Roman" w:cs="Times New Roman"/>
        </w:rPr>
        <w:t xml:space="preserve"> For instance, optimism bias may cause teams to </w:t>
      </w:r>
      <w:r>
        <w:rPr>
          <w:rFonts w:ascii="Times New Roman" w:hAnsi="Times New Roman" w:cs="Times New Roman"/>
        </w:rPr>
        <w:t xml:space="preserve">overestimate or </w:t>
      </w:r>
      <w:r w:rsidRPr="00C21253">
        <w:rPr>
          <w:rFonts w:ascii="Times New Roman" w:hAnsi="Times New Roman" w:cs="Times New Roman"/>
        </w:rPr>
        <w:t xml:space="preserve">assume that an attack is </w:t>
      </w:r>
      <w:r>
        <w:rPr>
          <w:rFonts w:ascii="Times New Roman" w:hAnsi="Times New Roman" w:cs="Times New Roman"/>
        </w:rPr>
        <w:t>unlikely or</w:t>
      </w:r>
      <w:r w:rsidRPr="00C21253">
        <w:rPr>
          <w:rFonts w:ascii="Times New Roman" w:hAnsi="Times New Roman" w:cs="Times New Roman"/>
        </w:rPr>
        <w:t xml:space="preserve"> that current controls are </w:t>
      </w:r>
      <w:proofErr w:type="gramStart"/>
      <w:r w:rsidRPr="00C21253">
        <w:rPr>
          <w:rFonts w:ascii="Times New Roman" w:hAnsi="Times New Roman" w:cs="Times New Roman"/>
        </w:rPr>
        <w:t>“</w:t>
      </w:r>
      <w:r>
        <w:rPr>
          <w:rFonts w:ascii="Times New Roman" w:hAnsi="Times New Roman" w:cs="Times New Roman"/>
        </w:rPr>
        <w:t xml:space="preserve"> too</w:t>
      </w:r>
      <w:proofErr w:type="gramEnd"/>
      <w:r>
        <w:rPr>
          <w:rFonts w:ascii="Times New Roman" w:hAnsi="Times New Roman" w:cs="Times New Roman"/>
        </w:rPr>
        <w:t xml:space="preserve"> </w:t>
      </w:r>
      <w:r w:rsidRPr="00C21253">
        <w:rPr>
          <w:rFonts w:ascii="Times New Roman" w:hAnsi="Times New Roman" w:cs="Times New Roman"/>
        </w:rPr>
        <w:t>good enough.” At OPM, leadership ignored repeated warnings about weak security</w:t>
      </w:r>
      <w:r>
        <w:rPr>
          <w:rFonts w:ascii="Times New Roman" w:hAnsi="Times New Roman" w:cs="Times New Roman"/>
        </w:rPr>
        <w:t>, believing their system was safe enough</w:t>
      </w:r>
      <w:r w:rsidRPr="00C21253">
        <w:rPr>
          <w:rFonts w:ascii="Times New Roman" w:hAnsi="Times New Roman" w:cs="Times New Roman"/>
        </w:rPr>
        <w:t xml:space="preserve">. To minimize bias, organizations should use data-driven assessments, seek multiple viewpoints, and apply objective risk scoring. Regular reviews and third-party audits </w:t>
      </w:r>
      <w:r>
        <w:rPr>
          <w:rFonts w:ascii="Times New Roman" w:hAnsi="Times New Roman" w:cs="Times New Roman"/>
        </w:rPr>
        <w:t xml:space="preserve">will </w:t>
      </w:r>
      <w:r w:rsidRPr="00C21253">
        <w:rPr>
          <w:rFonts w:ascii="Times New Roman" w:hAnsi="Times New Roman" w:cs="Times New Roman"/>
        </w:rPr>
        <w:t xml:space="preserve">also help keep decisions </w:t>
      </w:r>
      <w:r>
        <w:rPr>
          <w:rFonts w:ascii="Times New Roman" w:hAnsi="Times New Roman" w:cs="Times New Roman"/>
        </w:rPr>
        <w:t>well-</w:t>
      </w:r>
      <w:r w:rsidRPr="00C21253">
        <w:rPr>
          <w:rFonts w:ascii="Times New Roman" w:hAnsi="Times New Roman" w:cs="Times New Roman"/>
        </w:rPr>
        <w:t>grounded in evidence rather than personal assumptions or overconfidence.</w:t>
      </w:r>
    </w:p>
    <w:p w14:paraId="28B4AA12" w14:textId="531E0E86" w:rsidR="00C21253" w:rsidRPr="00C21253" w:rsidRDefault="00C21253" w:rsidP="00C21253">
      <w:pPr>
        <w:spacing w:line="480" w:lineRule="auto"/>
        <w:ind w:firstLine="720"/>
        <w:rPr>
          <w:rFonts w:ascii="Times New Roman" w:hAnsi="Times New Roman" w:cs="Times New Roman"/>
          <w:b/>
          <w:bCs/>
        </w:rPr>
      </w:pPr>
      <w:proofErr w:type="gramStart"/>
      <w:r>
        <w:rPr>
          <w:rFonts w:ascii="Times New Roman" w:hAnsi="Times New Roman" w:cs="Times New Roman"/>
        </w:rPr>
        <w:t>Systems</w:t>
      </w:r>
      <w:proofErr w:type="gramEnd"/>
      <w:r w:rsidRPr="00C21253">
        <w:rPr>
          <w:rFonts w:ascii="Times New Roman" w:hAnsi="Times New Roman" w:cs="Times New Roman"/>
        </w:rPr>
        <w:t xml:space="preserve"> thinking </w:t>
      </w:r>
      <w:r>
        <w:rPr>
          <w:rFonts w:ascii="Times New Roman" w:hAnsi="Times New Roman" w:cs="Times New Roman"/>
        </w:rPr>
        <w:t>encourages organizations to consider the interplay between</w:t>
      </w:r>
      <w:r w:rsidRPr="00C21253">
        <w:rPr>
          <w:rFonts w:ascii="Times New Roman" w:hAnsi="Times New Roman" w:cs="Times New Roman"/>
        </w:rPr>
        <w:t xml:space="preserve"> people, processes, and technology when making security-related decisions. Any modification impacts multiple parts of the system. For</w:t>
      </w:r>
      <w:r>
        <w:rPr>
          <w:rFonts w:ascii="Times New Roman" w:hAnsi="Times New Roman" w:cs="Times New Roman"/>
        </w:rPr>
        <w:t xml:space="preserve"> instance, if OPM had updated their outdated systems sooner, it would have required</w:t>
      </w:r>
      <w:r w:rsidRPr="00C212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better </w:t>
      </w:r>
      <w:r w:rsidRPr="00C21253">
        <w:rPr>
          <w:rFonts w:ascii="Times New Roman" w:hAnsi="Times New Roman" w:cs="Times New Roman"/>
        </w:rPr>
        <w:t xml:space="preserve">employee training, revised procedures, and new security policies. Overlooking these interactions can result in implementation gaps. By employing systems thinking, all components are aligned to function cohesively, </w:t>
      </w:r>
      <w:r>
        <w:rPr>
          <w:rFonts w:ascii="Times New Roman" w:hAnsi="Times New Roman" w:cs="Times New Roman"/>
        </w:rPr>
        <w:t xml:space="preserve">reducing </w:t>
      </w:r>
      <w:r w:rsidRPr="00C21253">
        <w:rPr>
          <w:rFonts w:ascii="Times New Roman" w:hAnsi="Times New Roman" w:cs="Times New Roman"/>
        </w:rPr>
        <w:t>human error and supporting both productivity and security</w:t>
      </w:r>
      <w:r>
        <w:rPr>
          <w:rFonts w:ascii="Times New Roman" w:hAnsi="Times New Roman" w:cs="Times New Roman"/>
        </w:rPr>
        <w:t xml:space="preserve"> for the organization to follow through</w:t>
      </w:r>
      <w:r w:rsidRPr="00C21253">
        <w:rPr>
          <w:rFonts w:ascii="Times New Roman" w:hAnsi="Times New Roman" w:cs="Times New Roman"/>
          <w:b/>
          <w:bCs/>
        </w:rPr>
        <w:t>.</w:t>
      </w:r>
    </w:p>
    <w:p w14:paraId="5F9D8152" w14:textId="79DCB3F2" w:rsidR="00C274EE" w:rsidRDefault="00C21253" w:rsidP="00C21253">
      <w:pPr>
        <w:spacing w:line="480" w:lineRule="auto"/>
        <w:ind w:firstLine="720"/>
        <w:rPr>
          <w:rFonts w:ascii="Times New Roman" w:hAnsi="Times New Roman" w:cs="Times New Roman"/>
        </w:rPr>
      </w:pPr>
      <w:r w:rsidRPr="00C21253">
        <w:rPr>
          <w:rFonts w:ascii="Times New Roman" w:hAnsi="Times New Roman" w:cs="Times New Roman"/>
        </w:rPr>
        <w:lastRenderedPageBreak/>
        <w:t xml:space="preserve">A strong risk-based decision should lead to improvement over time, verified through evidence and performance metrics. Organizations can progress by tracking incidents, audit findings, and vulnerability </w:t>
      </w:r>
      <w:r w:rsidRPr="00C21253">
        <w:rPr>
          <w:rFonts w:ascii="Times New Roman" w:hAnsi="Times New Roman" w:cs="Times New Roman"/>
        </w:rPr>
        <w:t>scanning</w:t>
      </w:r>
      <w:r w:rsidRPr="00C21253">
        <w:rPr>
          <w:rFonts w:ascii="Times New Roman" w:hAnsi="Times New Roman" w:cs="Times New Roman"/>
        </w:rPr>
        <w:t xml:space="preserve"> outcomes. For </w:t>
      </w:r>
      <w:r>
        <w:rPr>
          <w:rFonts w:ascii="Times New Roman" w:hAnsi="Times New Roman" w:cs="Times New Roman"/>
        </w:rPr>
        <w:t>example</w:t>
      </w:r>
      <w:r w:rsidRPr="00C21253">
        <w:rPr>
          <w:rFonts w:ascii="Times New Roman" w:hAnsi="Times New Roman" w:cs="Times New Roman"/>
        </w:rPr>
        <w:t xml:space="preserve">, after </w:t>
      </w:r>
      <w:r>
        <w:rPr>
          <w:rFonts w:ascii="Times New Roman" w:hAnsi="Times New Roman" w:cs="Times New Roman"/>
        </w:rPr>
        <w:t xml:space="preserve">the 2015 </w:t>
      </w:r>
      <w:r w:rsidRPr="00C21253">
        <w:rPr>
          <w:rFonts w:ascii="Times New Roman" w:hAnsi="Times New Roman" w:cs="Times New Roman"/>
        </w:rPr>
        <w:t>OPM</w:t>
      </w:r>
      <w:r>
        <w:rPr>
          <w:rFonts w:ascii="Times New Roman" w:hAnsi="Times New Roman" w:cs="Times New Roman"/>
        </w:rPr>
        <w:t xml:space="preserve"> breach, enhanced security post-breach</w:t>
      </w:r>
      <w:r w:rsidRPr="00C21253">
        <w:rPr>
          <w:rFonts w:ascii="Times New Roman" w:hAnsi="Times New Roman" w:cs="Times New Roman"/>
        </w:rPr>
        <w:t xml:space="preserve"> could be reflected in fewer intrusion attempts, quicker detection, and stronger compliance results. Ongoing monitoring and post-incident evaluations </w:t>
      </w:r>
      <w:r>
        <w:rPr>
          <w:rFonts w:ascii="Times New Roman" w:hAnsi="Times New Roman" w:cs="Times New Roman"/>
        </w:rPr>
        <w:t xml:space="preserve">can </w:t>
      </w:r>
      <w:r w:rsidRPr="00C21253">
        <w:rPr>
          <w:rFonts w:ascii="Times New Roman" w:hAnsi="Times New Roman" w:cs="Times New Roman"/>
        </w:rPr>
        <w:t xml:space="preserve">ensure that implemented controls effectively reduce </w:t>
      </w:r>
      <w:r>
        <w:rPr>
          <w:rFonts w:ascii="Times New Roman" w:hAnsi="Times New Roman" w:cs="Times New Roman"/>
        </w:rPr>
        <w:t xml:space="preserve">the </w:t>
      </w:r>
      <w:r w:rsidRPr="00C21253">
        <w:rPr>
          <w:rFonts w:ascii="Times New Roman" w:hAnsi="Times New Roman" w:cs="Times New Roman"/>
        </w:rPr>
        <w:t>risk</w:t>
      </w:r>
      <w:r>
        <w:rPr>
          <w:rFonts w:ascii="Times New Roman" w:hAnsi="Times New Roman" w:cs="Times New Roman"/>
        </w:rPr>
        <w:t>s</w:t>
      </w:r>
      <w:r w:rsidRPr="00C21253">
        <w:rPr>
          <w:rFonts w:ascii="Times New Roman" w:hAnsi="Times New Roman" w:cs="Times New Roman"/>
        </w:rPr>
        <w:t xml:space="preserve"> and safeguard sensitive data.</w:t>
      </w:r>
    </w:p>
    <w:p w14:paraId="05E23AEC" w14:textId="52FB1067" w:rsidR="00C21253" w:rsidRDefault="00C21253" w:rsidP="00C21253">
      <w:pPr>
        <w:spacing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Resources</w:t>
      </w:r>
    </w:p>
    <w:p w14:paraId="6B267282" w14:textId="74FD9912" w:rsidR="00C21253" w:rsidRDefault="00C21253" w:rsidP="00C21253">
      <w:pPr>
        <w:spacing w:line="240" w:lineRule="auto"/>
        <w:jc w:val="center"/>
        <w:rPr>
          <w:rFonts w:ascii="Times New Roman" w:hAnsi="Times New Roman" w:cs="Times New Roman"/>
        </w:rPr>
      </w:pPr>
      <w:r w:rsidRPr="00C21253">
        <w:rPr>
          <w:rFonts w:ascii="Times New Roman" w:hAnsi="Times New Roman" w:cs="Times New Roman"/>
        </w:rPr>
        <w:t xml:space="preserve">Sree, C. (2024, November 29). </w:t>
      </w:r>
      <w:r w:rsidRPr="00C21253">
        <w:rPr>
          <w:rFonts w:ascii="Times New Roman" w:hAnsi="Times New Roman" w:cs="Times New Roman"/>
          <w:i/>
          <w:iCs/>
        </w:rPr>
        <w:t>Story of a cyberattack – OPM breach</w:t>
      </w:r>
      <w:r w:rsidRPr="00C21253">
        <w:rPr>
          <w:rFonts w:ascii="Times New Roman" w:hAnsi="Times New Roman" w:cs="Times New Roman"/>
        </w:rPr>
        <w:t xml:space="preserve">. </w:t>
      </w:r>
      <w:proofErr w:type="spellStart"/>
      <w:r w:rsidRPr="00C21253">
        <w:rPr>
          <w:rFonts w:ascii="Times New Roman" w:hAnsi="Times New Roman" w:cs="Times New Roman"/>
        </w:rPr>
        <w:t>SecPod</w:t>
      </w:r>
      <w:proofErr w:type="spellEnd"/>
      <w:r w:rsidRPr="00C21253">
        <w:rPr>
          <w:rFonts w:ascii="Times New Roman" w:hAnsi="Times New Roman" w:cs="Times New Roman"/>
        </w:rPr>
        <w:t xml:space="preserve">. </w:t>
      </w:r>
      <w:hyperlink r:id="rId7" w:tgtFrame="_new" w:history="1">
        <w:r w:rsidRPr="00C21253">
          <w:rPr>
            <w:rStyle w:val="Hyperlink"/>
            <w:rFonts w:ascii="Times New Roman" w:hAnsi="Times New Roman" w:cs="Times New Roman"/>
          </w:rPr>
          <w:t>https://www.secpod.com/blog/story-of-a-cyberattack-opm-breach/</w:t>
        </w:r>
      </w:hyperlink>
    </w:p>
    <w:p w14:paraId="495F29AB" w14:textId="41C3536E" w:rsidR="00C21253" w:rsidRPr="00C21253" w:rsidRDefault="00C21253" w:rsidP="00C21253">
      <w:pPr>
        <w:spacing w:line="240" w:lineRule="auto"/>
        <w:jc w:val="center"/>
        <w:rPr>
          <w:rFonts w:ascii="Times New Roman" w:hAnsi="Times New Roman" w:cs="Times New Roman"/>
        </w:rPr>
      </w:pPr>
      <w:r w:rsidRPr="00C21253">
        <w:rPr>
          <w:rFonts w:ascii="Times New Roman" w:hAnsi="Times New Roman" w:cs="Times New Roman"/>
        </w:rPr>
        <w:t xml:space="preserve">National Institute of Standards and Technology. (2018). </w:t>
      </w:r>
      <w:r w:rsidRPr="00C21253">
        <w:rPr>
          <w:rFonts w:ascii="Times New Roman" w:hAnsi="Times New Roman" w:cs="Times New Roman"/>
          <w:i/>
          <w:iCs/>
        </w:rPr>
        <w:t>Framework for improving critical infrastructure cybersecurity</w:t>
      </w:r>
      <w:r w:rsidRPr="00C21253">
        <w:rPr>
          <w:rFonts w:ascii="Times New Roman" w:hAnsi="Times New Roman" w:cs="Times New Roman"/>
        </w:rPr>
        <w:t xml:space="preserve"> (Version 1.1). U.S. Department of Commerce. </w:t>
      </w:r>
      <w:hyperlink r:id="rId8" w:history="1">
        <w:r w:rsidRPr="00C21253">
          <w:rPr>
            <w:rStyle w:val="Hyperlink"/>
            <w:rFonts w:ascii="Times New Roman" w:hAnsi="Times New Roman" w:cs="Times New Roman"/>
          </w:rPr>
          <w:t>https://doi.org/10.6028/NIST.CSWP.04162018</w:t>
        </w:r>
      </w:hyperlink>
    </w:p>
    <w:p w14:paraId="747D3729" w14:textId="77777777" w:rsidR="00C21253" w:rsidRPr="00C21253" w:rsidRDefault="00C21253" w:rsidP="00C21253">
      <w:pPr>
        <w:spacing w:line="240" w:lineRule="auto"/>
        <w:jc w:val="center"/>
        <w:rPr>
          <w:rFonts w:ascii="Times New Roman" w:hAnsi="Times New Roman" w:cs="Times New Roman"/>
        </w:rPr>
      </w:pPr>
    </w:p>
    <w:p w14:paraId="4AC4369D" w14:textId="77777777" w:rsidR="00C274EE" w:rsidRDefault="00C274EE"/>
    <w:sectPr w:rsidR="00C274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7884B" w14:textId="77777777" w:rsidR="002232AE" w:rsidRDefault="002232AE" w:rsidP="00C21253">
      <w:pPr>
        <w:spacing w:after="0" w:line="240" w:lineRule="auto"/>
      </w:pPr>
      <w:r>
        <w:separator/>
      </w:r>
    </w:p>
  </w:endnote>
  <w:endnote w:type="continuationSeparator" w:id="0">
    <w:p w14:paraId="76077FD4" w14:textId="77777777" w:rsidR="002232AE" w:rsidRDefault="002232AE" w:rsidP="00C212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E2C137" w14:textId="77777777" w:rsidR="002232AE" w:rsidRDefault="002232AE" w:rsidP="00C21253">
      <w:pPr>
        <w:spacing w:after="0" w:line="240" w:lineRule="auto"/>
      </w:pPr>
      <w:r>
        <w:separator/>
      </w:r>
    </w:p>
  </w:footnote>
  <w:footnote w:type="continuationSeparator" w:id="0">
    <w:p w14:paraId="047BF3DB" w14:textId="77777777" w:rsidR="002232AE" w:rsidRDefault="002232AE" w:rsidP="00C212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0D5E52"/>
    <w:multiLevelType w:val="multilevel"/>
    <w:tmpl w:val="8D403D4C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C66A00"/>
    <w:multiLevelType w:val="hybridMultilevel"/>
    <w:tmpl w:val="A746D722"/>
    <w:lvl w:ilvl="0" w:tplc="04090015">
      <w:start w:val="1"/>
      <w:numFmt w:val="upperLetter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 w15:restartNumberingAfterBreak="0">
    <w:nsid w:val="6E4E068A"/>
    <w:multiLevelType w:val="multilevel"/>
    <w:tmpl w:val="FAD0A9A6"/>
    <w:lvl w:ilvl="0">
      <w:start w:val="1"/>
      <w:numFmt w:val="upperLetter"/>
      <w:lvlText w:val="%1."/>
      <w:lvlJc w:val="left"/>
      <w:pPr>
        <w:tabs>
          <w:tab w:val="num" w:pos="450"/>
        </w:tabs>
        <w:ind w:left="45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170"/>
        </w:tabs>
        <w:ind w:left="117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210"/>
        </w:tabs>
        <w:ind w:left="6210" w:hanging="360"/>
      </w:pPr>
    </w:lvl>
  </w:abstractNum>
  <w:num w:numId="1" w16cid:durableId="1967083616">
    <w:abstractNumId w:val="2"/>
  </w:num>
  <w:num w:numId="2" w16cid:durableId="1926650605">
    <w:abstractNumId w:val="0"/>
  </w:num>
  <w:num w:numId="3" w16cid:durableId="19691249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74EE"/>
    <w:rsid w:val="002232AE"/>
    <w:rsid w:val="00625A0E"/>
    <w:rsid w:val="00981323"/>
    <w:rsid w:val="00AD2DEA"/>
    <w:rsid w:val="00BD276E"/>
    <w:rsid w:val="00BD7D97"/>
    <w:rsid w:val="00C21253"/>
    <w:rsid w:val="00C274EE"/>
    <w:rsid w:val="00D16129"/>
    <w:rsid w:val="00D9599D"/>
    <w:rsid w:val="00F61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8D59A1"/>
  <w15:chartTrackingRefBased/>
  <w15:docId w15:val="{472FF858-D28C-4F27-82A1-A47488AB8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74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74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74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74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74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74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74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74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74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74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74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74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74E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74E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74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74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74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74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74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74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74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74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74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74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74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74E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74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74E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74E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21253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C21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21253"/>
  </w:style>
  <w:style w:type="paragraph" w:styleId="Footer">
    <w:name w:val="footer"/>
    <w:basedOn w:val="Normal"/>
    <w:link w:val="FooterChar"/>
    <w:uiPriority w:val="99"/>
    <w:unhideWhenUsed/>
    <w:rsid w:val="00C2125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21253"/>
  </w:style>
  <w:style w:type="character" w:styleId="Hyperlink">
    <w:name w:val="Hyperlink"/>
    <w:basedOn w:val="DefaultParagraphFont"/>
    <w:uiPriority w:val="99"/>
    <w:unhideWhenUsed/>
    <w:rsid w:val="00C2125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2125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6028/NIST.CSWP.04162018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ecpod.com/blog/story-of-a-cyberattack-opm-breach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3270</TotalTime>
  <Pages>3</Pages>
  <Words>607</Words>
  <Characters>3952</Characters>
  <Application>Microsoft Office Word</Application>
  <DocSecurity>0</DocSecurity>
  <Lines>61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Salvo, Andree</dc:creator>
  <cp:keywords/>
  <dc:description/>
  <cp:lastModifiedBy>Salvo, Andree</cp:lastModifiedBy>
  <cp:revision>1</cp:revision>
  <dcterms:created xsi:type="dcterms:W3CDTF">2025-09-28T02:45:00Z</dcterms:created>
  <dcterms:modified xsi:type="dcterms:W3CDTF">2025-10-11T04:38:00Z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4c6b75ab-f58e-4cff-9238-101b16d5ac41</vt:lpwstr>
  </property>
</Properties>
</file>