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65201" w14:textId="77777777" w:rsidR="00B7184A" w:rsidRPr="00B7184A" w:rsidRDefault="00B7184A" w:rsidP="00B7184A">
      <w:pPr>
        <w:shd w:val="clear" w:color="auto" w:fill="FFFFFF"/>
        <w:spacing w:before="240" w:after="0" w:line="342" w:lineRule="atLeast"/>
        <w:outlineLvl w:val="0"/>
        <w:rPr>
          <w:rFonts w:ascii="Arial" w:eastAsia="Times New Roman" w:hAnsi="Arial" w:cs="Arial"/>
          <w:color w:val="2F5496"/>
          <w:kern w:val="36"/>
          <w:sz w:val="32"/>
          <w:szCs w:val="32"/>
        </w:rPr>
      </w:pPr>
      <w:r w:rsidRPr="00B7184A">
        <w:rPr>
          <w:rFonts w:ascii="Arial" w:eastAsia="Times New Roman" w:hAnsi="Arial" w:cs="Arial"/>
          <w:color w:val="2F5496"/>
          <w:kern w:val="36"/>
          <w:sz w:val="32"/>
          <w:szCs w:val="32"/>
        </w:rPr>
        <w:t>Review</w:t>
      </w:r>
    </w:p>
    <w:p w14:paraId="4BE4B00D" w14:textId="77777777" w:rsidR="00B7184A" w:rsidRPr="00B7184A" w:rsidRDefault="00B7184A" w:rsidP="00B7184A">
      <w:pPr>
        <w:shd w:val="clear" w:color="auto" w:fill="FFFFFF"/>
        <w:spacing w:line="235" w:lineRule="atLeast"/>
        <w:rPr>
          <w:rFonts w:ascii="Calibri" w:eastAsia="Times New Roman" w:hAnsi="Calibri" w:cs="Calibri"/>
          <w:color w:val="1D2228"/>
        </w:rPr>
      </w:pPr>
      <w:r w:rsidRPr="00B7184A">
        <w:rPr>
          <w:rFonts w:ascii="Calibri" w:eastAsia="Times New Roman" w:hAnsi="Calibri" w:cs="Calibri"/>
          <w:color w:val="1D2228"/>
        </w:rPr>
        <w:t>The list of work that was completed was as follows:</w:t>
      </w:r>
    </w:p>
    <w:p w14:paraId="1F42CBB3" w14:textId="77777777" w:rsidR="00B7184A" w:rsidRPr="00B7184A" w:rsidRDefault="00B7184A" w:rsidP="00B7184A">
      <w:pPr>
        <w:shd w:val="clear" w:color="auto" w:fill="FFFFFF"/>
        <w:spacing w:after="0" w:line="235" w:lineRule="atLeast"/>
        <w:ind w:left="720"/>
        <w:rPr>
          <w:rFonts w:ascii="Calibri" w:eastAsia="Times New Roman" w:hAnsi="Calibri" w:cs="Calibri"/>
          <w:color w:val="1D2228"/>
        </w:rPr>
      </w:pPr>
      <w:r w:rsidRPr="00B7184A">
        <w:rPr>
          <w:rFonts w:ascii="Symbol" w:eastAsia="Times New Roman" w:hAnsi="Symbol" w:cs="Calibri"/>
          <w:color w:val="1D2228"/>
        </w:rPr>
        <w:t>·</w:t>
      </w:r>
      <w:r w:rsidRPr="00B7184A">
        <w:rPr>
          <w:rFonts w:ascii="New" w:eastAsia="Times New Roman" w:hAnsi="New" w:cs="Calibri"/>
          <w:color w:val="1D2228"/>
          <w:sz w:val="14"/>
          <w:szCs w:val="14"/>
        </w:rPr>
        <w:t>         </w:t>
      </w:r>
      <w:r w:rsidRPr="00B7184A">
        <w:rPr>
          <w:rFonts w:ascii="Calibri" w:eastAsia="Times New Roman" w:hAnsi="Calibri" w:cs="Calibri"/>
          <w:color w:val="1D2228"/>
        </w:rPr>
        <w:t>Pickups for the Upgrade Kit and Energy Vials</w:t>
      </w:r>
    </w:p>
    <w:p w14:paraId="608D57DC" w14:textId="77777777" w:rsidR="00B7184A" w:rsidRPr="00B7184A" w:rsidRDefault="00B7184A" w:rsidP="00B7184A">
      <w:pPr>
        <w:shd w:val="clear" w:color="auto" w:fill="FFFFFF"/>
        <w:spacing w:after="0" w:line="235" w:lineRule="atLeast"/>
        <w:ind w:left="720"/>
        <w:rPr>
          <w:rFonts w:ascii="Calibri" w:eastAsia="Times New Roman" w:hAnsi="Calibri" w:cs="Calibri"/>
          <w:color w:val="1D2228"/>
        </w:rPr>
      </w:pPr>
      <w:r w:rsidRPr="00B7184A">
        <w:rPr>
          <w:rFonts w:ascii="Symbol" w:eastAsia="Times New Roman" w:hAnsi="Symbol" w:cs="Calibri"/>
          <w:color w:val="1D2228"/>
        </w:rPr>
        <w:t>·</w:t>
      </w:r>
      <w:r w:rsidRPr="00B7184A">
        <w:rPr>
          <w:rFonts w:ascii="New" w:eastAsia="Times New Roman" w:hAnsi="New" w:cs="Calibri"/>
          <w:color w:val="1D2228"/>
          <w:sz w:val="14"/>
          <w:szCs w:val="14"/>
        </w:rPr>
        <w:t>         </w:t>
      </w:r>
      <w:r w:rsidRPr="00B7184A">
        <w:rPr>
          <w:rFonts w:ascii="Calibri" w:eastAsia="Times New Roman" w:hAnsi="Calibri" w:cs="Calibri"/>
          <w:color w:val="1D2228"/>
        </w:rPr>
        <w:t>Different designs for the “Charger” weapon</w:t>
      </w:r>
    </w:p>
    <w:p w14:paraId="297077DA" w14:textId="77777777" w:rsidR="00B7184A" w:rsidRPr="00B7184A" w:rsidRDefault="00B7184A" w:rsidP="00B7184A">
      <w:pPr>
        <w:shd w:val="clear" w:color="auto" w:fill="FFFFFF"/>
        <w:spacing w:after="0" w:line="235" w:lineRule="atLeast"/>
        <w:ind w:left="720"/>
        <w:rPr>
          <w:rFonts w:ascii="Calibri" w:eastAsia="Times New Roman" w:hAnsi="Calibri" w:cs="Calibri"/>
          <w:color w:val="1D2228"/>
        </w:rPr>
      </w:pPr>
      <w:r w:rsidRPr="00B7184A">
        <w:rPr>
          <w:rFonts w:ascii="Symbol" w:eastAsia="Times New Roman" w:hAnsi="Symbol" w:cs="Calibri"/>
          <w:color w:val="1D2228"/>
        </w:rPr>
        <w:t>·</w:t>
      </w:r>
      <w:r w:rsidRPr="00B7184A">
        <w:rPr>
          <w:rFonts w:ascii="New" w:eastAsia="Times New Roman" w:hAnsi="New" w:cs="Calibri"/>
          <w:color w:val="1D2228"/>
          <w:sz w:val="14"/>
          <w:szCs w:val="14"/>
        </w:rPr>
        <w:t>         </w:t>
      </w:r>
      <w:r w:rsidRPr="00B7184A">
        <w:rPr>
          <w:rFonts w:ascii="Calibri" w:eastAsia="Times New Roman" w:hAnsi="Calibri" w:cs="Calibri"/>
          <w:color w:val="1D2228"/>
        </w:rPr>
        <w:t>Different designs of the Health pickup</w:t>
      </w:r>
    </w:p>
    <w:p w14:paraId="5AB2B35F" w14:textId="77777777" w:rsidR="00B7184A" w:rsidRPr="00B7184A" w:rsidRDefault="00B7184A" w:rsidP="00B7184A">
      <w:pPr>
        <w:shd w:val="clear" w:color="auto" w:fill="FFFFFF"/>
        <w:spacing w:after="0" w:line="235" w:lineRule="atLeast"/>
        <w:ind w:left="720"/>
        <w:rPr>
          <w:rFonts w:ascii="Calibri" w:eastAsia="Times New Roman" w:hAnsi="Calibri" w:cs="Calibri"/>
          <w:color w:val="1D2228"/>
        </w:rPr>
      </w:pPr>
      <w:r w:rsidRPr="00B7184A">
        <w:rPr>
          <w:rFonts w:ascii="Symbol" w:eastAsia="Times New Roman" w:hAnsi="Symbol" w:cs="Calibri"/>
          <w:color w:val="1D2228"/>
        </w:rPr>
        <w:t>·</w:t>
      </w:r>
      <w:r w:rsidRPr="00B7184A">
        <w:rPr>
          <w:rFonts w:ascii="New" w:eastAsia="Times New Roman" w:hAnsi="New" w:cs="Calibri"/>
          <w:color w:val="1D2228"/>
          <w:sz w:val="14"/>
          <w:szCs w:val="14"/>
        </w:rPr>
        <w:t>         </w:t>
      </w:r>
      <w:r w:rsidRPr="00B7184A">
        <w:rPr>
          <w:rFonts w:ascii="Calibri" w:eastAsia="Times New Roman" w:hAnsi="Calibri" w:cs="Calibri"/>
          <w:color w:val="1D2228"/>
        </w:rPr>
        <w:t>Different designs for the “Data Core” pickups</w:t>
      </w:r>
    </w:p>
    <w:p w14:paraId="149820CD" w14:textId="77777777" w:rsidR="00B7184A" w:rsidRPr="00B7184A" w:rsidRDefault="00B7184A" w:rsidP="00B7184A">
      <w:pPr>
        <w:shd w:val="clear" w:color="auto" w:fill="FFFFFF"/>
        <w:spacing w:after="0" w:line="235" w:lineRule="atLeast"/>
        <w:ind w:left="720"/>
        <w:rPr>
          <w:rFonts w:ascii="Calibri" w:eastAsia="Times New Roman" w:hAnsi="Calibri" w:cs="Calibri"/>
          <w:color w:val="1D2228"/>
        </w:rPr>
      </w:pPr>
      <w:r w:rsidRPr="00B7184A">
        <w:rPr>
          <w:rFonts w:ascii="Symbol" w:eastAsia="Times New Roman" w:hAnsi="Symbol" w:cs="Calibri"/>
          <w:color w:val="1D2228"/>
        </w:rPr>
        <w:t>·</w:t>
      </w:r>
      <w:r w:rsidRPr="00B7184A">
        <w:rPr>
          <w:rFonts w:ascii="New" w:eastAsia="Times New Roman" w:hAnsi="New" w:cs="Calibri"/>
          <w:color w:val="1D2228"/>
          <w:sz w:val="14"/>
          <w:szCs w:val="14"/>
        </w:rPr>
        <w:t>         </w:t>
      </w:r>
      <w:r w:rsidRPr="00B7184A">
        <w:rPr>
          <w:rFonts w:ascii="Calibri" w:eastAsia="Times New Roman" w:hAnsi="Calibri" w:cs="Calibri"/>
          <w:color w:val="1D2228"/>
        </w:rPr>
        <w:t>Designs for the Key Card’s as well as icon imagery</w:t>
      </w:r>
    </w:p>
    <w:p w14:paraId="2B2F116B" w14:textId="77777777" w:rsidR="00B7184A" w:rsidRPr="00B7184A" w:rsidRDefault="00B7184A" w:rsidP="00B7184A">
      <w:pPr>
        <w:shd w:val="clear" w:color="auto" w:fill="FFFFFF"/>
        <w:spacing w:after="0" w:line="235" w:lineRule="atLeast"/>
        <w:ind w:left="720"/>
        <w:rPr>
          <w:rFonts w:ascii="Calibri" w:eastAsia="Times New Roman" w:hAnsi="Calibri" w:cs="Calibri"/>
          <w:color w:val="1D2228"/>
        </w:rPr>
      </w:pPr>
      <w:r w:rsidRPr="00B7184A">
        <w:rPr>
          <w:rFonts w:ascii="Symbol" w:eastAsia="Times New Roman" w:hAnsi="Symbol" w:cs="Calibri"/>
          <w:color w:val="1D2228"/>
        </w:rPr>
        <w:t>·</w:t>
      </w:r>
      <w:r w:rsidRPr="00B7184A">
        <w:rPr>
          <w:rFonts w:ascii="New" w:eastAsia="Times New Roman" w:hAnsi="New" w:cs="Calibri"/>
          <w:color w:val="1D2228"/>
          <w:sz w:val="14"/>
          <w:szCs w:val="14"/>
        </w:rPr>
        <w:t>         </w:t>
      </w:r>
      <w:r w:rsidRPr="00B7184A">
        <w:rPr>
          <w:rFonts w:ascii="Calibri" w:eastAsia="Times New Roman" w:hAnsi="Calibri" w:cs="Calibri"/>
          <w:color w:val="1D2228"/>
        </w:rPr>
        <w:t xml:space="preserve">Pickups for the </w:t>
      </w:r>
      <w:proofErr w:type="spellStart"/>
      <w:r w:rsidRPr="00B7184A">
        <w:rPr>
          <w:rFonts w:ascii="Calibri" w:eastAsia="Times New Roman" w:hAnsi="Calibri" w:cs="Calibri"/>
          <w:color w:val="1D2228"/>
        </w:rPr>
        <w:t>Tranceiver</w:t>
      </w:r>
      <w:proofErr w:type="spellEnd"/>
      <w:r w:rsidRPr="00B7184A">
        <w:rPr>
          <w:rFonts w:ascii="Calibri" w:eastAsia="Times New Roman" w:hAnsi="Calibri" w:cs="Calibri"/>
          <w:color w:val="1D2228"/>
        </w:rPr>
        <w:t xml:space="preserve"> and Shield upgrades</w:t>
      </w:r>
    </w:p>
    <w:p w14:paraId="47BC1182" w14:textId="77777777" w:rsidR="00B7184A" w:rsidRPr="00B7184A" w:rsidRDefault="00B7184A" w:rsidP="00B7184A">
      <w:pPr>
        <w:shd w:val="clear" w:color="auto" w:fill="FFFFFF"/>
        <w:spacing w:line="235" w:lineRule="atLeast"/>
        <w:ind w:left="720"/>
        <w:rPr>
          <w:rFonts w:ascii="Calibri" w:eastAsia="Times New Roman" w:hAnsi="Calibri" w:cs="Calibri"/>
          <w:color w:val="1D2228"/>
        </w:rPr>
      </w:pPr>
      <w:r w:rsidRPr="00B7184A">
        <w:rPr>
          <w:rFonts w:ascii="Symbol" w:eastAsia="Times New Roman" w:hAnsi="Symbol" w:cs="Calibri"/>
          <w:color w:val="1D2228"/>
        </w:rPr>
        <w:t>·</w:t>
      </w:r>
      <w:r w:rsidRPr="00B7184A">
        <w:rPr>
          <w:rFonts w:ascii="New" w:eastAsia="Times New Roman" w:hAnsi="New" w:cs="Calibri"/>
          <w:color w:val="1D2228"/>
          <w:sz w:val="14"/>
          <w:szCs w:val="14"/>
        </w:rPr>
        <w:t>         </w:t>
      </w:r>
      <w:r w:rsidRPr="00B7184A">
        <w:rPr>
          <w:rFonts w:ascii="Calibri" w:eastAsia="Times New Roman" w:hAnsi="Calibri" w:cs="Calibri"/>
          <w:color w:val="1D2228"/>
        </w:rPr>
        <w:t>Concept for the main player character</w:t>
      </w:r>
    </w:p>
    <w:p w14:paraId="14F887B0" w14:textId="77777777" w:rsidR="00B7184A" w:rsidRPr="00B7184A" w:rsidRDefault="00B7184A" w:rsidP="00B7184A">
      <w:pPr>
        <w:shd w:val="clear" w:color="auto" w:fill="FFFFFF"/>
        <w:spacing w:line="235" w:lineRule="atLeast"/>
        <w:rPr>
          <w:rFonts w:ascii="Calibri" w:eastAsia="Times New Roman" w:hAnsi="Calibri" w:cs="Calibri"/>
          <w:color w:val="1D2228"/>
        </w:rPr>
      </w:pPr>
      <w:r w:rsidRPr="00B7184A">
        <w:rPr>
          <w:rFonts w:ascii="Calibri" w:eastAsia="Times New Roman" w:hAnsi="Calibri" w:cs="Calibri"/>
          <w:color w:val="1D2228"/>
        </w:rPr>
        <w:t> </w:t>
      </w:r>
    </w:p>
    <w:p w14:paraId="1D7A2E27" w14:textId="77777777" w:rsidR="00B7184A" w:rsidRPr="00B7184A" w:rsidRDefault="00B7184A" w:rsidP="00B7184A">
      <w:pPr>
        <w:shd w:val="clear" w:color="auto" w:fill="FFFFFF"/>
        <w:spacing w:line="235" w:lineRule="atLeast"/>
        <w:rPr>
          <w:rFonts w:ascii="Calibri" w:eastAsia="Times New Roman" w:hAnsi="Calibri" w:cs="Calibri"/>
          <w:color w:val="1D2228"/>
        </w:rPr>
      </w:pPr>
      <w:r w:rsidRPr="00B7184A">
        <w:rPr>
          <w:rFonts w:ascii="Calibri" w:eastAsia="Times New Roman" w:hAnsi="Calibri" w:cs="Calibri"/>
          <w:color w:val="1D2228"/>
        </w:rPr>
        <w:t>The work was more than satisfactory and definitely was of high standard. The key aspect I was looking for was art that would communicate what each individual element was clearly to the player, which I believe the work done does.</w:t>
      </w:r>
    </w:p>
    <w:p w14:paraId="73493F05" w14:textId="77777777" w:rsidR="00B7184A" w:rsidRPr="00B7184A" w:rsidRDefault="00B7184A" w:rsidP="00B7184A">
      <w:pPr>
        <w:shd w:val="clear" w:color="auto" w:fill="FFFFFF"/>
        <w:spacing w:line="235" w:lineRule="atLeast"/>
        <w:rPr>
          <w:rFonts w:ascii="Calibri" w:eastAsia="Times New Roman" w:hAnsi="Calibri" w:cs="Calibri"/>
          <w:color w:val="1D2228"/>
        </w:rPr>
      </w:pPr>
      <w:r w:rsidRPr="00B7184A">
        <w:rPr>
          <w:rFonts w:ascii="Calibri" w:eastAsia="Times New Roman" w:hAnsi="Calibri" w:cs="Calibri"/>
          <w:color w:val="1D2228"/>
        </w:rPr>
        <w:t>Communication was excellent throughout, and Andreea was proactive for the duration of the project. Requests to me for feedback or further direction were always clear and constructive, as well as informing me of decisions made during the design process which led to the final results.</w:t>
      </w:r>
    </w:p>
    <w:p w14:paraId="5C038D23" w14:textId="59180FE5" w:rsidR="00B7184A" w:rsidRPr="00B7184A" w:rsidRDefault="00B7184A" w:rsidP="00B7184A">
      <w:pPr>
        <w:shd w:val="clear" w:color="auto" w:fill="FFFFFF"/>
        <w:spacing w:line="235" w:lineRule="atLeast"/>
        <w:rPr>
          <w:rFonts w:ascii="Calibri" w:eastAsia="Times New Roman" w:hAnsi="Calibri" w:cs="Calibri"/>
          <w:color w:val="1D2228"/>
        </w:rPr>
      </w:pPr>
      <w:r w:rsidRPr="00B7184A">
        <w:rPr>
          <w:rFonts w:ascii="Calibri" w:eastAsia="Times New Roman" w:hAnsi="Calibri" w:cs="Calibri"/>
          <w:color w:val="1D2228"/>
        </w:rPr>
        <w:t>Overall,</w:t>
      </w:r>
      <w:r w:rsidRPr="00B7184A">
        <w:rPr>
          <w:rFonts w:ascii="Calibri" w:eastAsia="Times New Roman" w:hAnsi="Calibri" w:cs="Calibri"/>
          <w:color w:val="1D2228"/>
        </w:rPr>
        <w:t xml:space="preserve"> I was very happy with the work, as well as the communication for the duration of the project.</w:t>
      </w:r>
    </w:p>
    <w:p w14:paraId="5C553217" w14:textId="77777777" w:rsidR="007A2D88" w:rsidRDefault="00B7184A"/>
    <w:sectPr w:rsidR="007A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e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58"/>
    <w:rsid w:val="006C3F7F"/>
    <w:rsid w:val="006E0F58"/>
    <w:rsid w:val="00B7184A"/>
    <w:rsid w:val="00E9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1EFF4-9636-47EB-B5D8-298F62FB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8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4A"/>
    <w:rPr>
      <w:rFonts w:ascii="Times New Roman" w:eastAsia="Times New Roman" w:hAnsi="Times New Roman" w:cs="Times New Roman"/>
      <w:b/>
      <w:bCs/>
      <w:kern w:val="36"/>
      <w:sz w:val="48"/>
      <w:szCs w:val="48"/>
    </w:rPr>
  </w:style>
  <w:style w:type="paragraph" w:customStyle="1" w:styleId="yiv0380670779msonormal">
    <w:name w:val="yiv0380670779msonormal"/>
    <w:basedOn w:val="Normal"/>
    <w:rsid w:val="00B718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0380670779gmail-msolistparagraph">
    <w:name w:val="yiv0380670779gmail-msolistparagraph"/>
    <w:basedOn w:val="Normal"/>
    <w:rsid w:val="00B718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SnowQueen</dc:creator>
  <cp:keywords/>
  <dc:description/>
  <cp:lastModifiedBy>SnowQueen</cp:lastModifiedBy>
  <cp:revision>2</cp:revision>
  <dcterms:created xsi:type="dcterms:W3CDTF">2020-05-25T18:00:00Z</dcterms:created>
  <dcterms:modified xsi:type="dcterms:W3CDTF">2020-05-25T18:01:00Z</dcterms:modified>
</cp:coreProperties>
</file>