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E0D" w:rsidRPr="00D26E0D" w:rsidRDefault="00D26E0D" w:rsidP="00D26E0D">
      <w:pPr>
        <w:rPr>
          <w:lang w:val="fr-FR"/>
        </w:rPr>
      </w:pPr>
      <w:r w:rsidRPr="00D26E0D">
        <w:rPr>
          <w:lang w:val="fr-FR"/>
        </w:rPr>
        <w:t>Din păcate, ca model de inteligență artificială bazat pe text, nu am capacitatea tehnică de a genera și exporta direct un fișier în format PDF descărcabil.</w:t>
      </w:r>
    </w:p>
    <w:p w:rsidR="00D26E0D" w:rsidRPr="00D26E0D" w:rsidRDefault="00D26E0D" w:rsidP="00D26E0D">
      <w:pPr>
        <w:rPr>
          <w:lang w:val="fr-FR"/>
        </w:rPr>
      </w:pPr>
    </w:p>
    <w:p w:rsidR="00D26E0D" w:rsidRPr="00D26E0D" w:rsidRDefault="00D26E0D" w:rsidP="00D26E0D">
      <w:pPr>
        <w:rPr>
          <w:lang w:val="fr-FR"/>
        </w:rPr>
      </w:pPr>
      <w:r w:rsidRPr="00D26E0D">
        <w:rPr>
          <w:lang w:val="fr-FR"/>
        </w:rPr>
        <w:t>Cu toate acestea, am tradus integral conținutul documentului dumneavoastră din rusă și engleză în limba română. Puteți copia textul de mai jos, îl puteți insera într-un document Word sau Google Docs și îl puteți salva ca PDF („Save as PDF” sau „Download as PDF”).</w:t>
      </w:r>
    </w:p>
    <w:p w:rsidR="00D26E0D" w:rsidRPr="00D26E0D" w:rsidRDefault="00D26E0D" w:rsidP="00D26E0D">
      <w:pPr>
        <w:rPr>
          <w:lang w:val="fr-FR"/>
        </w:rPr>
      </w:pPr>
    </w:p>
    <w:p w:rsidR="00D26E0D" w:rsidRPr="00D26E0D" w:rsidRDefault="00D26E0D" w:rsidP="00D26E0D">
      <w:pPr>
        <w:rPr>
          <w:lang w:val="fr-FR"/>
        </w:rPr>
      </w:pPr>
      <w:r w:rsidRPr="00D26E0D">
        <w:rPr>
          <w:lang w:val="fr-FR"/>
        </w:rPr>
        <w:t>Iată traducerea completă a documentului:</w:t>
      </w:r>
    </w:p>
    <w:p w:rsidR="00D26E0D" w:rsidRPr="00D26E0D" w:rsidRDefault="00D26E0D" w:rsidP="00D26E0D">
      <w:pPr>
        <w:rPr>
          <w:lang w:val="fr-FR"/>
        </w:rPr>
      </w:pPr>
    </w:p>
    <w:p w:rsidR="00D26E0D" w:rsidRPr="00D26E0D" w:rsidRDefault="00D26E0D" w:rsidP="00D26E0D">
      <w:pPr>
        <w:rPr>
          <w:lang w:val="fr-FR"/>
        </w:rPr>
      </w:pPr>
      <w:r w:rsidRPr="00D26E0D">
        <w:rPr>
          <w:lang w:val="fr-FR"/>
        </w:rPr>
        <w:t>---</w:t>
      </w:r>
    </w:p>
    <w:p w:rsidR="00D26E0D" w:rsidRPr="00D26E0D" w:rsidRDefault="00D26E0D" w:rsidP="00D26E0D">
      <w:pPr>
        <w:rPr>
          <w:lang w:val="fr-FR"/>
        </w:rPr>
      </w:pPr>
    </w:p>
    <w:p w:rsidR="00D26E0D" w:rsidRPr="00D26E0D" w:rsidRDefault="00D26E0D" w:rsidP="00D26E0D">
      <w:pPr>
        <w:rPr>
          <w:lang w:val="fr-FR"/>
        </w:rPr>
      </w:pPr>
      <w:r w:rsidRPr="00D26E0D">
        <w:rPr>
          <w:lang w:val="fr-FR"/>
        </w:rPr>
        <w:t>### Jurnalul de Agricultură și Mediu Nr. 1 (41) Ianuarie</w:t>
      </w:r>
    </w:p>
    <w:p w:rsidR="00D26E0D" w:rsidRPr="00D26E0D" w:rsidRDefault="00D26E0D" w:rsidP="00D26E0D">
      <w:pPr>
        <w:rPr>
          <w:lang w:val="fr-FR"/>
        </w:rPr>
      </w:pPr>
    </w:p>
    <w:p w:rsidR="00D26E0D" w:rsidRPr="00D26E0D" w:rsidRDefault="00D26E0D" w:rsidP="00D26E0D">
      <w:pPr>
        <w:rPr>
          <w:lang w:val="fr-FR"/>
        </w:rPr>
      </w:pPr>
      <w:r w:rsidRPr="00D26E0D">
        <w:rPr>
          <w:lang w:val="fr-FR"/>
        </w:rPr>
        <w:t>### AGRICULTURĂ GENERALĂ ȘI PRODUCȚIE VEGETALĂ</w:t>
      </w:r>
    </w:p>
    <w:p w:rsidR="00D26E0D" w:rsidRPr="00D26E0D" w:rsidRDefault="00D26E0D" w:rsidP="00D26E0D">
      <w:pPr>
        <w:rPr>
          <w:lang w:val="fr-FR"/>
        </w:rPr>
      </w:pPr>
    </w:p>
    <w:p w:rsidR="00D26E0D" w:rsidRPr="00D26E0D" w:rsidRDefault="00D26E0D" w:rsidP="00D26E0D">
      <w:pPr>
        <w:rPr>
          <w:lang w:val="fr-FR"/>
        </w:rPr>
      </w:pPr>
      <w:r w:rsidRPr="00D26E0D">
        <w:rPr>
          <w:lang w:val="fr-FR"/>
        </w:rPr>
        <w:t>**INFLUENȚA FACTORILOR CLIMATICI ȘI A SISTEMELOR DE FERTILIZARE ASUPRA RANDAMENTULUI CULTURILOR DE CEREALE**</w:t>
      </w:r>
    </w:p>
    <w:p w:rsidR="00D26E0D" w:rsidRPr="00D26E0D" w:rsidRDefault="00D26E0D" w:rsidP="00D26E0D">
      <w:pPr>
        <w:rPr>
          <w:lang w:val="fr-FR"/>
        </w:rPr>
      </w:pPr>
    </w:p>
    <w:p w:rsidR="00D26E0D" w:rsidRPr="00D26E0D" w:rsidRDefault="00D26E0D" w:rsidP="00D26E0D">
      <w:pPr>
        <w:rPr>
          <w:lang w:val="fr-FR"/>
        </w:rPr>
      </w:pPr>
      <w:r w:rsidRPr="00D26E0D">
        <w:rPr>
          <w:lang w:val="fr-FR"/>
        </w:rPr>
        <w:t>**Articol științific**</w:t>
      </w:r>
    </w:p>
    <w:p w:rsidR="00D26E0D" w:rsidRPr="00D26E0D" w:rsidRDefault="00D26E0D" w:rsidP="00D26E0D">
      <w:pPr>
        <w:rPr>
          <w:lang w:val="fr-FR"/>
        </w:rPr>
      </w:pPr>
    </w:p>
    <w:p w:rsidR="00D26E0D" w:rsidRDefault="00D26E0D" w:rsidP="00D26E0D">
      <w:r>
        <w:t>**</w:t>
      </w:r>
      <w:proofErr w:type="spellStart"/>
      <w:r>
        <w:t>Ankudovich</w:t>
      </w:r>
      <w:proofErr w:type="spellEnd"/>
      <w:r>
        <w:t xml:space="preserve"> Y.N</w:t>
      </w:r>
      <w:proofErr w:type="gramStart"/>
      <w:r>
        <w:t>.*</w:t>
      </w:r>
      <w:proofErr w:type="gramEnd"/>
      <w:r>
        <w:t>*</w:t>
      </w:r>
    </w:p>
    <w:p w:rsidR="00D26E0D" w:rsidRDefault="00D26E0D" w:rsidP="00D26E0D">
      <w:proofErr w:type="spellStart"/>
      <w:r>
        <w:t>Centrul</w:t>
      </w:r>
      <w:proofErr w:type="spellEnd"/>
      <w:r>
        <w:t xml:space="preserve"> Federal </w:t>
      </w:r>
      <w:proofErr w:type="spellStart"/>
      <w:r>
        <w:t>Științific</w:t>
      </w:r>
      <w:proofErr w:type="spellEnd"/>
      <w:r>
        <w:t xml:space="preserve"> Siberian de </w:t>
      </w:r>
      <w:proofErr w:type="spellStart"/>
      <w:r>
        <w:t>Agrobiotehnologii</w:t>
      </w:r>
      <w:proofErr w:type="spellEnd"/>
      <w:r>
        <w:t xml:space="preserve"> al </w:t>
      </w:r>
      <w:proofErr w:type="spellStart"/>
      <w:r>
        <w:t>Academiei</w:t>
      </w:r>
      <w:proofErr w:type="spellEnd"/>
      <w:r>
        <w:t xml:space="preserve"> Ruse de </w:t>
      </w:r>
      <w:proofErr w:type="spellStart"/>
      <w:r>
        <w:t>Științe</w:t>
      </w:r>
      <w:proofErr w:type="spellEnd"/>
      <w:r>
        <w:t xml:space="preserve">, Tomsk, </w:t>
      </w:r>
      <w:proofErr w:type="spellStart"/>
      <w:r>
        <w:t>Federația</w:t>
      </w:r>
      <w:proofErr w:type="spellEnd"/>
      <w:r>
        <w:t xml:space="preserve"> </w:t>
      </w:r>
      <w:proofErr w:type="spellStart"/>
      <w:r>
        <w:t>Rusă</w:t>
      </w:r>
      <w:proofErr w:type="spellEnd"/>
    </w:p>
    <w:p w:rsidR="00D26E0D" w:rsidRDefault="00D26E0D" w:rsidP="00D26E0D">
      <w:r>
        <w:t>*</w:t>
      </w:r>
      <w:proofErr w:type="spellStart"/>
      <w:r>
        <w:t>Autor</w:t>
      </w:r>
      <w:proofErr w:type="spellEnd"/>
      <w:r>
        <w:t xml:space="preserve"> </w:t>
      </w:r>
      <w:proofErr w:type="spellStart"/>
      <w:r>
        <w:t>corespondent</w:t>
      </w:r>
      <w:proofErr w:type="spellEnd"/>
      <w:r>
        <w:t xml:space="preserve"> (</w:t>
      </w:r>
      <w:proofErr w:type="spellStart"/>
      <w:proofErr w:type="gramStart"/>
      <w:r>
        <w:t>yuliya.ankudovich</w:t>
      </w:r>
      <w:proofErr w:type="spellEnd"/>
      <w:r>
        <w:t>[</w:t>
      </w:r>
      <w:proofErr w:type="gramEnd"/>
      <w:r>
        <w:t>at]mail.ru)</w:t>
      </w:r>
    </w:p>
    <w:p w:rsidR="00D26E0D" w:rsidRDefault="00D26E0D" w:rsidP="00D26E0D"/>
    <w:p w:rsidR="00D26E0D" w:rsidRDefault="00D26E0D" w:rsidP="00D26E0D">
      <w:r>
        <w:t xml:space="preserve">### </w:t>
      </w:r>
      <w:proofErr w:type="spellStart"/>
      <w:r>
        <w:t>Rezumat</w:t>
      </w:r>
      <w:proofErr w:type="spellEnd"/>
    </w:p>
    <w:p w:rsidR="00D26E0D" w:rsidRDefault="00D26E0D" w:rsidP="00D26E0D"/>
    <w:p w:rsidR="00D26E0D" w:rsidRPr="00D26E0D" w:rsidRDefault="00D26E0D" w:rsidP="00D26E0D">
      <w:pPr>
        <w:rPr>
          <w:lang w:val="fr-FR"/>
        </w:rPr>
      </w:pPr>
      <w:proofErr w:type="spellStart"/>
      <w:r>
        <w:lastRenderedPageBreak/>
        <w:t>Evaluarea</w:t>
      </w:r>
      <w:proofErr w:type="spellEnd"/>
      <w:r>
        <w:t xml:space="preserve"> a </w:t>
      </w:r>
      <w:proofErr w:type="spellStart"/>
      <w:r>
        <w:t>fost</w:t>
      </w:r>
      <w:proofErr w:type="spellEnd"/>
      <w:r>
        <w:t xml:space="preserve"> </w:t>
      </w:r>
      <w:proofErr w:type="spellStart"/>
      <w:r>
        <w:t>efectuată</w:t>
      </w:r>
      <w:proofErr w:type="spellEnd"/>
      <w:r>
        <w:t xml:space="preserve"> </w:t>
      </w:r>
      <w:proofErr w:type="spellStart"/>
      <w:r>
        <w:t>în</w:t>
      </w:r>
      <w:proofErr w:type="spellEnd"/>
      <w:r>
        <w:t xml:space="preserve"> </w:t>
      </w:r>
      <w:proofErr w:type="spellStart"/>
      <w:r>
        <w:t>subzona</w:t>
      </w:r>
      <w:proofErr w:type="spellEnd"/>
      <w:r>
        <w:t xml:space="preserve"> </w:t>
      </w:r>
      <w:proofErr w:type="spellStart"/>
      <w:r>
        <w:t>taigalei</w:t>
      </w:r>
      <w:proofErr w:type="spellEnd"/>
      <w:r>
        <w:t xml:space="preserve"> </w:t>
      </w:r>
      <w:proofErr w:type="spellStart"/>
      <w:r>
        <w:t>sudice</w:t>
      </w:r>
      <w:proofErr w:type="spellEnd"/>
      <w:r>
        <w:t xml:space="preserve"> din Siberia de Vest, </w:t>
      </w:r>
      <w:proofErr w:type="spellStart"/>
      <w:r>
        <w:t>în</w:t>
      </w:r>
      <w:proofErr w:type="spellEnd"/>
      <w:r>
        <w:t xml:space="preserve"> </w:t>
      </w:r>
      <w:proofErr w:type="spellStart"/>
      <w:r>
        <w:t>nordul</w:t>
      </w:r>
      <w:proofErr w:type="spellEnd"/>
      <w:r>
        <w:t xml:space="preserve"> </w:t>
      </w:r>
      <w:proofErr w:type="spellStart"/>
      <w:r>
        <w:t>regiunii</w:t>
      </w:r>
      <w:proofErr w:type="spellEnd"/>
      <w:r>
        <w:t xml:space="preserve"> Tomsk, </w:t>
      </w:r>
      <w:proofErr w:type="spellStart"/>
      <w:r>
        <w:t>pe</w:t>
      </w:r>
      <w:proofErr w:type="spellEnd"/>
      <w:r>
        <w:t xml:space="preserve"> </w:t>
      </w:r>
      <w:proofErr w:type="spellStart"/>
      <w:r>
        <w:t>soluri</w:t>
      </w:r>
      <w:proofErr w:type="spellEnd"/>
      <w:r>
        <w:t xml:space="preserve"> </w:t>
      </w:r>
      <w:proofErr w:type="spellStart"/>
      <w:r>
        <w:t>podzolico-înțelenite</w:t>
      </w:r>
      <w:proofErr w:type="spellEnd"/>
      <w:r>
        <w:t xml:space="preserve"> </w:t>
      </w:r>
      <w:proofErr w:type="spellStart"/>
      <w:r>
        <w:t>nisipoase-lutoase</w:t>
      </w:r>
      <w:proofErr w:type="spellEnd"/>
      <w:r>
        <w:t xml:space="preserve"> ale </w:t>
      </w:r>
      <w:proofErr w:type="spellStart"/>
      <w:r>
        <w:t>staționarului</w:t>
      </w:r>
      <w:proofErr w:type="spellEnd"/>
      <w:r>
        <w:t xml:space="preserve"> de </w:t>
      </w:r>
      <w:proofErr w:type="spellStart"/>
      <w:r>
        <w:t>câmp</w:t>
      </w:r>
      <w:proofErr w:type="spellEnd"/>
      <w:r>
        <w:t xml:space="preserve"> </w:t>
      </w:r>
      <w:proofErr w:type="spellStart"/>
      <w:r>
        <w:t>Narym</w:t>
      </w:r>
      <w:proofErr w:type="spellEnd"/>
      <w:r>
        <w:t xml:space="preserve"> </w:t>
      </w:r>
      <w:proofErr w:type="spellStart"/>
      <w:r>
        <w:t>pentru</w:t>
      </w:r>
      <w:proofErr w:type="spellEnd"/>
      <w:r>
        <w:t xml:space="preserve"> </w:t>
      </w:r>
      <w:proofErr w:type="spellStart"/>
      <w:r>
        <w:t>studiul</w:t>
      </w:r>
      <w:proofErr w:type="spellEnd"/>
      <w:r>
        <w:t xml:space="preserve"> </w:t>
      </w:r>
      <w:proofErr w:type="spellStart"/>
      <w:r>
        <w:t>sistemelor</w:t>
      </w:r>
      <w:proofErr w:type="spellEnd"/>
      <w:r>
        <w:t xml:space="preserve"> de </w:t>
      </w:r>
      <w:proofErr w:type="spellStart"/>
      <w:r>
        <w:t>aplicare</w:t>
      </w:r>
      <w:proofErr w:type="spellEnd"/>
      <w:r>
        <w:t xml:space="preserve"> a </w:t>
      </w:r>
      <w:proofErr w:type="spellStart"/>
      <w:r>
        <w:t>îngrășămintelor</w:t>
      </w:r>
      <w:proofErr w:type="spellEnd"/>
      <w:r>
        <w:t xml:space="preserve"> </w:t>
      </w:r>
      <w:proofErr w:type="spellStart"/>
      <w:r>
        <w:t>în</w:t>
      </w:r>
      <w:proofErr w:type="spellEnd"/>
      <w:r>
        <w:t xml:space="preserve"> </w:t>
      </w:r>
      <w:proofErr w:type="spellStart"/>
      <w:r>
        <w:t>rotația</w:t>
      </w:r>
      <w:proofErr w:type="spellEnd"/>
      <w:r>
        <w:t xml:space="preserve"> </w:t>
      </w:r>
      <w:proofErr w:type="spellStart"/>
      <w:r>
        <w:t>culturilor</w:t>
      </w:r>
      <w:proofErr w:type="spellEnd"/>
      <w:r>
        <w:t xml:space="preserve">, </w:t>
      </w:r>
      <w:proofErr w:type="spellStart"/>
      <w:r>
        <w:t>fondat</w:t>
      </w:r>
      <w:proofErr w:type="spellEnd"/>
      <w:r>
        <w:t xml:space="preserve"> </w:t>
      </w:r>
      <w:proofErr w:type="spellStart"/>
      <w:r>
        <w:t>în</w:t>
      </w:r>
      <w:proofErr w:type="spellEnd"/>
      <w:r>
        <w:t xml:space="preserve"> 1947. </w:t>
      </w:r>
      <w:r w:rsidRPr="00D26E0D">
        <w:rPr>
          <w:lang w:val="fr-FR"/>
        </w:rPr>
        <w:t>Pentru analiză, au fost construite serii de timp pentru perioada 1978-2019 ale randamentului mediu al culturilor de cereale în q/ha (chintale pe hectar) pentru orz, secară de toamnă, grâu și ovăz, la trei niveluri de aplicare a îngrășămintelor:</w:t>
      </w:r>
    </w:p>
    <w:p w:rsidR="00D26E0D" w:rsidRPr="00D26E0D" w:rsidRDefault="00D26E0D" w:rsidP="00D26E0D">
      <w:pPr>
        <w:rPr>
          <w:lang w:val="fr-FR"/>
        </w:rPr>
      </w:pPr>
    </w:p>
    <w:p w:rsidR="00D26E0D" w:rsidRPr="00D26E0D" w:rsidRDefault="00D26E0D" w:rsidP="00D26E0D">
      <w:pPr>
        <w:rPr>
          <w:lang w:val="fr-FR"/>
        </w:rPr>
      </w:pPr>
      <w:r w:rsidRPr="00D26E0D">
        <w:rPr>
          <w:lang w:val="fr-FR"/>
        </w:rPr>
        <w:t>1. fond natural – martor fără aplicarea îngrășămintelor;</w:t>
      </w:r>
    </w:p>
    <w:p w:rsidR="00D26E0D" w:rsidRPr="00D26E0D" w:rsidRDefault="00D26E0D" w:rsidP="00D26E0D">
      <w:pPr>
        <w:rPr>
          <w:lang w:val="fr-FR"/>
        </w:rPr>
      </w:pPr>
      <w:r w:rsidRPr="00D26E0D">
        <w:rPr>
          <w:lang w:val="fr-FR"/>
        </w:rPr>
        <w:t>2. fond organic – gunoi de grajd 2,85 t la 1 ha de suprafață de rotație;</w:t>
      </w:r>
    </w:p>
    <w:p w:rsidR="00D26E0D" w:rsidRPr="00D26E0D" w:rsidRDefault="00D26E0D" w:rsidP="00D26E0D">
      <w:pPr>
        <w:rPr>
          <w:lang w:val="fr-FR"/>
        </w:rPr>
      </w:pPr>
      <w:r w:rsidRPr="00D26E0D">
        <w:rPr>
          <w:lang w:val="fr-FR"/>
        </w:rPr>
        <w:t>3. fond mineral – NPK 60 kg s.a. (substanță activă) la 1 ha de suprafață de rotație și date meteorologice – temperatura medie lunară a aerului în °C, cantitatea de precipitații în mm pentru perioada mai-august.</w:t>
      </w:r>
    </w:p>
    <w:p w:rsidR="00D26E0D" w:rsidRPr="00D26E0D" w:rsidRDefault="00D26E0D" w:rsidP="00D26E0D">
      <w:pPr>
        <w:rPr>
          <w:lang w:val="fr-FR"/>
        </w:rPr>
      </w:pPr>
    </w:p>
    <w:p w:rsidR="00D26E0D" w:rsidRPr="00D26E0D" w:rsidRDefault="00D26E0D" w:rsidP="00D26E0D">
      <w:pPr>
        <w:rPr>
          <w:lang w:val="fr-FR"/>
        </w:rPr>
      </w:pPr>
      <w:r w:rsidRPr="00D26E0D">
        <w:rPr>
          <w:lang w:val="fr-FR"/>
        </w:rPr>
        <w:t>La analiza datelor s-au utilizat metode de analiză corelațională, de regresie și factorială. Corelațiile de rang Spearman au relevat legături negative slabe și moderate ale randamentului cu temperatura lunii iunie (r=-0,220...-0,367) și pozitive cu precipitațiile din iunie (r=0,285...0,498). Cu ajutorul metodelor de analiză factorială, indicatorii inițiali au fost grupați în noi indicatori integrați și calculați pentru fiecare obiect: doi factori ai regimului termic și doi factori ai regimului de umiditate pentru fiecare dintre culturi.</w:t>
      </w:r>
    </w:p>
    <w:p w:rsidR="00D26E0D" w:rsidRPr="00D26E0D" w:rsidRDefault="00D26E0D" w:rsidP="00D26E0D">
      <w:pPr>
        <w:rPr>
          <w:lang w:val="fr-FR"/>
        </w:rPr>
      </w:pPr>
    </w:p>
    <w:p w:rsidR="00D26E0D" w:rsidRPr="00D26E0D" w:rsidRDefault="00D26E0D" w:rsidP="00D26E0D">
      <w:pPr>
        <w:rPr>
          <w:lang w:val="fr-FR"/>
        </w:rPr>
      </w:pPr>
      <w:r w:rsidRPr="00D26E0D">
        <w:rPr>
          <w:lang w:val="fr-FR"/>
        </w:rPr>
        <w:t>Pentru evaluarea influenței cantitative a sistemului de fertilizare asupra randamentului culturilor de cereale, au fost formați indicatorii z1 ca sistem organic și z2 ca sistem mineral, a căror acțiune a fost comparată cu fondul natural. Cu ajutorul metodei celor mai mici pătrate, au fost construite modele de regresie multifactorială adecvate ale variației randamentului culturilor de cereale sub influența factorilor meteorologici obținuți și a factorilor sistemelor de fertilizare.</w:t>
      </w:r>
    </w:p>
    <w:p w:rsidR="00D26E0D" w:rsidRPr="00D26E0D" w:rsidRDefault="00D26E0D" w:rsidP="00D26E0D">
      <w:pPr>
        <w:rPr>
          <w:lang w:val="fr-FR"/>
        </w:rPr>
      </w:pPr>
    </w:p>
    <w:p w:rsidR="00D26E0D" w:rsidRPr="00D26E0D" w:rsidRDefault="00D26E0D" w:rsidP="00D26E0D">
      <w:pPr>
        <w:rPr>
          <w:lang w:val="fr-FR"/>
        </w:rPr>
      </w:pPr>
      <w:r w:rsidRPr="00D26E0D">
        <w:rPr>
          <w:lang w:val="fr-FR"/>
        </w:rPr>
        <w:t>S-a stabilit că variația randamentului culturilor de cereale în proporție de 64%...73% este determinată de influența factorilor meteorologici integrați și a sistemului de fertilizare. Temperatura lunilor iunie și august a crescut randamentul la orz, secară de toamnă și grâu cu 2,04, 4,40 și respectiv 3,36 q/ha. Temperatura lunilor mai și iulie a redus randamentul orzului cu 1,28 q/ha și a crescut randamentul ovăzului cu 1,50 q/ha. Precipitațiile din iunie și iulie au redus randamentul orzului cu 2,09 q/ha, precipitațiile din mai, iulie și august au redus randamentul grâului cu 1,14 q/ha. Precipitațiile din iunie au crescut randamentul grâului și ovăzului cu 1,14 și 3,38 q/ha. Îngrășămintele organice au crescut randamentul culturilor de cereale cu 1,85...3,20 q/ha, iar îngrășămintele minerale cu 6,00...10,57 q/ha.</w:t>
      </w:r>
    </w:p>
    <w:p w:rsidR="00D26E0D" w:rsidRPr="00D26E0D" w:rsidRDefault="00D26E0D" w:rsidP="00D26E0D">
      <w:pPr>
        <w:rPr>
          <w:lang w:val="fr-FR"/>
        </w:rPr>
      </w:pPr>
    </w:p>
    <w:p w:rsidR="00D26E0D" w:rsidRPr="00D26E0D" w:rsidRDefault="00D26E0D" w:rsidP="00D26E0D">
      <w:pPr>
        <w:rPr>
          <w:lang w:val="fr-FR"/>
        </w:rPr>
      </w:pPr>
      <w:r w:rsidRPr="00D26E0D">
        <w:rPr>
          <w:lang w:val="fr-FR"/>
        </w:rPr>
        <w:t>Cuvinte cheie: factori climatici, sistem de fertilizare, analiză corelațională, analiză factorială, modele de regresie a randamentului.</w:t>
      </w:r>
    </w:p>
    <w:p w:rsidR="00D26E0D" w:rsidRPr="00D26E0D" w:rsidRDefault="00D26E0D" w:rsidP="00D26E0D">
      <w:pPr>
        <w:rPr>
          <w:lang w:val="fr-FR"/>
        </w:rPr>
      </w:pPr>
    </w:p>
    <w:p w:rsidR="00D26E0D" w:rsidRPr="00D26E0D" w:rsidRDefault="00D26E0D" w:rsidP="00D26E0D">
      <w:pPr>
        <w:rPr>
          <w:lang w:val="fr-FR"/>
        </w:rPr>
      </w:pPr>
      <w:r w:rsidRPr="00D26E0D">
        <w:rPr>
          <w:lang w:val="fr-FR"/>
        </w:rPr>
        <w:t>### Introducere</w:t>
      </w:r>
    </w:p>
    <w:p w:rsidR="00D26E0D" w:rsidRPr="00D26E0D" w:rsidRDefault="00D26E0D" w:rsidP="00D26E0D">
      <w:pPr>
        <w:rPr>
          <w:lang w:val="fr-FR"/>
        </w:rPr>
      </w:pPr>
    </w:p>
    <w:p w:rsidR="00D26E0D" w:rsidRPr="00D26E0D" w:rsidRDefault="00D26E0D" w:rsidP="00D26E0D">
      <w:pPr>
        <w:rPr>
          <w:lang w:val="fr-FR"/>
        </w:rPr>
      </w:pPr>
      <w:r w:rsidRPr="00D26E0D">
        <w:rPr>
          <w:lang w:val="fr-FR"/>
        </w:rPr>
        <w:t>Agricultura în general și producția vegetală în special reprezintă o ramură esențială a economiei țării, asigurând hrană și locuri de muncă locuitorilor, ceea ce în condițiile politice actuale este prioritar pentru stat [1]. Un indicator important de rezultat al producției vegetale este randamentul culturilor agricole, care este determinat în mare măsură de factorii climatici ai regiunii de cultivare și depinde de sistemul de fertilizare aplicat. Pentru a asigura un proces de producție stabil în ramura vegetală, este necesară o analiză obiectivă și o evaluare a legăturii dintre randamentul culturilor agricole și factorii care acționează asupra acestuia. Pentru condițiile subzonei taigalei sudice a Siberiei de Vest, utilizarea informațiilor agrometeorologice pentru gestionarea randamentului culturilor cultivate este destul de actuală [2].</w:t>
      </w:r>
    </w:p>
    <w:p w:rsidR="00D26E0D" w:rsidRPr="00D26E0D" w:rsidRDefault="00D26E0D" w:rsidP="00D26E0D">
      <w:pPr>
        <w:rPr>
          <w:lang w:val="fr-FR"/>
        </w:rPr>
      </w:pPr>
    </w:p>
    <w:p w:rsidR="00D26E0D" w:rsidRPr="00D26E0D" w:rsidRDefault="00D26E0D" w:rsidP="00D26E0D">
      <w:pPr>
        <w:rPr>
          <w:lang w:val="fr-FR"/>
        </w:rPr>
      </w:pPr>
      <w:r w:rsidRPr="00D26E0D">
        <w:rPr>
          <w:lang w:val="fr-FR"/>
        </w:rPr>
        <w:t>Scopul cercetării este de a evalua influența factorilor climatici și a sistemelor de fertilizare asupra randamentului culturilor de cereale pe soluri podzolico-înțelenite nisipoase-lutoase din subzona taigalei sudice a Siberiei de Vest.</w:t>
      </w:r>
    </w:p>
    <w:p w:rsidR="00D26E0D" w:rsidRPr="00D26E0D" w:rsidRDefault="00D26E0D" w:rsidP="00D26E0D">
      <w:pPr>
        <w:rPr>
          <w:lang w:val="fr-FR"/>
        </w:rPr>
      </w:pPr>
    </w:p>
    <w:p w:rsidR="00D26E0D" w:rsidRPr="00D26E0D" w:rsidRDefault="00D26E0D" w:rsidP="00D26E0D">
      <w:pPr>
        <w:rPr>
          <w:lang w:val="fr-FR"/>
        </w:rPr>
      </w:pPr>
      <w:r w:rsidRPr="00D26E0D">
        <w:rPr>
          <w:lang w:val="fr-FR"/>
        </w:rPr>
        <w:t>### Metode și principii de cercetare</w:t>
      </w:r>
    </w:p>
    <w:p w:rsidR="00D26E0D" w:rsidRPr="00D26E0D" w:rsidRDefault="00D26E0D" w:rsidP="00D26E0D">
      <w:pPr>
        <w:rPr>
          <w:lang w:val="fr-FR"/>
        </w:rPr>
      </w:pPr>
    </w:p>
    <w:p w:rsidR="00D26E0D" w:rsidRPr="00D26E0D" w:rsidRDefault="00D26E0D" w:rsidP="00D26E0D">
      <w:pPr>
        <w:rPr>
          <w:lang w:val="fr-FR"/>
        </w:rPr>
      </w:pPr>
      <w:r w:rsidRPr="00D26E0D">
        <w:rPr>
          <w:lang w:val="fr-FR"/>
        </w:rPr>
        <w:t>Cercetările au fost efectuate pe baza staționarului de câmp Narym pentru studiul sistemelor de aplicare a îngrășămintelor în rotația culturilor, care a fost înființat în anii 1947-1948 pe soluri podzolico-înțelenite nisipoase-lutoase din nordul regiunii Tomsk, în subzona taigalei sudice vest-siberiene [3], [4]. Condițiile climatice ale subzonei: suma temperaturilor &gt;10°C = 1600-1700°, cantitatea anuală de precipitații 475-500 mm, în perioada de vegetație 220-250 mm, Coeficientul Hidrotermic (GTK) 1,4-1,6 [5].</w:t>
      </w:r>
    </w:p>
    <w:p w:rsidR="00D26E0D" w:rsidRPr="00D26E0D" w:rsidRDefault="00D26E0D" w:rsidP="00D26E0D">
      <w:pPr>
        <w:rPr>
          <w:lang w:val="fr-FR"/>
        </w:rPr>
      </w:pPr>
    </w:p>
    <w:p w:rsidR="00D26E0D" w:rsidRPr="00D26E0D" w:rsidRDefault="00D26E0D" w:rsidP="00D26E0D">
      <w:pPr>
        <w:rPr>
          <w:lang w:val="fr-FR"/>
        </w:rPr>
      </w:pPr>
      <w:r w:rsidRPr="00D26E0D">
        <w:rPr>
          <w:lang w:val="fr-FR"/>
        </w:rPr>
        <w:t>Experimentul staționar este desfășurat în timp și spațiu; până în 2011 a avut șapte sole, rotație cereale-pârloagă-ierburi, iar după 2011 are 6 sole, rotație cereale-pârloagă. S-au studiat trei sisteme de aplicare a îngrășămintelor: organică, minerală și organo-minerală. Îngrășămintele organice au fost aplicate o dată pe rotație în sola de pârloagă, îngrășămintele minerale complexe au fost aplicate anual înainte de semănatul culturilor de cereale. Numărul de variante în experiment este 17, cu 3 repetiții. Suprafața parcelei de semănat 254 mp, suprafața de recoltare 200 mp. Măsurile agrotehnice au fost efectuate în conformitate cu recomandările metodologice în vigoare pentru zonă [6].</w:t>
      </w:r>
    </w:p>
    <w:p w:rsidR="00D26E0D" w:rsidRPr="00D26E0D" w:rsidRDefault="00D26E0D" w:rsidP="00D26E0D">
      <w:pPr>
        <w:rPr>
          <w:lang w:val="fr-FR"/>
        </w:rPr>
      </w:pPr>
    </w:p>
    <w:p w:rsidR="00D26E0D" w:rsidRPr="00D26E0D" w:rsidRDefault="00D26E0D" w:rsidP="00D26E0D">
      <w:pPr>
        <w:rPr>
          <w:lang w:val="fr-FR"/>
        </w:rPr>
      </w:pPr>
      <w:r w:rsidRPr="00D26E0D">
        <w:rPr>
          <w:lang w:val="fr-FR"/>
        </w:rPr>
        <w:lastRenderedPageBreak/>
        <w:t>Pentru evaluarea influenței indicatorilor meteorologici și a sistemelor de fertilizare asupra randamentului culturilor de cereale au fost construite serii de timp 1978-2019 ale indicatorilor meteorologici: temperatura medie a aerului (°C), suma precipitațiilor (mm) în perioada de vegetație (mai-august) și randamentul mediu (q/ha) pentru orz, secară de toamnă, grâu, ovăz, pentru trei niveluri de aplicare a îngrășămintelor: 1. fond natural – martor fără îngrășăminte, 2. fond organic – gunoi de grajd 2,85 t la 1 ha suprafață de rotație, 3. fond mineral – NPK 60 kg s.a. la 1 ha suprafață de rotație.</w:t>
      </w:r>
    </w:p>
    <w:p w:rsidR="00D26E0D" w:rsidRPr="00D26E0D" w:rsidRDefault="00D26E0D" w:rsidP="00D26E0D">
      <w:pPr>
        <w:rPr>
          <w:lang w:val="fr-FR"/>
        </w:rPr>
      </w:pPr>
    </w:p>
    <w:p w:rsidR="00D26E0D" w:rsidRPr="00D26E0D" w:rsidRDefault="00D26E0D" w:rsidP="00D26E0D">
      <w:pPr>
        <w:rPr>
          <w:lang w:val="fr-FR"/>
        </w:rPr>
      </w:pPr>
      <w:r w:rsidRPr="00D26E0D">
        <w:rPr>
          <w:lang w:val="fr-FR"/>
        </w:rPr>
        <w:t>Prelucrarea matematică a datelor a fost realizată cu ajutorul pachetului de programe statistice SNEDEKOR [7], programul de analiză complexă a datelor staționarului Narym ROTATION [8], utilizând metode de analiză corelațională, de regresie și factorială; indicatorii dependenți (randamentul) și independenți (indicatorii meteo) au fost verificați pentru normalitatea distribuției valorilor, liniaritate și absența autocorelațiilor în secvența de date.</w:t>
      </w:r>
    </w:p>
    <w:p w:rsidR="00D26E0D" w:rsidRPr="00D26E0D" w:rsidRDefault="00D26E0D" w:rsidP="00D26E0D">
      <w:pPr>
        <w:rPr>
          <w:lang w:val="fr-FR"/>
        </w:rPr>
      </w:pPr>
    </w:p>
    <w:p w:rsidR="00D26E0D" w:rsidRPr="00D26E0D" w:rsidRDefault="00D26E0D" w:rsidP="00D26E0D">
      <w:pPr>
        <w:rPr>
          <w:lang w:val="fr-FR"/>
        </w:rPr>
      </w:pPr>
      <w:r w:rsidRPr="00D26E0D">
        <w:rPr>
          <w:lang w:val="fr-FR"/>
        </w:rPr>
        <w:t>### Rezultate principale</w:t>
      </w:r>
    </w:p>
    <w:p w:rsidR="00D26E0D" w:rsidRPr="00D26E0D" w:rsidRDefault="00D26E0D" w:rsidP="00D26E0D">
      <w:pPr>
        <w:rPr>
          <w:lang w:val="fr-FR"/>
        </w:rPr>
      </w:pPr>
    </w:p>
    <w:p w:rsidR="00D26E0D" w:rsidRPr="00D26E0D" w:rsidRDefault="00D26E0D" w:rsidP="00D26E0D">
      <w:pPr>
        <w:rPr>
          <w:lang w:val="fr-FR"/>
        </w:rPr>
      </w:pPr>
      <w:r w:rsidRPr="00D26E0D">
        <w:rPr>
          <w:lang w:val="fr-FR"/>
        </w:rPr>
        <w:t>În ansamblu, condițiile hidrotermice ale perioadei 1978-2019, conform indicatorului G.T. Seleaninov, s-au distribuit astfel: 14 ani au fost suficient de umezi, 18 ani au fost excesiv de umezi, iar timp de 10 ani s-a resimțit deficitul de umiditate. Temperatura medie zilnică a aerului în perioada de vegetație activă a plantelor a fost stabilă în medie pe ani: iulie și august s-au caracterizat printr-o variabilitate nesemnificativă (V=8,0% și 9,3%), în iunie variabilitatea a fost medie (V=16,2%), în mai coeficientul de variație este destul de semnificativ (V=30,0%). O variabilitate puternică este caracteristică pentru precipitațiile căzute în perioada de vegetație (V=50,2%...71,0%), variabilitatea fiind cea mai mare în iulie, cu valori locale extreme (Tabelul 1).</w:t>
      </w:r>
    </w:p>
    <w:p w:rsidR="00D26E0D" w:rsidRPr="00D26E0D" w:rsidRDefault="00D26E0D" w:rsidP="00D26E0D">
      <w:pPr>
        <w:rPr>
          <w:lang w:val="fr-FR"/>
        </w:rPr>
      </w:pPr>
    </w:p>
    <w:p w:rsidR="00D26E0D" w:rsidRPr="00D26E0D" w:rsidRDefault="00D26E0D" w:rsidP="00D26E0D">
      <w:pPr>
        <w:rPr>
          <w:lang w:val="fr-FR"/>
        </w:rPr>
      </w:pPr>
      <w:r w:rsidRPr="00D26E0D">
        <w:rPr>
          <w:lang w:val="fr-FR"/>
        </w:rPr>
        <w:t>**Tabelul 1 - Indicatorii meteorologici medii multianuali ai perioadei de vegetație, 1978-2019**</w:t>
      </w:r>
    </w:p>
    <w:p w:rsidR="00D26E0D" w:rsidRPr="00D26E0D" w:rsidRDefault="00D26E0D" w:rsidP="00D26E0D">
      <w:pPr>
        <w:rPr>
          <w:lang w:val="fr-FR"/>
        </w:rPr>
      </w:pPr>
    </w:p>
    <w:p w:rsidR="00D26E0D" w:rsidRPr="00D26E0D" w:rsidRDefault="00D26E0D" w:rsidP="00D26E0D">
      <w:pPr>
        <w:rPr>
          <w:lang w:val="fr-FR"/>
        </w:rPr>
      </w:pPr>
      <w:r w:rsidRPr="00D26E0D">
        <w:rPr>
          <w:lang w:val="fr-FR"/>
        </w:rPr>
        <w:t>| Indicatori | Temperatura medie a aerului, °C |  |  |  | Suma precipitațiilor, mm |  |  |  |</w:t>
      </w:r>
    </w:p>
    <w:p w:rsidR="00D26E0D" w:rsidRPr="00D26E0D" w:rsidRDefault="00D26E0D" w:rsidP="00D26E0D">
      <w:pPr>
        <w:rPr>
          <w:lang w:val="fr-FR"/>
        </w:rPr>
      </w:pPr>
      <w:r w:rsidRPr="00D26E0D">
        <w:rPr>
          <w:lang w:val="fr-FR"/>
        </w:rPr>
        <w:t>| --- | --- | --- | --- | --- | --- | --- | --- | --- |</w:t>
      </w:r>
    </w:p>
    <w:p w:rsidR="00D26E0D" w:rsidRPr="00D26E0D" w:rsidRDefault="00D26E0D" w:rsidP="00D26E0D">
      <w:pPr>
        <w:rPr>
          <w:lang w:val="fr-FR"/>
        </w:rPr>
      </w:pPr>
      <w:r w:rsidRPr="00D26E0D">
        <w:rPr>
          <w:lang w:val="fr-FR"/>
        </w:rPr>
        <w:t>| **Luni** | **mai** | **iunie** | **iulie** | **august** | **mai** | **iunie** | **iulie** | **august** |</w:t>
      </w:r>
    </w:p>
    <w:p w:rsidR="00D26E0D" w:rsidRPr="00D26E0D" w:rsidRDefault="00D26E0D" w:rsidP="00D26E0D">
      <w:pPr>
        <w:rPr>
          <w:lang w:val="fr-FR"/>
        </w:rPr>
      </w:pPr>
      <w:r w:rsidRPr="00D26E0D">
        <w:rPr>
          <w:lang w:val="fr-FR"/>
        </w:rPr>
        <w:t>| Medie multianuală | 8,2 | 15,9 | 18,3 | 15,0 | 50 | 58 | 74 | 74 |</w:t>
      </w:r>
    </w:p>
    <w:p w:rsidR="00D26E0D" w:rsidRPr="00D26E0D" w:rsidRDefault="00D26E0D" w:rsidP="00D26E0D">
      <w:pPr>
        <w:rPr>
          <w:lang w:val="fr-FR"/>
        </w:rPr>
      </w:pPr>
      <w:r w:rsidRPr="00D26E0D">
        <w:rPr>
          <w:lang w:val="fr-FR"/>
        </w:rPr>
        <w:t>| Min - Max | 2,7-13,7 | 10,7-21,0 | 14,6-20,7 | 11,4-18,1 | 15-132 | 7-115 | 3-203 | 21-179 |</w:t>
      </w:r>
    </w:p>
    <w:p w:rsidR="00D26E0D" w:rsidRPr="00D26E0D" w:rsidRDefault="00D26E0D" w:rsidP="00D26E0D">
      <w:pPr>
        <w:rPr>
          <w:lang w:val="fr-FR"/>
        </w:rPr>
      </w:pPr>
      <w:r w:rsidRPr="00D26E0D">
        <w:rPr>
          <w:lang w:val="fr-FR"/>
        </w:rPr>
        <w:lastRenderedPageBreak/>
        <w:t>| V% | 30,0 | 16,2 | 8,0 | 9,3 | 55,0 | 50,2 | 71,0 | 50,5 |</w:t>
      </w:r>
    </w:p>
    <w:p w:rsidR="00D26E0D" w:rsidRPr="00D26E0D" w:rsidRDefault="00D26E0D" w:rsidP="00D26E0D">
      <w:pPr>
        <w:rPr>
          <w:lang w:val="fr-FR"/>
        </w:rPr>
      </w:pPr>
    </w:p>
    <w:p w:rsidR="00D26E0D" w:rsidRPr="00D26E0D" w:rsidRDefault="00D26E0D" w:rsidP="00D26E0D">
      <w:pPr>
        <w:rPr>
          <w:lang w:val="fr-FR"/>
        </w:rPr>
      </w:pPr>
      <w:r w:rsidRPr="00D26E0D">
        <w:rPr>
          <w:lang w:val="fr-FR"/>
        </w:rPr>
        <w:t>*Notă: V% — coeficientul de variație*</w:t>
      </w:r>
    </w:p>
    <w:p w:rsidR="00D26E0D" w:rsidRPr="00D26E0D" w:rsidRDefault="00D26E0D" w:rsidP="00D26E0D">
      <w:pPr>
        <w:rPr>
          <w:lang w:val="fr-FR"/>
        </w:rPr>
      </w:pPr>
    </w:p>
    <w:p w:rsidR="00D26E0D" w:rsidRPr="00D26E0D" w:rsidRDefault="00D26E0D" w:rsidP="00D26E0D">
      <w:pPr>
        <w:rPr>
          <w:lang w:val="fr-FR"/>
        </w:rPr>
      </w:pPr>
      <w:r w:rsidRPr="00D26E0D">
        <w:rPr>
          <w:lang w:val="fr-FR"/>
        </w:rPr>
        <w:t>Randamentul culturilor de cereale în perioada 1978-2019 a variat într-un interval larg: de la 2,7 q/ha la orz până la 28,3 q/ha la secară de toamnă. O variație semnificativă a randamentului a fost observată la orz (V=48,4%), secară de toamnă (V=42,8%) și grâu (V=38,7%), randamentul ovăzului fiind mai stabil (V=28,4%). Indicatorii meteorologici au avut o influență substanțială asupra variației randamentului în timp; astfel, la GTK &lt; 1,0 și &gt; 1,5 s-a obținut în medie un randament mai scăzut al culturilor de cereale (8,4...14,4 q/ha), decât la valori optime ale GTK (1,0...1,5) – 9,9...16,2 q/ha.</w:t>
      </w:r>
    </w:p>
    <w:p w:rsidR="00D26E0D" w:rsidRPr="00D26E0D" w:rsidRDefault="00D26E0D" w:rsidP="00D26E0D">
      <w:pPr>
        <w:rPr>
          <w:lang w:val="fr-FR"/>
        </w:rPr>
      </w:pPr>
    </w:p>
    <w:p w:rsidR="00D26E0D" w:rsidRPr="00D26E0D" w:rsidRDefault="00D26E0D" w:rsidP="00D26E0D">
      <w:pPr>
        <w:rPr>
          <w:lang w:val="fr-FR"/>
        </w:rPr>
      </w:pPr>
      <w:r w:rsidRPr="00D26E0D">
        <w:rPr>
          <w:lang w:val="fr-FR"/>
        </w:rPr>
        <w:t>Cu ajutorul corelațiilor de rang Spearman [9] am examinat interdependența randamentului natural al culturilor de cereale cu indicatorii meteo ai perioadei de vegetație (Tabelul 2). A fost calculată matricea coeficienților de corelație pereche a atributului rezultat - randamentul (q/ha): Y1 orz, Y2 secară de toamnă, Y3 grâu, Y4 ovăz, cu următoarele variabile independente: temperatura medie a aerului (°C) în mai – X1, iunie – X2, iulie – X3, august - X4; suma precipitațiilor (mm) în mai – X5, iunie – X6, iulie – X7, august - X8.</w:t>
      </w:r>
    </w:p>
    <w:p w:rsidR="00D26E0D" w:rsidRPr="00D26E0D" w:rsidRDefault="00D26E0D" w:rsidP="00D26E0D">
      <w:pPr>
        <w:rPr>
          <w:lang w:val="fr-FR"/>
        </w:rPr>
      </w:pPr>
    </w:p>
    <w:p w:rsidR="00D26E0D" w:rsidRPr="00D26E0D" w:rsidRDefault="00D26E0D" w:rsidP="00D26E0D">
      <w:pPr>
        <w:rPr>
          <w:lang w:val="fr-FR"/>
        </w:rPr>
      </w:pPr>
      <w:r w:rsidRPr="00D26E0D">
        <w:rPr>
          <w:lang w:val="fr-FR"/>
        </w:rPr>
        <w:t>**Tabelul 2 - Matricea corelațiilor de rang (după Spearman) a randamentului culturilor de cereale cu indicatorii meteo ai perioadei de vegetație**</w:t>
      </w:r>
    </w:p>
    <w:p w:rsidR="00D26E0D" w:rsidRPr="00D26E0D" w:rsidRDefault="00D26E0D" w:rsidP="00D26E0D">
      <w:pPr>
        <w:rPr>
          <w:lang w:val="fr-FR"/>
        </w:rPr>
      </w:pPr>
    </w:p>
    <w:p w:rsidR="00D26E0D" w:rsidRPr="00D26E0D" w:rsidRDefault="00D26E0D" w:rsidP="00D26E0D">
      <w:pPr>
        <w:rPr>
          <w:lang w:val="fr-FR"/>
        </w:rPr>
      </w:pPr>
      <w:r w:rsidRPr="00D26E0D">
        <w:rPr>
          <w:lang w:val="fr-FR"/>
        </w:rPr>
        <w:t>|  | X1 | X2 | X3 | X4 | X5 | X6 | X7 | X8 | Y1 | Y2 | Y3 | Y4 |</w:t>
      </w:r>
    </w:p>
    <w:p w:rsidR="00D26E0D" w:rsidRPr="00D26E0D" w:rsidRDefault="00D26E0D" w:rsidP="00D26E0D">
      <w:pPr>
        <w:rPr>
          <w:lang w:val="fr-FR"/>
        </w:rPr>
      </w:pPr>
      <w:r w:rsidRPr="00D26E0D">
        <w:rPr>
          <w:lang w:val="fr-FR"/>
        </w:rPr>
        <w:t>| --- | --- | --- | --- | --- | --- | --- | --- | --- | --- | --- | --- | --- |</w:t>
      </w:r>
    </w:p>
    <w:p w:rsidR="00D26E0D" w:rsidRPr="00D26E0D" w:rsidRDefault="00D26E0D" w:rsidP="00D26E0D">
      <w:pPr>
        <w:rPr>
          <w:lang w:val="fr-FR"/>
        </w:rPr>
      </w:pPr>
      <w:r w:rsidRPr="00D26E0D">
        <w:rPr>
          <w:lang w:val="fr-FR"/>
        </w:rPr>
        <w:t>| **X1** | 1 |  |  |  |  |  |  |  |  |  |  |  |</w:t>
      </w:r>
    </w:p>
    <w:p w:rsidR="00D26E0D" w:rsidRPr="00D26E0D" w:rsidRDefault="00D26E0D" w:rsidP="00D26E0D">
      <w:pPr>
        <w:rPr>
          <w:lang w:val="fr-FR"/>
        </w:rPr>
      </w:pPr>
      <w:r w:rsidRPr="00D26E0D">
        <w:rPr>
          <w:lang w:val="fr-FR"/>
        </w:rPr>
        <w:t>| **X2** | 0,037 | 1 |  |  |  |  |  |  |  |  |  |  |</w:t>
      </w:r>
    </w:p>
    <w:p w:rsidR="00D26E0D" w:rsidRPr="00D26E0D" w:rsidRDefault="00D26E0D" w:rsidP="00D26E0D">
      <w:pPr>
        <w:rPr>
          <w:lang w:val="fr-FR"/>
        </w:rPr>
      </w:pPr>
      <w:r w:rsidRPr="00D26E0D">
        <w:rPr>
          <w:lang w:val="fr-FR"/>
        </w:rPr>
        <w:t>| **X3** | 0,120 | 0,002 | 1 |  |  |  |  |  |  |  |  |  |</w:t>
      </w:r>
    </w:p>
    <w:p w:rsidR="00D26E0D" w:rsidRPr="00D26E0D" w:rsidRDefault="00D26E0D" w:rsidP="00D26E0D">
      <w:pPr>
        <w:rPr>
          <w:lang w:val="fr-FR"/>
        </w:rPr>
      </w:pPr>
      <w:r w:rsidRPr="00D26E0D">
        <w:rPr>
          <w:lang w:val="fr-FR"/>
        </w:rPr>
        <w:t>| **X4** | 0,198 | 0,140 | 0,030 | 1 |  |  |  |  |  |  |  |  |</w:t>
      </w:r>
    </w:p>
    <w:p w:rsidR="00D26E0D" w:rsidRPr="00D26E0D" w:rsidRDefault="00D26E0D" w:rsidP="00D26E0D">
      <w:pPr>
        <w:rPr>
          <w:lang w:val="fr-FR"/>
        </w:rPr>
      </w:pPr>
      <w:r w:rsidRPr="00D26E0D">
        <w:rPr>
          <w:lang w:val="fr-FR"/>
        </w:rPr>
        <w:t>| **X5** | 0,250* | 0,010 | 0,125 | 0,095 | 1 |  |  |  |  |  |  |  |</w:t>
      </w:r>
    </w:p>
    <w:p w:rsidR="00D26E0D" w:rsidRPr="00D26E0D" w:rsidRDefault="00D26E0D" w:rsidP="00D26E0D">
      <w:pPr>
        <w:rPr>
          <w:lang w:val="fr-FR"/>
        </w:rPr>
      </w:pPr>
      <w:r w:rsidRPr="00D26E0D">
        <w:rPr>
          <w:lang w:val="fr-FR"/>
        </w:rPr>
        <w:t>| **X6** | 0,010 | 0,262* | 0,017 | 0,035 | 0,230* | 1 |  |  |  |  |  |  |</w:t>
      </w:r>
    </w:p>
    <w:p w:rsidR="00D26E0D" w:rsidRPr="00D26E0D" w:rsidRDefault="00D26E0D" w:rsidP="00D26E0D">
      <w:pPr>
        <w:rPr>
          <w:lang w:val="fr-FR"/>
        </w:rPr>
      </w:pPr>
      <w:r w:rsidRPr="00D26E0D">
        <w:rPr>
          <w:lang w:val="fr-FR"/>
        </w:rPr>
        <w:t>| **X7** | 0,190 | 0,075 | 0,271* | 0,141 | 0,080 | 0,185 | 1 |  |  |  |  |  |</w:t>
      </w:r>
    </w:p>
    <w:p w:rsidR="00D26E0D" w:rsidRPr="00D26E0D" w:rsidRDefault="00D26E0D" w:rsidP="00D26E0D">
      <w:pPr>
        <w:rPr>
          <w:lang w:val="fr-FR"/>
        </w:rPr>
      </w:pPr>
      <w:r w:rsidRPr="00D26E0D">
        <w:rPr>
          <w:lang w:val="fr-FR"/>
        </w:rPr>
        <w:lastRenderedPageBreak/>
        <w:t>| **X8** | 0,038 | 0,167 | 0,174 | 0,329* | 0,389* | 0,321* | 0,692* | 1 |  |  |  |  |</w:t>
      </w:r>
    </w:p>
    <w:p w:rsidR="00D26E0D" w:rsidRPr="00D26E0D" w:rsidRDefault="00D26E0D" w:rsidP="00D26E0D">
      <w:pPr>
        <w:rPr>
          <w:lang w:val="fr-FR"/>
        </w:rPr>
      </w:pPr>
      <w:r w:rsidRPr="00D26E0D">
        <w:rPr>
          <w:lang w:val="fr-FR"/>
        </w:rPr>
        <w:t>| **Y1** | 0,103 | 0,220* | 0,040 | 0,184 | 0,153 | 0,498* | 0,301* | 0,276* | 1 |  |  |  |</w:t>
      </w:r>
    </w:p>
    <w:p w:rsidR="00D26E0D" w:rsidRPr="00D26E0D" w:rsidRDefault="00D26E0D" w:rsidP="00D26E0D">
      <w:pPr>
        <w:rPr>
          <w:lang w:val="fr-FR"/>
        </w:rPr>
      </w:pPr>
      <w:r w:rsidRPr="00D26E0D">
        <w:rPr>
          <w:lang w:val="fr-FR"/>
        </w:rPr>
        <w:t>| **Y2** | 0,046 | 0,225* | 0,155 | 0,119 | 0,163 | 0,013 | 0,088 | 0,072 | 0,134 | 1 |  |  |</w:t>
      </w:r>
    </w:p>
    <w:p w:rsidR="00D26E0D" w:rsidRPr="00D26E0D" w:rsidRDefault="00D26E0D" w:rsidP="00D26E0D">
      <w:pPr>
        <w:rPr>
          <w:lang w:val="fr-FR"/>
        </w:rPr>
      </w:pPr>
      <w:r w:rsidRPr="00D26E0D">
        <w:rPr>
          <w:lang w:val="fr-FR"/>
        </w:rPr>
        <w:t>| **Y3** | 0,134 | 0,285* | 0,128 | 0,129 | 0,013 | 0,333* | 0,163 | 0,014 | 0,520* | 0,065 | 1 |  |</w:t>
      </w:r>
    </w:p>
    <w:p w:rsidR="00D26E0D" w:rsidRPr="00D26E0D" w:rsidRDefault="00D26E0D" w:rsidP="00D26E0D">
      <w:pPr>
        <w:rPr>
          <w:lang w:val="fr-FR"/>
        </w:rPr>
      </w:pPr>
      <w:r w:rsidRPr="00D26E0D">
        <w:rPr>
          <w:lang w:val="fr-FR"/>
        </w:rPr>
        <w:t>| **Y4** | 0,323* | 0,367* | 0,081 | 0,098 | 0,139 | 0,285* | 0,164 | 0,094 | 0,391* | 0,228* | 0,483* | 1 |</w:t>
      </w:r>
    </w:p>
    <w:p w:rsidR="00D26E0D" w:rsidRPr="00D26E0D" w:rsidRDefault="00D26E0D" w:rsidP="00D26E0D">
      <w:pPr>
        <w:rPr>
          <w:lang w:val="fr-FR"/>
        </w:rPr>
      </w:pPr>
    </w:p>
    <w:p w:rsidR="00D26E0D" w:rsidRPr="00D26E0D" w:rsidRDefault="00D26E0D" w:rsidP="00D26E0D">
      <w:pPr>
        <w:rPr>
          <w:lang w:val="fr-FR"/>
        </w:rPr>
      </w:pPr>
      <w:r w:rsidRPr="00D26E0D">
        <w:rPr>
          <w:lang w:val="fr-FR"/>
        </w:rPr>
        <w:t>*Notă: * sunt marcați coeficienții de corelație semnificativi pentru nivelul de 5%*</w:t>
      </w:r>
    </w:p>
    <w:p w:rsidR="00D26E0D" w:rsidRPr="00D26E0D" w:rsidRDefault="00D26E0D" w:rsidP="00D26E0D">
      <w:pPr>
        <w:rPr>
          <w:lang w:val="fr-FR"/>
        </w:rPr>
      </w:pPr>
    </w:p>
    <w:p w:rsidR="00D26E0D" w:rsidRPr="00D26E0D" w:rsidRDefault="00D26E0D" w:rsidP="00D26E0D">
      <w:pPr>
        <w:rPr>
          <w:lang w:val="fr-FR"/>
        </w:rPr>
      </w:pPr>
      <w:r w:rsidRPr="00D26E0D">
        <w:rPr>
          <w:lang w:val="fr-FR"/>
        </w:rPr>
        <w:t>Pe baza rezultatelor calculului matricei de corelație se pot trage concluzii despre intensitatea și direcția legăturii dintre variabilele dependente și independente și se poate determina influența reciprocă a factorilor. Astfel, temperatura aerului și cantitatea de precipitații sunt legate între ele prin corelații inverse slabe (factorii X1 și X5, X2 și X5, X3 și X7, X4 și X8) și moderate în iunie (factorii X2 și X6); creșterea temperaturii aerului este însoțită de creșterea evaporării umidității în atmosferă și reducerea cantității totale a acesteia. Precipitațiile sunt legate între ele prin legături de corelație pozitive: între mai și iunie legătura este slabă (factorii X5 și X6), între august, mai și iunie moderată (factorii X8 și X5, X8 și X6), iar între august și iulie notabilă (factorii X8 și X7).</w:t>
      </w:r>
    </w:p>
    <w:p w:rsidR="00D26E0D" w:rsidRPr="00D26E0D" w:rsidRDefault="00D26E0D" w:rsidP="00D26E0D">
      <w:pPr>
        <w:rPr>
          <w:lang w:val="fr-FR"/>
        </w:rPr>
      </w:pPr>
    </w:p>
    <w:p w:rsidR="00D26E0D" w:rsidRPr="00D26E0D" w:rsidRDefault="00D26E0D" w:rsidP="00D26E0D">
      <w:pPr>
        <w:rPr>
          <w:lang w:val="fr-FR"/>
        </w:rPr>
      </w:pPr>
      <w:r w:rsidRPr="00D26E0D">
        <w:rPr>
          <w:lang w:val="fr-FR"/>
        </w:rPr>
        <w:t>Randamentul orzului, grâului și ovăzului are legături de corelație pozitive moderate cu precipitațiile din iunie, iar cu temperatura din iunie randamentul tuturor culturilor de cereale, inclusiv al secarei de toamnă, are legături negative slabe și moderate. Legăturile negative ale temperaturii din iunie cu randamentul se explică prin corelațiile inverse dintre temperatură și precipitațiile din iunie (factorii X2 și X6) – lipsa umidității în luna iunie, când la culturile de cereale au loc fazele de răsărire, înfrățire, formarea paiului, se reflectă negativ asupra randamentului. Randamentul orzului este legat slab negativ cu precipitațiile din iulie și august – creșterea cantității de precipitații în august împiedică desfășurarea calitativă și la timp a lucrărilor de recoltare, iar influența negativă a precipitațiilor din iulie asupra randamentului orzului se explică prin legătura pozitivă notabilă dintre precipitațiile din august și iulie (factorii X8 și X7). Randamentul ovăzului se află într-o legătură pozitivă moderată cu temperatura din mai. Legăturile pozitive slabe și moderate dintre randamentul ovăzului și randamentul celorlalte culturi, randamentul orzului și grâului se explică prin influența premergătorilor asupra culturilor ulterioare din rotație.</w:t>
      </w:r>
    </w:p>
    <w:p w:rsidR="00D26E0D" w:rsidRPr="00D26E0D" w:rsidRDefault="00D26E0D" w:rsidP="00D26E0D">
      <w:pPr>
        <w:rPr>
          <w:lang w:val="fr-FR"/>
        </w:rPr>
      </w:pPr>
    </w:p>
    <w:p w:rsidR="00D26E0D" w:rsidRPr="00D26E0D" w:rsidRDefault="00D26E0D" w:rsidP="00D26E0D">
      <w:pPr>
        <w:rPr>
          <w:lang w:val="fr-FR"/>
        </w:rPr>
      </w:pPr>
      <w:r w:rsidRPr="00D26E0D">
        <w:rPr>
          <w:lang w:val="fr-FR"/>
        </w:rPr>
        <w:t xml:space="preserve">Indicatorii meteorologici evidențiați separat nu se află într-o dependență corelațională strânsă cu indicatorii de randament, cu toate acestea ei joacă un rol important în formarea randamentului. Pentru </w:t>
      </w:r>
      <w:r w:rsidRPr="00D26E0D">
        <w:rPr>
          <w:lang w:val="fr-FR"/>
        </w:rPr>
        <w:lastRenderedPageBreak/>
        <w:t>a cerceta structura interdependențelor indicatorilor dependenți și independenți, pentru a identifica factorii ascunși ca cauze ale interdependențelor indicatorilor inițiali, pentru a reduce numărul de atribute inițiale și a forma unii indicatori noi generalizați, am utilizat metodele analizei factoriale [10].</w:t>
      </w:r>
    </w:p>
    <w:p w:rsidR="00D26E0D" w:rsidRPr="00D26E0D" w:rsidRDefault="00D26E0D" w:rsidP="00D26E0D">
      <w:pPr>
        <w:rPr>
          <w:lang w:val="fr-FR"/>
        </w:rPr>
      </w:pPr>
    </w:p>
    <w:p w:rsidR="00D26E0D" w:rsidRPr="00D26E0D" w:rsidRDefault="00D26E0D" w:rsidP="00D26E0D">
      <w:pPr>
        <w:rPr>
          <w:lang w:val="fr-FR"/>
        </w:rPr>
      </w:pPr>
      <w:r w:rsidRPr="00D26E0D">
        <w:rPr>
          <w:lang w:val="fr-FR"/>
        </w:rPr>
        <w:t>În rezultatul analizei factoriale, indicatorii cercetați au fost reuniți în grupuri, care sunt determinate de factorul la care acești indicatori au încărcături factoriale maxime, parametrii care intră într-un grup fiind legați între ei printr-o legătură de corelație strânsă, iar cei din grupuri diferite corelând slab unii cu alții. Încărcăturile factoriale sunt coeficienți de corelație pereche ai noilor indicatori generalizați (factori) cu indicatorii inițiali, luându-se în considerare încărcăturile mai mari de 0,5 care influențează factorul; încărcăturile mai mari de 0,7 determină factorul, încărcăturile mai mici de 0,25 sunt nesemnificative.</w:t>
      </w:r>
    </w:p>
    <w:p w:rsidR="00D26E0D" w:rsidRPr="00D26E0D" w:rsidRDefault="00D26E0D" w:rsidP="00D26E0D">
      <w:pPr>
        <w:rPr>
          <w:lang w:val="fr-FR"/>
        </w:rPr>
      </w:pPr>
    </w:p>
    <w:p w:rsidR="00D26E0D" w:rsidRPr="00D26E0D" w:rsidRDefault="00D26E0D" w:rsidP="00D26E0D">
      <w:pPr>
        <w:rPr>
          <w:lang w:val="fr-FR"/>
        </w:rPr>
      </w:pPr>
      <w:r w:rsidRPr="00D26E0D">
        <w:rPr>
          <w:lang w:val="fr-FR"/>
        </w:rPr>
        <w:t>În final, cei opt indicatori meteo inițiali și randamentul fiecărei culturi s-au grupat pe patru factori – câte doi factori la regimul termic și regimul de umiditate, având un grad diferit de legătură cu fiecare dintre ei (Tabelul 3).</w:t>
      </w:r>
    </w:p>
    <w:p w:rsidR="00D26E0D" w:rsidRPr="00D26E0D" w:rsidRDefault="00D26E0D" w:rsidP="00D26E0D">
      <w:pPr>
        <w:rPr>
          <w:lang w:val="fr-FR"/>
        </w:rPr>
      </w:pPr>
    </w:p>
    <w:p w:rsidR="00D26E0D" w:rsidRPr="00D26E0D" w:rsidRDefault="00D26E0D" w:rsidP="00D26E0D">
      <w:pPr>
        <w:rPr>
          <w:lang w:val="fr-FR"/>
        </w:rPr>
      </w:pPr>
      <w:r w:rsidRPr="00D26E0D">
        <w:rPr>
          <w:lang w:val="fr-FR"/>
        </w:rPr>
        <w:t>**Tabelul 3 - Încărcăturile factoriale ale indicatorilor cercetați**</w:t>
      </w:r>
    </w:p>
    <w:p w:rsidR="00D26E0D" w:rsidRPr="00D26E0D" w:rsidRDefault="00D26E0D" w:rsidP="00D26E0D">
      <w:pPr>
        <w:rPr>
          <w:lang w:val="fr-FR"/>
        </w:rPr>
      </w:pPr>
    </w:p>
    <w:p w:rsidR="00D26E0D" w:rsidRPr="00D26E0D" w:rsidRDefault="00D26E0D" w:rsidP="00D26E0D">
      <w:pPr>
        <w:rPr>
          <w:lang w:val="fr-FR"/>
        </w:rPr>
      </w:pPr>
      <w:r w:rsidRPr="00D26E0D">
        <w:rPr>
          <w:lang w:val="fr-FR"/>
        </w:rPr>
        <w:t>| Regimul termic |  |  | Regimul de umiditate |  |  |</w:t>
      </w:r>
    </w:p>
    <w:p w:rsidR="00D26E0D" w:rsidRDefault="00D26E0D" w:rsidP="00D26E0D">
      <w:r>
        <w:t>| --- | --- | --- | --- | --- | --- |</w:t>
      </w:r>
    </w:p>
    <w:p w:rsidR="00D26E0D" w:rsidRDefault="00D26E0D" w:rsidP="00D26E0D">
      <w:r>
        <w:t>| **</w:t>
      </w:r>
      <w:proofErr w:type="spellStart"/>
      <w:r>
        <w:t>Atribute</w:t>
      </w:r>
      <w:proofErr w:type="spellEnd"/>
      <w:r>
        <w:t>** | **Factor 1** | **Factor 2** | **</w:t>
      </w:r>
      <w:proofErr w:type="spellStart"/>
      <w:r>
        <w:t>Atribute</w:t>
      </w:r>
      <w:proofErr w:type="spellEnd"/>
      <w:r>
        <w:t>** | **Factor 1** | **Factor 2** |</w:t>
      </w:r>
    </w:p>
    <w:p w:rsidR="00D26E0D" w:rsidRDefault="00D26E0D" w:rsidP="00D26E0D">
      <w:r>
        <w:t>| **</w:t>
      </w:r>
      <w:proofErr w:type="spellStart"/>
      <w:r>
        <w:t>Orz</w:t>
      </w:r>
      <w:proofErr w:type="spellEnd"/>
      <w:r>
        <w:t xml:space="preserve">** </w:t>
      </w:r>
      <w:proofErr w:type="gramStart"/>
      <w:r>
        <w:t>|  |</w:t>
      </w:r>
      <w:proofErr w:type="gramEnd"/>
      <w:r>
        <w:t xml:space="preserve">  |  |  |  |</w:t>
      </w:r>
    </w:p>
    <w:p w:rsidR="00D26E0D" w:rsidRDefault="00D26E0D" w:rsidP="00D26E0D">
      <w:r>
        <w:t xml:space="preserve">| T </w:t>
      </w:r>
      <w:proofErr w:type="spellStart"/>
      <w:r>
        <w:t>mai</w:t>
      </w:r>
      <w:proofErr w:type="spellEnd"/>
      <w:r>
        <w:t xml:space="preserve"> | 0,515* | -0,787* | R </w:t>
      </w:r>
      <w:proofErr w:type="spellStart"/>
      <w:r>
        <w:t>mai</w:t>
      </w:r>
      <w:proofErr w:type="spellEnd"/>
      <w:r>
        <w:t xml:space="preserve"> | 0,347 | -0,877* |</w:t>
      </w:r>
    </w:p>
    <w:p w:rsidR="00D26E0D" w:rsidRDefault="00D26E0D" w:rsidP="00D26E0D">
      <w:r>
        <w:t xml:space="preserve">| T </w:t>
      </w:r>
      <w:proofErr w:type="spellStart"/>
      <w:r>
        <w:t>iunie</w:t>
      </w:r>
      <w:proofErr w:type="spellEnd"/>
      <w:r>
        <w:t xml:space="preserve"> | -0,631* | 0,600* | R </w:t>
      </w:r>
      <w:proofErr w:type="spellStart"/>
      <w:r>
        <w:t>iunie</w:t>
      </w:r>
      <w:proofErr w:type="spellEnd"/>
      <w:r>
        <w:t xml:space="preserve"> | 0,756* | 0,602* |</w:t>
      </w:r>
    </w:p>
    <w:p w:rsidR="00D26E0D" w:rsidRDefault="00D26E0D" w:rsidP="00D26E0D">
      <w:r>
        <w:t xml:space="preserve">| T </w:t>
      </w:r>
      <w:proofErr w:type="spellStart"/>
      <w:r>
        <w:t>iulie</w:t>
      </w:r>
      <w:proofErr w:type="spellEnd"/>
      <w:r>
        <w:t xml:space="preserve"> | 0,918* | -0,607* | R </w:t>
      </w:r>
      <w:proofErr w:type="spellStart"/>
      <w:r>
        <w:t>iulie</w:t>
      </w:r>
      <w:proofErr w:type="spellEnd"/>
      <w:r>
        <w:t xml:space="preserve"> | 0,706* | -0,782* |</w:t>
      </w:r>
    </w:p>
    <w:p w:rsidR="00D26E0D" w:rsidRDefault="00D26E0D" w:rsidP="00D26E0D">
      <w:r>
        <w:t xml:space="preserve">| T august | 0,607* </w:t>
      </w:r>
      <w:proofErr w:type="gramStart"/>
      <w:r>
        <w:t>|  |</w:t>
      </w:r>
      <w:proofErr w:type="gramEnd"/>
      <w:r>
        <w:t xml:space="preserve"> R august |  |  |</w:t>
      </w:r>
    </w:p>
    <w:p w:rsidR="00D26E0D" w:rsidRDefault="00D26E0D" w:rsidP="00D26E0D">
      <w:r>
        <w:t xml:space="preserve">| </w:t>
      </w:r>
      <w:proofErr w:type="spellStart"/>
      <w:proofErr w:type="gramStart"/>
      <w:r>
        <w:t>yg</w:t>
      </w:r>
      <w:proofErr w:type="spellEnd"/>
      <w:proofErr w:type="gramEnd"/>
      <w:r>
        <w:t xml:space="preserve"> (rand. </w:t>
      </w:r>
      <w:proofErr w:type="spellStart"/>
      <w:r>
        <w:t>orz</w:t>
      </w:r>
      <w:proofErr w:type="spellEnd"/>
      <w:r>
        <w:t xml:space="preserve">) |  |  | </w:t>
      </w:r>
      <w:proofErr w:type="spellStart"/>
      <w:r>
        <w:t>yg</w:t>
      </w:r>
      <w:proofErr w:type="spellEnd"/>
      <w:r>
        <w:t xml:space="preserve"> |  |  |</w:t>
      </w:r>
    </w:p>
    <w:p w:rsidR="00D26E0D" w:rsidRDefault="00D26E0D" w:rsidP="00D26E0D">
      <w:r>
        <w:t>| Σ inf., % | 53</w:t>
      </w:r>
      <w:proofErr w:type="gramStart"/>
      <w:r>
        <w:t>,68</w:t>
      </w:r>
      <w:proofErr w:type="gramEnd"/>
      <w:r>
        <w:t xml:space="preserve"> |  | Σ inf., % | 69,04 |  |</w:t>
      </w:r>
    </w:p>
    <w:p w:rsidR="00D26E0D" w:rsidRDefault="00D26E0D" w:rsidP="00D26E0D">
      <w:r>
        <w:t>| **</w:t>
      </w:r>
      <w:proofErr w:type="spellStart"/>
      <w:r>
        <w:t>Secară</w:t>
      </w:r>
      <w:proofErr w:type="spellEnd"/>
      <w:r>
        <w:t xml:space="preserve"> de </w:t>
      </w:r>
      <w:proofErr w:type="spellStart"/>
      <w:r>
        <w:t>toamnă</w:t>
      </w:r>
      <w:proofErr w:type="spellEnd"/>
      <w:r>
        <w:t xml:space="preserve">** </w:t>
      </w:r>
      <w:proofErr w:type="gramStart"/>
      <w:r>
        <w:t>|  |</w:t>
      </w:r>
      <w:proofErr w:type="gramEnd"/>
      <w:r>
        <w:t xml:space="preserve">  |  |  |  |</w:t>
      </w:r>
    </w:p>
    <w:p w:rsidR="00D26E0D" w:rsidRDefault="00D26E0D" w:rsidP="00D26E0D">
      <w:r>
        <w:t xml:space="preserve">| T </w:t>
      </w:r>
      <w:proofErr w:type="spellStart"/>
      <w:r>
        <w:t>mai</w:t>
      </w:r>
      <w:proofErr w:type="spellEnd"/>
      <w:r>
        <w:t xml:space="preserve"> | 0,764* | 0,815* | R </w:t>
      </w:r>
      <w:proofErr w:type="spellStart"/>
      <w:r>
        <w:t>mai</w:t>
      </w:r>
      <w:proofErr w:type="spellEnd"/>
      <w:r>
        <w:t xml:space="preserve"> | 0,304 | -0,706* |</w:t>
      </w:r>
    </w:p>
    <w:p w:rsidR="00D26E0D" w:rsidRDefault="00D26E0D" w:rsidP="00D26E0D">
      <w:r>
        <w:lastRenderedPageBreak/>
        <w:t xml:space="preserve">| T </w:t>
      </w:r>
      <w:proofErr w:type="spellStart"/>
      <w:r>
        <w:t>iunie</w:t>
      </w:r>
      <w:proofErr w:type="spellEnd"/>
      <w:r>
        <w:t xml:space="preserve"> | 0,783* | -0,646* | R </w:t>
      </w:r>
      <w:proofErr w:type="spellStart"/>
      <w:r>
        <w:t>iunie</w:t>
      </w:r>
      <w:proofErr w:type="spellEnd"/>
      <w:r>
        <w:t xml:space="preserve"> | 0,962* </w:t>
      </w:r>
      <w:proofErr w:type="gramStart"/>
      <w:r>
        <w:t>|  |</w:t>
      </w:r>
      <w:proofErr w:type="gramEnd"/>
    </w:p>
    <w:p w:rsidR="00D26E0D" w:rsidRDefault="00D26E0D" w:rsidP="00D26E0D">
      <w:r>
        <w:t xml:space="preserve">| T </w:t>
      </w:r>
      <w:proofErr w:type="spellStart"/>
      <w:r>
        <w:t>iulie</w:t>
      </w:r>
      <w:proofErr w:type="spellEnd"/>
      <w:r>
        <w:t xml:space="preserve"> | 0,332 | 0,408 | R </w:t>
      </w:r>
      <w:proofErr w:type="spellStart"/>
      <w:r>
        <w:t>iulie</w:t>
      </w:r>
      <w:proofErr w:type="spellEnd"/>
      <w:r>
        <w:t xml:space="preserve"> | 0,521* | 0,938* |</w:t>
      </w:r>
    </w:p>
    <w:p w:rsidR="00D26E0D" w:rsidRDefault="00D26E0D" w:rsidP="00D26E0D">
      <w:r>
        <w:t xml:space="preserve">| T august | 0,411 | 0,764* | R august </w:t>
      </w:r>
      <w:proofErr w:type="gramStart"/>
      <w:r>
        <w:t>|  |</w:t>
      </w:r>
      <w:proofErr w:type="gramEnd"/>
      <w:r>
        <w:t xml:space="preserve">  |</w:t>
      </w:r>
    </w:p>
    <w:p w:rsidR="00D26E0D" w:rsidRDefault="00D26E0D" w:rsidP="00D26E0D">
      <w:r>
        <w:t xml:space="preserve">| </w:t>
      </w:r>
      <w:proofErr w:type="spellStart"/>
      <w:proofErr w:type="gramStart"/>
      <w:r>
        <w:t>yp</w:t>
      </w:r>
      <w:proofErr w:type="spellEnd"/>
      <w:proofErr w:type="gramEnd"/>
      <w:r>
        <w:t xml:space="preserve"> (rand. </w:t>
      </w:r>
      <w:proofErr w:type="spellStart"/>
      <w:r>
        <w:t>secară</w:t>
      </w:r>
      <w:proofErr w:type="spellEnd"/>
      <w:r>
        <w:t xml:space="preserve">) |  |  | </w:t>
      </w:r>
      <w:proofErr w:type="spellStart"/>
      <w:r>
        <w:t>yp</w:t>
      </w:r>
      <w:proofErr w:type="spellEnd"/>
      <w:r>
        <w:t xml:space="preserve"> |  |  |</w:t>
      </w:r>
    </w:p>
    <w:p w:rsidR="00D26E0D" w:rsidRDefault="00D26E0D" w:rsidP="00D26E0D">
      <w:r>
        <w:t>| Σ inf., % | 52</w:t>
      </w:r>
      <w:proofErr w:type="gramStart"/>
      <w:r>
        <w:t>,97</w:t>
      </w:r>
      <w:proofErr w:type="gramEnd"/>
      <w:r>
        <w:t xml:space="preserve"> |  | Σ inf., % | 68,54 |  |</w:t>
      </w:r>
    </w:p>
    <w:p w:rsidR="00D26E0D" w:rsidRDefault="00D26E0D" w:rsidP="00D26E0D">
      <w:r>
        <w:t>| **</w:t>
      </w:r>
      <w:proofErr w:type="spellStart"/>
      <w:r>
        <w:t>Grâu</w:t>
      </w:r>
      <w:proofErr w:type="spellEnd"/>
      <w:r>
        <w:t xml:space="preserve">** </w:t>
      </w:r>
      <w:proofErr w:type="gramStart"/>
      <w:r>
        <w:t>|  |</w:t>
      </w:r>
      <w:proofErr w:type="gramEnd"/>
      <w:r>
        <w:t xml:space="preserve">  |  |  |  |</w:t>
      </w:r>
    </w:p>
    <w:p w:rsidR="00D26E0D" w:rsidRDefault="00D26E0D" w:rsidP="00D26E0D">
      <w:r>
        <w:t xml:space="preserve">| T </w:t>
      </w:r>
      <w:proofErr w:type="spellStart"/>
      <w:r>
        <w:t>mai</w:t>
      </w:r>
      <w:proofErr w:type="spellEnd"/>
      <w:r>
        <w:t xml:space="preserve"> | 0,382 | 0,793* | R </w:t>
      </w:r>
      <w:proofErr w:type="spellStart"/>
      <w:r>
        <w:t>mai</w:t>
      </w:r>
      <w:proofErr w:type="spellEnd"/>
      <w:r>
        <w:t xml:space="preserve"> | 0,538* | -0,291 |</w:t>
      </w:r>
    </w:p>
    <w:p w:rsidR="00D26E0D" w:rsidRDefault="00D26E0D" w:rsidP="00D26E0D">
      <w:r>
        <w:t xml:space="preserve">| T </w:t>
      </w:r>
      <w:proofErr w:type="spellStart"/>
      <w:r>
        <w:t>iunie</w:t>
      </w:r>
      <w:proofErr w:type="spellEnd"/>
      <w:r>
        <w:t xml:space="preserve"> | 0,833* | -0,731* | R </w:t>
      </w:r>
      <w:proofErr w:type="spellStart"/>
      <w:r>
        <w:t>iunie</w:t>
      </w:r>
      <w:proofErr w:type="spellEnd"/>
      <w:r>
        <w:t xml:space="preserve"> | 0,313 | 0,796* |</w:t>
      </w:r>
    </w:p>
    <w:p w:rsidR="00D26E0D" w:rsidRDefault="00D26E0D" w:rsidP="00D26E0D">
      <w:r>
        <w:t xml:space="preserve">| T </w:t>
      </w:r>
      <w:proofErr w:type="spellStart"/>
      <w:r>
        <w:t>iulie</w:t>
      </w:r>
      <w:proofErr w:type="spellEnd"/>
      <w:r>
        <w:t xml:space="preserve"> | -0,438 | -0,665* | R </w:t>
      </w:r>
      <w:proofErr w:type="spellStart"/>
      <w:r>
        <w:t>iulie</w:t>
      </w:r>
      <w:proofErr w:type="spellEnd"/>
      <w:r>
        <w:t xml:space="preserve"> | 0,974* </w:t>
      </w:r>
      <w:proofErr w:type="gramStart"/>
      <w:r>
        <w:t>|  |</w:t>
      </w:r>
      <w:proofErr w:type="gramEnd"/>
    </w:p>
    <w:p w:rsidR="00D26E0D" w:rsidRDefault="00D26E0D" w:rsidP="00D26E0D">
      <w:r>
        <w:t xml:space="preserve">| T august | 0,684* | 0,444 | R august </w:t>
      </w:r>
      <w:proofErr w:type="gramStart"/>
      <w:r>
        <w:t>|  |</w:t>
      </w:r>
      <w:proofErr w:type="gramEnd"/>
      <w:r>
        <w:t xml:space="preserve">  |</w:t>
      </w:r>
    </w:p>
    <w:p w:rsidR="00D26E0D" w:rsidRDefault="00D26E0D" w:rsidP="00D26E0D">
      <w:r>
        <w:t xml:space="preserve">| </w:t>
      </w:r>
      <w:proofErr w:type="spellStart"/>
      <w:proofErr w:type="gramStart"/>
      <w:r>
        <w:t>ygr</w:t>
      </w:r>
      <w:proofErr w:type="spellEnd"/>
      <w:proofErr w:type="gramEnd"/>
      <w:r>
        <w:t xml:space="preserve"> (rand. </w:t>
      </w:r>
      <w:proofErr w:type="spellStart"/>
      <w:r>
        <w:t>grâu</w:t>
      </w:r>
      <w:proofErr w:type="spellEnd"/>
      <w:r>
        <w:t xml:space="preserve">) | 0,798* |  | </w:t>
      </w:r>
      <w:proofErr w:type="spellStart"/>
      <w:r>
        <w:t>ygr</w:t>
      </w:r>
      <w:proofErr w:type="spellEnd"/>
      <w:r>
        <w:t xml:space="preserve"> |  |  |</w:t>
      </w:r>
    </w:p>
    <w:p w:rsidR="00D26E0D" w:rsidRDefault="00D26E0D" w:rsidP="00D26E0D">
      <w:r>
        <w:t>| Σ inf., % | 52</w:t>
      </w:r>
      <w:proofErr w:type="gramStart"/>
      <w:r>
        <w:t>,96</w:t>
      </w:r>
      <w:proofErr w:type="gramEnd"/>
      <w:r>
        <w:t xml:space="preserve"> |  | Σ inf., % | 70,26 |  |</w:t>
      </w:r>
    </w:p>
    <w:p w:rsidR="00D26E0D" w:rsidRDefault="00D26E0D" w:rsidP="00D26E0D">
      <w:r>
        <w:t>| **</w:t>
      </w:r>
      <w:proofErr w:type="spellStart"/>
      <w:r>
        <w:t>Ovăz</w:t>
      </w:r>
      <w:proofErr w:type="spellEnd"/>
      <w:r>
        <w:t xml:space="preserve">** </w:t>
      </w:r>
      <w:proofErr w:type="gramStart"/>
      <w:r>
        <w:t>|  |</w:t>
      </w:r>
      <w:proofErr w:type="gramEnd"/>
      <w:r>
        <w:t xml:space="preserve">  |  |  |  |</w:t>
      </w:r>
    </w:p>
    <w:p w:rsidR="00D26E0D" w:rsidRDefault="00D26E0D" w:rsidP="00D26E0D">
      <w:r>
        <w:t xml:space="preserve">| T </w:t>
      </w:r>
      <w:proofErr w:type="spellStart"/>
      <w:r>
        <w:t>mai</w:t>
      </w:r>
      <w:proofErr w:type="spellEnd"/>
      <w:r>
        <w:t xml:space="preserve"> </w:t>
      </w:r>
      <w:proofErr w:type="gramStart"/>
      <w:r>
        <w:t>|  |</w:t>
      </w:r>
      <w:proofErr w:type="gramEnd"/>
      <w:r>
        <w:t xml:space="preserve"> 0,765* | R </w:t>
      </w:r>
      <w:proofErr w:type="spellStart"/>
      <w:r>
        <w:t>mai</w:t>
      </w:r>
      <w:proofErr w:type="spellEnd"/>
      <w:r>
        <w:t xml:space="preserve"> | 0,734* | 0,788* |</w:t>
      </w:r>
    </w:p>
    <w:p w:rsidR="00D26E0D" w:rsidRDefault="00D26E0D" w:rsidP="00D26E0D">
      <w:r>
        <w:t xml:space="preserve">| T </w:t>
      </w:r>
      <w:proofErr w:type="spellStart"/>
      <w:r>
        <w:t>iunie</w:t>
      </w:r>
      <w:proofErr w:type="spellEnd"/>
      <w:r>
        <w:t xml:space="preserve"> | -0,708* | -0,596* | R </w:t>
      </w:r>
      <w:proofErr w:type="spellStart"/>
      <w:r>
        <w:t>iunie</w:t>
      </w:r>
      <w:proofErr w:type="spellEnd"/>
      <w:r>
        <w:t xml:space="preserve"> | 0,964* | 0,879* |</w:t>
      </w:r>
    </w:p>
    <w:p w:rsidR="00D26E0D" w:rsidRDefault="00D26E0D" w:rsidP="00D26E0D">
      <w:r>
        <w:t xml:space="preserve">| T </w:t>
      </w:r>
      <w:proofErr w:type="spellStart"/>
      <w:r>
        <w:t>iulie</w:t>
      </w:r>
      <w:proofErr w:type="spellEnd"/>
      <w:r>
        <w:t xml:space="preserve"> | 0,585* </w:t>
      </w:r>
      <w:proofErr w:type="gramStart"/>
      <w:r>
        <w:t>|  |</w:t>
      </w:r>
      <w:proofErr w:type="gramEnd"/>
      <w:r>
        <w:t xml:space="preserve"> R </w:t>
      </w:r>
      <w:proofErr w:type="spellStart"/>
      <w:r>
        <w:t>iulie</w:t>
      </w:r>
      <w:proofErr w:type="spellEnd"/>
      <w:r>
        <w:t xml:space="preserve"> |  | -0,405 |</w:t>
      </w:r>
    </w:p>
    <w:p w:rsidR="00D26E0D" w:rsidRDefault="00D26E0D" w:rsidP="00D26E0D">
      <w:r>
        <w:t xml:space="preserve">| T august | 0,640* </w:t>
      </w:r>
      <w:proofErr w:type="gramStart"/>
      <w:r>
        <w:t>|  |</w:t>
      </w:r>
      <w:proofErr w:type="gramEnd"/>
      <w:r>
        <w:t xml:space="preserve"> R august |  |  |</w:t>
      </w:r>
    </w:p>
    <w:p w:rsidR="00D26E0D" w:rsidRDefault="00D26E0D" w:rsidP="00D26E0D">
      <w:r>
        <w:t xml:space="preserve">| </w:t>
      </w:r>
      <w:proofErr w:type="spellStart"/>
      <w:proofErr w:type="gramStart"/>
      <w:r>
        <w:t>yo</w:t>
      </w:r>
      <w:proofErr w:type="spellEnd"/>
      <w:proofErr w:type="gramEnd"/>
      <w:r>
        <w:t xml:space="preserve"> (rand. </w:t>
      </w:r>
      <w:proofErr w:type="spellStart"/>
      <w:r>
        <w:t>ovăz</w:t>
      </w:r>
      <w:proofErr w:type="spellEnd"/>
      <w:r>
        <w:t xml:space="preserve">) | 0,340 | 0,615* | </w:t>
      </w:r>
      <w:proofErr w:type="spellStart"/>
      <w:r>
        <w:t>yo</w:t>
      </w:r>
      <w:proofErr w:type="spellEnd"/>
      <w:r>
        <w:t xml:space="preserve"> |  | 0,738* |</w:t>
      </w:r>
    </w:p>
    <w:p w:rsidR="00D26E0D" w:rsidRDefault="00D26E0D" w:rsidP="00D26E0D">
      <w:r>
        <w:t>| Σ inf., % | 55</w:t>
      </w:r>
      <w:proofErr w:type="gramStart"/>
      <w:r>
        <w:t>,71</w:t>
      </w:r>
      <w:proofErr w:type="gramEnd"/>
      <w:r>
        <w:t xml:space="preserve"> |  | Σ inf., % | 74,21 |  |</w:t>
      </w:r>
    </w:p>
    <w:p w:rsidR="00D26E0D" w:rsidRDefault="00D26E0D" w:rsidP="00D26E0D"/>
    <w:p w:rsidR="00D26E0D" w:rsidRPr="00D26E0D" w:rsidRDefault="00D26E0D" w:rsidP="00D26E0D">
      <w:pPr>
        <w:rPr>
          <w:lang w:val="fr-FR"/>
        </w:rPr>
      </w:pPr>
      <w:r w:rsidRPr="00D26E0D">
        <w:rPr>
          <w:lang w:val="fr-FR"/>
        </w:rPr>
        <w:t>*Notă: yg – randamentul orzului, yp – randamentul secarei de toamnă, ygr – randamentul grâului, yo – randamentul ovăzului; cu * sunt marcate încărcăturile factoriale mai mari de 0,5.*</w:t>
      </w:r>
    </w:p>
    <w:p w:rsidR="00D26E0D" w:rsidRPr="00D26E0D" w:rsidRDefault="00D26E0D" w:rsidP="00D26E0D">
      <w:pPr>
        <w:rPr>
          <w:lang w:val="fr-FR"/>
        </w:rPr>
      </w:pPr>
    </w:p>
    <w:p w:rsidR="00D26E0D" w:rsidRDefault="00D26E0D" w:rsidP="00D26E0D">
      <w:r w:rsidRPr="00D26E0D">
        <w:rPr>
          <w:lang w:val="fr-FR"/>
        </w:rPr>
        <w:t xml:space="preserve">Primul factor al regimului termic pentru orz și secară de toamnă, care determină randamentul acestor culturi, este încărcat de temperaturile din iunie și august; pentru grâu acest factor are încărcătură maximă de la temperatura din iunie. Pentru ovăz primul factor este încărcat de temperaturile din iunie, iulie și august, iar randamentul are o încărcătură mare pe al doilea factor. </w:t>
      </w:r>
      <w:proofErr w:type="spellStart"/>
      <w:r>
        <w:t>Indicatorul</w:t>
      </w:r>
      <w:proofErr w:type="spellEnd"/>
      <w:r>
        <w:t xml:space="preserve"> </w:t>
      </w:r>
      <w:proofErr w:type="spellStart"/>
      <w:r>
        <w:t>temperatura</w:t>
      </w:r>
      <w:proofErr w:type="spellEnd"/>
      <w:r>
        <w:t xml:space="preserve"> din </w:t>
      </w:r>
      <w:proofErr w:type="spellStart"/>
      <w:r>
        <w:lastRenderedPageBreak/>
        <w:t>iunie</w:t>
      </w:r>
      <w:proofErr w:type="spellEnd"/>
      <w:r>
        <w:t xml:space="preserve"> </w:t>
      </w:r>
      <w:proofErr w:type="spellStart"/>
      <w:r>
        <w:t>încarcă</w:t>
      </w:r>
      <w:proofErr w:type="spellEnd"/>
      <w:r>
        <w:t xml:space="preserve"> </w:t>
      </w:r>
      <w:proofErr w:type="spellStart"/>
      <w:r>
        <w:t>primul</w:t>
      </w:r>
      <w:proofErr w:type="spellEnd"/>
      <w:r>
        <w:t xml:space="preserve"> factor </w:t>
      </w:r>
      <w:proofErr w:type="spellStart"/>
      <w:r>
        <w:t>pentru</w:t>
      </w:r>
      <w:proofErr w:type="spellEnd"/>
      <w:r>
        <w:t xml:space="preserve"> </w:t>
      </w:r>
      <w:proofErr w:type="spellStart"/>
      <w:r>
        <w:t>toate</w:t>
      </w:r>
      <w:proofErr w:type="spellEnd"/>
      <w:r>
        <w:t xml:space="preserve"> </w:t>
      </w:r>
      <w:proofErr w:type="spellStart"/>
      <w:r>
        <w:t>culturile</w:t>
      </w:r>
      <w:proofErr w:type="spellEnd"/>
      <w:r>
        <w:t xml:space="preserve"> cu </w:t>
      </w:r>
      <w:proofErr w:type="spellStart"/>
      <w:r>
        <w:t>semn</w:t>
      </w:r>
      <w:proofErr w:type="spellEnd"/>
      <w:r>
        <w:t xml:space="preserve"> </w:t>
      </w:r>
      <w:proofErr w:type="spellStart"/>
      <w:r>
        <w:t>negativ</w:t>
      </w:r>
      <w:proofErr w:type="spellEnd"/>
      <w:r>
        <w:t xml:space="preserve">, </w:t>
      </w:r>
      <w:proofErr w:type="spellStart"/>
      <w:r>
        <w:t>prin</w:t>
      </w:r>
      <w:proofErr w:type="spellEnd"/>
      <w:r>
        <w:t xml:space="preserve"> </w:t>
      </w:r>
      <w:proofErr w:type="spellStart"/>
      <w:r>
        <w:t>urmare</w:t>
      </w:r>
      <w:proofErr w:type="spellEnd"/>
      <w:r>
        <w:t xml:space="preserve">, </w:t>
      </w:r>
      <w:proofErr w:type="spellStart"/>
      <w:r>
        <w:t>ea</w:t>
      </w:r>
      <w:proofErr w:type="spellEnd"/>
      <w:r>
        <w:t xml:space="preserve"> are o </w:t>
      </w:r>
      <w:proofErr w:type="spellStart"/>
      <w:r>
        <w:t>corelație</w:t>
      </w:r>
      <w:proofErr w:type="spellEnd"/>
      <w:r>
        <w:t xml:space="preserve"> </w:t>
      </w:r>
      <w:proofErr w:type="spellStart"/>
      <w:r>
        <w:t>negativă</w:t>
      </w:r>
      <w:proofErr w:type="spellEnd"/>
      <w:r>
        <w:t xml:space="preserve"> cu </w:t>
      </w:r>
      <w:proofErr w:type="spellStart"/>
      <w:r>
        <w:t>celelalte</w:t>
      </w:r>
      <w:proofErr w:type="spellEnd"/>
      <w:r>
        <w:t xml:space="preserve"> </w:t>
      </w:r>
      <w:proofErr w:type="spellStart"/>
      <w:r>
        <w:t>atribute</w:t>
      </w:r>
      <w:proofErr w:type="spellEnd"/>
      <w:r>
        <w:t xml:space="preserve">. Al </w:t>
      </w:r>
      <w:proofErr w:type="spellStart"/>
      <w:r>
        <w:t>doilea</w:t>
      </w:r>
      <w:proofErr w:type="spellEnd"/>
      <w:r>
        <w:t xml:space="preserve"> factor </w:t>
      </w:r>
      <w:proofErr w:type="spellStart"/>
      <w:proofErr w:type="gramStart"/>
      <w:r>
        <w:t>este</w:t>
      </w:r>
      <w:proofErr w:type="spellEnd"/>
      <w:proofErr w:type="gramEnd"/>
      <w:r>
        <w:t xml:space="preserve"> </w:t>
      </w:r>
      <w:proofErr w:type="spellStart"/>
      <w:r>
        <w:t>determinat</w:t>
      </w:r>
      <w:proofErr w:type="spellEnd"/>
      <w:r>
        <w:t xml:space="preserve"> de </w:t>
      </w:r>
      <w:proofErr w:type="spellStart"/>
      <w:r>
        <w:t>temperaturile</w:t>
      </w:r>
      <w:proofErr w:type="spellEnd"/>
      <w:r>
        <w:t xml:space="preserve"> din </w:t>
      </w:r>
      <w:proofErr w:type="spellStart"/>
      <w:r>
        <w:t>mai</w:t>
      </w:r>
      <w:proofErr w:type="spellEnd"/>
      <w:r>
        <w:t xml:space="preserve"> </w:t>
      </w:r>
      <w:proofErr w:type="spellStart"/>
      <w:r>
        <w:t>și</w:t>
      </w:r>
      <w:proofErr w:type="spellEnd"/>
      <w:r>
        <w:t xml:space="preserve"> </w:t>
      </w:r>
      <w:proofErr w:type="spellStart"/>
      <w:r>
        <w:t>iulie</w:t>
      </w:r>
      <w:proofErr w:type="spellEnd"/>
      <w:r>
        <w:t xml:space="preserve">, care </w:t>
      </w:r>
      <w:proofErr w:type="spellStart"/>
      <w:r>
        <w:t>sunt</w:t>
      </w:r>
      <w:proofErr w:type="spellEnd"/>
      <w:r>
        <w:t xml:space="preserve"> legate </w:t>
      </w:r>
      <w:proofErr w:type="spellStart"/>
      <w:r>
        <w:t>între</w:t>
      </w:r>
      <w:proofErr w:type="spellEnd"/>
      <w:r>
        <w:t xml:space="preserve"> </w:t>
      </w:r>
      <w:proofErr w:type="spellStart"/>
      <w:r>
        <w:t>ele</w:t>
      </w:r>
      <w:proofErr w:type="spellEnd"/>
      <w:r>
        <w:t xml:space="preserve"> </w:t>
      </w:r>
      <w:proofErr w:type="spellStart"/>
      <w:r>
        <w:t>printr</w:t>
      </w:r>
      <w:proofErr w:type="spellEnd"/>
      <w:r>
        <w:t xml:space="preserve">-o </w:t>
      </w:r>
      <w:proofErr w:type="spellStart"/>
      <w:r>
        <w:t>corelație</w:t>
      </w:r>
      <w:proofErr w:type="spellEnd"/>
      <w:r>
        <w:t xml:space="preserve"> </w:t>
      </w:r>
      <w:proofErr w:type="spellStart"/>
      <w:r>
        <w:t>negativă</w:t>
      </w:r>
      <w:proofErr w:type="spellEnd"/>
      <w:r>
        <w:t>.</w:t>
      </w:r>
    </w:p>
    <w:p w:rsidR="00D26E0D" w:rsidRDefault="00D26E0D" w:rsidP="00D26E0D"/>
    <w:p w:rsidR="00D26E0D" w:rsidRPr="00D26E0D" w:rsidRDefault="00D26E0D" w:rsidP="00D26E0D">
      <w:pPr>
        <w:rPr>
          <w:lang w:val="fr-FR"/>
        </w:rPr>
      </w:pPr>
      <w:proofErr w:type="spellStart"/>
      <w:r>
        <w:t>Primul</w:t>
      </w:r>
      <w:proofErr w:type="spellEnd"/>
      <w:r>
        <w:t xml:space="preserve"> factor al </w:t>
      </w:r>
      <w:proofErr w:type="spellStart"/>
      <w:r>
        <w:t>regimului</w:t>
      </w:r>
      <w:proofErr w:type="spellEnd"/>
      <w:r>
        <w:t xml:space="preserve"> de </w:t>
      </w:r>
      <w:proofErr w:type="spellStart"/>
      <w:r>
        <w:t>umiditate</w:t>
      </w:r>
      <w:proofErr w:type="spellEnd"/>
      <w:r>
        <w:t xml:space="preserve"> </w:t>
      </w:r>
      <w:proofErr w:type="spellStart"/>
      <w:r>
        <w:t>pentru</w:t>
      </w:r>
      <w:proofErr w:type="spellEnd"/>
      <w:r>
        <w:t xml:space="preserve"> </w:t>
      </w:r>
      <w:proofErr w:type="spellStart"/>
      <w:r>
        <w:t>orz</w:t>
      </w:r>
      <w:proofErr w:type="spellEnd"/>
      <w:r>
        <w:t xml:space="preserve">, care </w:t>
      </w:r>
      <w:proofErr w:type="spellStart"/>
      <w:r>
        <w:t>determină</w:t>
      </w:r>
      <w:proofErr w:type="spellEnd"/>
      <w:r>
        <w:t xml:space="preserve"> </w:t>
      </w:r>
      <w:proofErr w:type="spellStart"/>
      <w:r>
        <w:t>randamentul</w:t>
      </w:r>
      <w:proofErr w:type="spellEnd"/>
      <w:r>
        <w:t xml:space="preserve"> </w:t>
      </w:r>
      <w:proofErr w:type="spellStart"/>
      <w:r>
        <w:t>său</w:t>
      </w:r>
      <w:proofErr w:type="spellEnd"/>
      <w:r>
        <w:t xml:space="preserve">, are </w:t>
      </w:r>
      <w:proofErr w:type="spellStart"/>
      <w:r>
        <w:t>încărcături</w:t>
      </w:r>
      <w:proofErr w:type="spellEnd"/>
      <w:r>
        <w:t xml:space="preserve"> </w:t>
      </w:r>
      <w:proofErr w:type="spellStart"/>
      <w:r>
        <w:t>maxime</w:t>
      </w:r>
      <w:proofErr w:type="spellEnd"/>
      <w:r>
        <w:t xml:space="preserve"> de la </w:t>
      </w:r>
      <w:proofErr w:type="spellStart"/>
      <w:r>
        <w:t>precipitațiile</w:t>
      </w:r>
      <w:proofErr w:type="spellEnd"/>
      <w:r>
        <w:t xml:space="preserve"> din </w:t>
      </w:r>
      <w:proofErr w:type="spellStart"/>
      <w:r>
        <w:t>iunie</w:t>
      </w:r>
      <w:proofErr w:type="spellEnd"/>
      <w:r>
        <w:t xml:space="preserve"> </w:t>
      </w:r>
      <w:proofErr w:type="spellStart"/>
      <w:r>
        <w:t>și</w:t>
      </w:r>
      <w:proofErr w:type="spellEnd"/>
      <w:r>
        <w:t xml:space="preserve"> </w:t>
      </w:r>
      <w:proofErr w:type="spellStart"/>
      <w:r>
        <w:t>iulie</w:t>
      </w:r>
      <w:proofErr w:type="spellEnd"/>
      <w:r>
        <w:t xml:space="preserve">. </w:t>
      </w:r>
      <w:r w:rsidRPr="00D26E0D">
        <w:rPr>
          <w:lang w:val="fr-FR"/>
        </w:rPr>
        <w:t>Al doilea factor este determinat în mai mare măsură de precipitațiile din august, apoi iulie și mai. Randamentul grâului și ovăzului este determinat de al doilea factor, care încarcă în mai mare măsură indicatorul precipitații iunie. Primul factor are încărcături maxime de la precipitațiile din august, iulie și mai. Indicatorul precipitații iulie este legat prin dependență corelațională inversă cu randamentul culturilor de primăvară și are, de asemenea, legături corelaționale negative cu indicatorul precipitații iunie. Pentru secara de toamnă primul factor de umiditate este identificat prin precipitațiile din iulie și august, al doilea factor, cu care este legat randamentul, prin precipitațiile din mai și iunie. Randamentul secarei de toamnă nu are încărcături mari cu factorii de umiditate, prin urmare dependența randamentului de suma precipitațiilor este mai puțin exprimată decât la culturile de primăvară – secara de toamnă este o cultură comparativ rezistentă la secetă; dezvoltând în perioada de toamnă un sistem radicular puternic, ea suportă mai bine decât culturile de cereale de primăvară lipsa umidității. Totuși, în perioada de înfrățire (mai) și formarea paiului (iunie) secara reacționează la lipsa umidității din sol.</w:t>
      </w:r>
    </w:p>
    <w:p w:rsidR="00D26E0D" w:rsidRPr="00D26E0D" w:rsidRDefault="00D26E0D" w:rsidP="00D26E0D">
      <w:pPr>
        <w:rPr>
          <w:lang w:val="fr-FR"/>
        </w:rPr>
      </w:pPr>
    </w:p>
    <w:p w:rsidR="00D26E0D" w:rsidRPr="00D26E0D" w:rsidRDefault="00D26E0D" w:rsidP="00D26E0D">
      <w:pPr>
        <w:rPr>
          <w:lang w:val="fr-FR"/>
        </w:rPr>
      </w:pPr>
      <w:r w:rsidRPr="00D26E0D">
        <w:rPr>
          <w:lang w:val="fr-FR"/>
        </w:rPr>
        <w:t>Factorii termici reuniți explică 53%...56% din variația comună a indicatorilor inițiali, factorii de umiditate explică 69%...74% din variație, adică mai mult de jumătate, ceea ce este considerat un rezultat acceptabil. Mai departe au fost calculate valorile noilor factori interpretați pentru fiecare obiect pe baza coeficienților de regresie ai indicatorilor inițiali în formarea factorilor reuniți. Valorile calculate ale factorilor, ca noi indicatori, sunt independente, reflectă structura reală a interdependențelor atributelor inițiale și transmit cel mai complet informația empirică inițială.</w:t>
      </w:r>
    </w:p>
    <w:p w:rsidR="00D26E0D" w:rsidRPr="00D26E0D" w:rsidRDefault="00D26E0D" w:rsidP="00D26E0D">
      <w:pPr>
        <w:rPr>
          <w:lang w:val="fr-FR"/>
        </w:rPr>
      </w:pPr>
    </w:p>
    <w:p w:rsidR="00D26E0D" w:rsidRPr="00D26E0D" w:rsidRDefault="00D26E0D" w:rsidP="00D26E0D">
      <w:pPr>
        <w:rPr>
          <w:lang w:val="fr-FR"/>
        </w:rPr>
      </w:pPr>
      <w:r w:rsidRPr="00D26E0D">
        <w:rPr>
          <w:lang w:val="fr-FR"/>
        </w:rPr>
        <w:t>Pentru a determina cum influențează cantitativ randamentul culturilor de cereale sistemul de fertilizare, au fost formate variabilele z1 – sistem organic (gunoi de grajd 2,85 t la 1 ha suprafață de rotație), z2 – sistem mineral (NPK 60 kg s.a. la 1 ha suprafață de rotație), a căror acțiune va fi comparată cu fondul natural (martor).</w:t>
      </w:r>
    </w:p>
    <w:p w:rsidR="00D26E0D" w:rsidRPr="00D26E0D" w:rsidRDefault="00D26E0D" w:rsidP="00D26E0D">
      <w:pPr>
        <w:rPr>
          <w:lang w:val="fr-FR"/>
        </w:rPr>
      </w:pPr>
    </w:p>
    <w:p w:rsidR="00D26E0D" w:rsidRDefault="00D26E0D" w:rsidP="00D26E0D">
      <w:proofErr w:type="spellStart"/>
      <w:r>
        <w:t>Interpretarea</w:t>
      </w:r>
      <w:proofErr w:type="spellEnd"/>
      <w:r>
        <w:t xml:space="preserve"> </w:t>
      </w:r>
      <w:proofErr w:type="spellStart"/>
      <w:r>
        <w:t>variabilelor</w:t>
      </w:r>
      <w:proofErr w:type="spellEnd"/>
      <w:r>
        <w:t xml:space="preserve"> fictive </w:t>
      </w:r>
      <w:proofErr w:type="spellStart"/>
      <w:proofErr w:type="gramStart"/>
      <w:r>
        <w:t>este</w:t>
      </w:r>
      <w:proofErr w:type="spellEnd"/>
      <w:proofErr w:type="gramEnd"/>
      <w:r>
        <w:t xml:space="preserve"> </w:t>
      </w:r>
      <w:proofErr w:type="spellStart"/>
      <w:r>
        <w:t>următoarea</w:t>
      </w:r>
      <w:proofErr w:type="spellEnd"/>
      <w:r>
        <w:t>:</w:t>
      </w:r>
    </w:p>
    <w:p w:rsidR="00D26E0D" w:rsidRPr="00D26E0D" w:rsidRDefault="00D26E0D" w:rsidP="00D26E0D">
      <w:pPr>
        <w:rPr>
          <w:lang w:val="fr-FR"/>
        </w:rPr>
      </w:pPr>
      <w:r w:rsidRPr="00D26E0D">
        <w:rPr>
          <w:lang w:val="fr-FR"/>
        </w:rPr>
        <w:t>z1=0 dacă îngrășămintele organice nu au fost aplicate;</w:t>
      </w:r>
    </w:p>
    <w:p w:rsidR="00D26E0D" w:rsidRPr="00D26E0D" w:rsidRDefault="00D26E0D" w:rsidP="00D26E0D">
      <w:pPr>
        <w:rPr>
          <w:lang w:val="fr-FR"/>
        </w:rPr>
      </w:pPr>
      <w:r w:rsidRPr="00D26E0D">
        <w:rPr>
          <w:lang w:val="fr-FR"/>
        </w:rPr>
        <w:t>z1=1 dacă îngrășămintele organice au fost aplicate;</w:t>
      </w:r>
    </w:p>
    <w:p w:rsidR="00D26E0D" w:rsidRPr="00D26E0D" w:rsidRDefault="00D26E0D" w:rsidP="00D26E0D">
      <w:pPr>
        <w:rPr>
          <w:lang w:val="fr-FR"/>
        </w:rPr>
      </w:pPr>
      <w:r w:rsidRPr="00D26E0D">
        <w:rPr>
          <w:lang w:val="fr-FR"/>
        </w:rPr>
        <w:lastRenderedPageBreak/>
        <w:t>z2=0 dacă îngrășămintele minerale nu au fost aplicate;</w:t>
      </w:r>
    </w:p>
    <w:p w:rsidR="00D26E0D" w:rsidRPr="00D26E0D" w:rsidRDefault="00D26E0D" w:rsidP="00D26E0D">
      <w:pPr>
        <w:rPr>
          <w:lang w:val="fr-FR"/>
        </w:rPr>
      </w:pPr>
      <w:r w:rsidRPr="00D26E0D">
        <w:rPr>
          <w:lang w:val="fr-FR"/>
        </w:rPr>
        <w:t>z2=1 dacă îngrășămintele minerale au fost aplicate.</w:t>
      </w:r>
    </w:p>
    <w:p w:rsidR="00D26E0D" w:rsidRPr="00D26E0D" w:rsidRDefault="00D26E0D" w:rsidP="00D26E0D">
      <w:pPr>
        <w:rPr>
          <w:lang w:val="fr-FR"/>
        </w:rPr>
      </w:pPr>
    </w:p>
    <w:p w:rsidR="00D26E0D" w:rsidRPr="00D26E0D" w:rsidRDefault="00D26E0D" w:rsidP="00D26E0D">
      <w:pPr>
        <w:rPr>
          <w:lang w:val="fr-FR"/>
        </w:rPr>
      </w:pPr>
      <w:r w:rsidRPr="00D26E0D">
        <w:rPr>
          <w:lang w:val="fr-FR"/>
        </w:rPr>
        <w:t>Următoarea acțiune a fost determinarea formulei modelului de regresie a variației randamentului culturilor de cereale sub influența factorilor meteorologici obținuți și a factorilor sistemului de fertilizare:</w:t>
      </w:r>
    </w:p>
    <w:p w:rsidR="00D26E0D" w:rsidRPr="00D26E0D" w:rsidRDefault="00D26E0D" w:rsidP="00D26E0D">
      <w:pPr>
        <w:rPr>
          <w:lang w:val="fr-FR"/>
        </w:rPr>
      </w:pPr>
      <w:r w:rsidRPr="00D26E0D">
        <w:rPr>
          <w:lang w:val="fr-FR"/>
        </w:rPr>
        <w:t>y = a + b1x1 + b2x2 + b3x3 + b4x4 + c1z1 + c2z2, unde</w:t>
      </w:r>
    </w:p>
    <w:p w:rsidR="00D26E0D" w:rsidRPr="00D26E0D" w:rsidRDefault="00D26E0D" w:rsidP="00D26E0D">
      <w:pPr>
        <w:rPr>
          <w:lang w:val="fr-FR"/>
        </w:rPr>
      </w:pPr>
      <w:r w:rsidRPr="00D26E0D">
        <w:rPr>
          <w:lang w:val="fr-FR"/>
        </w:rPr>
        <w:t>Y – randamentul culturilor de cereale,</w:t>
      </w:r>
    </w:p>
    <w:p w:rsidR="00D26E0D" w:rsidRPr="00D26E0D" w:rsidRDefault="00D26E0D" w:rsidP="00D26E0D">
      <w:pPr>
        <w:rPr>
          <w:lang w:val="fr-FR"/>
        </w:rPr>
      </w:pPr>
      <w:r w:rsidRPr="00D26E0D">
        <w:rPr>
          <w:lang w:val="fr-FR"/>
        </w:rPr>
        <w:t>a – originea (termenul liber);</w:t>
      </w:r>
    </w:p>
    <w:p w:rsidR="00D26E0D" w:rsidRPr="00D26E0D" w:rsidRDefault="00D26E0D" w:rsidP="00D26E0D">
      <w:pPr>
        <w:rPr>
          <w:lang w:val="fr-FR"/>
        </w:rPr>
      </w:pPr>
      <w:r w:rsidRPr="00D26E0D">
        <w:rPr>
          <w:lang w:val="fr-FR"/>
        </w:rPr>
        <w:t>b1-4, c1-2 – coeficienți de regresie;</w:t>
      </w:r>
    </w:p>
    <w:p w:rsidR="00D26E0D" w:rsidRPr="00D26E0D" w:rsidRDefault="00D26E0D" w:rsidP="00D26E0D">
      <w:pPr>
        <w:rPr>
          <w:lang w:val="fr-FR"/>
        </w:rPr>
      </w:pPr>
      <w:r w:rsidRPr="00D26E0D">
        <w:rPr>
          <w:lang w:val="fr-FR"/>
        </w:rPr>
        <w:t>x1, x2 – factori generalizați de temperatură;</w:t>
      </w:r>
    </w:p>
    <w:p w:rsidR="00D26E0D" w:rsidRPr="00D26E0D" w:rsidRDefault="00D26E0D" w:rsidP="00D26E0D">
      <w:pPr>
        <w:rPr>
          <w:lang w:val="fr-FR"/>
        </w:rPr>
      </w:pPr>
      <w:r w:rsidRPr="00D26E0D">
        <w:rPr>
          <w:lang w:val="fr-FR"/>
        </w:rPr>
        <w:t>x3, x4 – factori generalizați de precipitații;</w:t>
      </w:r>
    </w:p>
    <w:p w:rsidR="00D26E0D" w:rsidRPr="00D26E0D" w:rsidRDefault="00D26E0D" w:rsidP="00D26E0D">
      <w:pPr>
        <w:rPr>
          <w:lang w:val="fr-FR"/>
        </w:rPr>
      </w:pPr>
      <w:r w:rsidRPr="00D26E0D">
        <w:rPr>
          <w:lang w:val="fr-FR"/>
        </w:rPr>
        <w:t>z1, z2 – sistem de fertilizare (z1 organică, z2 minerală).</w:t>
      </w:r>
    </w:p>
    <w:p w:rsidR="00D26E0D" w:rsidRPr="00D26E0D" w:rsidRDefault="00D26E0D" w:rsidP="00D26E0D">
      <w:pPr>
        <w:rPr>
          <w:lang w:val="fr-FR"/>
        </w:rPr>
      </w:pPr>
    </w:p>
    <w:p w:rsidR="00D26E0D" w:rsidRPr="00D26E0D" w:rsidRDefault="00D26E0D" w:rsidP="00D26E0D">
      <w:pPr>
        <w:rPr>
          <w:lang w:val="fr-FR"/>
        </w:rPr>
      </w:pPr>
      <w:r w:rsidRPr="00D26E0D">
        <w:rPr>
          <w:lang w:val="fr-FR"/>
        </w:rPr>
        <w:t>Cu ajutorul metodei celor mai mici pătrate au fost construite modelele de regresie multifactorială ale randamentului culturilor de cereale (Tabelul 4).</w:t>
      </w:r>
    </w:p>
    <w:p w:rsidR="00D26E0D" w:rsidRPr="00D26E0D" w:rsidRDefault="00D26E0D" w:rsidP="00D26E0D">
      <w:pPr>
        <w:rPr>
          <w:lang w:val="fr-FR"/>
        </w:rPr>
      </w:pPr>
    </w:p>
    <w:p w:rsidR="00D26E0D" w:rsidRPr="00D26E0D" w:rsidRDefault="00D26E0D" w:rsidP="00D26E0D">
      <w:pPr>
        <w:rPr>
          <w:lang w:val="fr-FR"/>
        </w:rPr>
      </w:pPr>
      <w:r w:rsidRPr="00D26E0D">
        <w:rPr>
          <w:lang w:val="fr-FR"/>
        </w:rPr>
        <w:t>**Tabelul 4 - Modelele randamentului culturilor de cereale în funcție de factorii meteorologici și sistemul de fertilizare**</w:t>
      </w:r>
    </w:p>
    <w:p w:rsidR="00D26E0D" w:rsidRPr="00D26E0D" w:rsidRDefault="00D26E0D" w:rsidP="00D26E0D">
      <w:pPr>
        <w:rPr>
          <w:lang w:val="fr-FR"/>
        </w:rPr>
      </w:pPr>
    </w:p>
    <w:p w:rsidR="00D26E0D" w:rsidRPr="00D26E0D" w:rsidRDefault="00D26E0D" w:rsidP="00D26E0D">
      <w:pPr>
        <w:rPr>
          <w:lang w:val="fr-FR"/>
        </w:rPr>
      </w:pPr>
      <w:r w:rsidRPr="00D26E0D">
        <w:rPr>
          <w:lang w:val="fr-FR"/>
        </w:rPr>
        <w:t>| Modele de randament | Factori pentru culturi |</w:t>
      </w:r>
    </w:p>
    <w:p w:rsidR="00D26E0D" w:rsidRPr="00D26E0D" w:rsidRDefault="00D26E0D" w:rsidP="00D26E0D">
      <w:pPr>
        <w:rPr>
          <w:lang w:val="fr-FR"/>
        </w:rPr>
      </w:pPr>
      <w:r w:rsidRPr="00D26E0D">
        <w:rPr>
          <w:lang w:val="fr-FR"/>
        </w:rPr>
        <w:t>| --- | --- |</w:t>
      </w:r>
    </w:p>
    <w:p w:rsidR="00D26E0D" w:rsidRPr="00D26E0D" w:rsidRDefault="00D26E0D" w:rsidP="00D26E0D">
      <w:pPr>
        <w:rPr>
          <w:lang w:val="fr-FR"/>
        </w:rPr>
      </w:pPr>
      <w:r w:rsidRPr="00D26E0D">
        <w:rPr>
          <w:lang w:val="fr-FR"/>
        </w:rPr>
        <w:t>| **1. Yg = 22,45 + 2,039 x1 - 1,284 x2 - 2,085 x3 + 2,788 z1 + 9,829 z2** | x1 – T iunie, august; x2 – T mai, iulie; x3 – R iunie, iulie |</w:t>
      </w:r>
    </w:p>
    <w:p w:rsidR="00D26E0D" w:rsidRPr="00D26E0D" w:rsidRDefault="00D26E0D" w:rsidP="00D26E0D">
      <w:pPr>
        <w:rPr>
          <w:lang w:val="fr-FR"/>
        </w:rPr>
      </w:pPr>
      <w:r w:rsidRPr="00D26E0D">
        <w:rPr>
          <w:lang w:val="fr-FR"/>
        </w:rPr>
        <w:t>| **2. Yp = 31,16 + 4,403 x1 + 3,200 z1 + 6,000 z2** | x1 – T iunie, august |</w:t>
      </w:r>
    </w:p>
    <w:p w:rsidR="00D26E0D" w:rsidRPr="00D26E0D" w:rsidRDefault="00D26E0D" w:rsidP="00D26E0D">
      <w:pPr>
        <w:rPr>
          <w:lang w:val="fr-FR"/>
        </w:rPr>
      </w:pPr>
      <w:r w:rsidRPr="00D26E0D">
        <w:rPr>
          <w:lang w:val="fr-FR"/>
        </w:rPr>
        <w:t>| **3. Ygr = -22,11 + 3,355 x1 - 1,141 x3 + 1,142 x4 + 2,422 z1 + 7,963 z2** | x1 – T iunie; x3 – R mai, iulie, august; x4 – R iunie |</w:t>
      </w:r>
    </w:p>
    <w:p w:rsidR="00D26E0D" w:rsidRPr="00D26E0D" w:rsidRDefault="00D26E0D" w:rsidP="00D26E0D">
      <w:pPr>
        <w:rPr>
          <w:lang w:val="fr-FR"/>
        </w:rPr>
      </w:pPr>
      <w:r w:rsidRPr="00D26E0D">
        <w:rPr>
          <w:lang w:val="fr-FR"/>
        </w:rPr>
        <w:t>| **4. Yo = -33,77 + 1,500 x2 + 3,376 x4 + 1,848 z1 + 10,57 z2** | x2 – T mai, iulie; x4 – R iunie |</w:t>
      </w:r>
    </w:p>
    <w:p w:rsidR="00D26E0D" w:rsidRPr="00D26E0D" w:rsidRDefault="00D26E0D" w:rsidP="00D26E0D">
      <w:pPr>
        <w:rPr>
          <w:lang w:val="fr-FR"/>
        </w:rPr>
      </w:pPr>
    </w:p>
    <w:p w:rsidR="00D26E0D" w:rsidRPr="00D26E0D" w:rsidRDefault="00D26E0D" w:rsidP="00D26E0D">
      <w:pPr>
        <w:rPr>
          <w:lang w:val="fr-FR"/>
        </w:rPr>
      </w:pPr>
      <w:r w:rsidRPr="00D26E0D">
        <w:rPr>
          <w:lang w:val="fr-FR"/>
        </w:rPr>
        <w:t>Coeficienții de regresie statistic nesemnificativi și factorii corespunzători lor au fost excluși din modelele de randament, deoarece nu exercitau o influență semnificativă asupra rezultatului. Coeficienții rămași în model și factorii corespunzători lor au avut valori suficient de mari ale t-statisticilor (criteriul Student), prin urmare ei nu s-au format sub acțiunea factorilor aleatori, ci în conformitate cu legitățile statistice.</w:t>
      </w:r>
    </w:p>
    <w:p w:rsidR="00D26E0D" w:rsidRPr="00D26E0D" w:rsidRDefault="00D26E0D" w:rsidP="00D26E0D">
      <w:pPr>
        <w:rPr>
          <w:lang w:val="fr-FR"/>
        </w:rPr>
      </w:pPr>
    </w:p>
    <w:p w:rsidR="00D26E0D" w:rsidRPr="00D26E0D" w:rsidRDefault="00D26E0D" w:rsidP="00D26E0D">
      <w:pPr>
        <w:rPr>
          <w:lang w:val="fr-FR"/>
        </w:rPr>
      </w:pPr>
      <w:r w:rsidRPr="00D26E0D">
        <w:rPr>
          <w:lang w:val="fr-FR"/>
        </w:rPr>
        <w:t>Rezultatele obținute înseamnă că factorii reuniți temperatura lunii iunie și august au influențat pozitiv randamentul orzului, secarei de toamnă și grâului, care a crescut cu 2,04, 4,40 și respectiv 3,36 q/ha. Temperatura lunilor mai și iulie a influențat negativ randamentul orzului, reducându-l cu 1,28 q/ha și pozitiv randamentul ovăzului, crescându-l cu 1,50 q/ha. Precipitațiile din iunie și iulie au redus randamentul orzului cu 2,09 q/ha, iar precipitațiile din mai, iulie și august au redus randamentul grâului cu 1,14 q/ha. Precipitațiile din iunie au crescut randamentul grâului și ovăzului cu 1,14 și 3,38 q/ha respectiv.</w:t>
      </w:r>
    </w:p>
    <w:p w:rsidR="00D26E0D" w:rsidRPr="00D26E0D" w:rsidRDefault="00D26E0D" w:rsidP="00D26E0D">
      <w:pPr>
        <w:rPr>
          <w:lang w:val="fr-FR"/>
        </w:rPr>
      </w:pPr>
    </w:p>
    <w:p w:rsidR="00D26E0D" w:rsidRPr="00D26E0D" w:rsidRDefault="00D26E0D" w:rsidP="00D26E0D">
      <w:pPr>
        <w:rPr>
          <w:lang w:val="fr-FR"/>
        </w:rPr>
      </w:pPr>
      <w:r w:rsidRPr="00D26E0D">
        <w:rPr>
          <w:lang w:val="fr-FR"/>
        </w:rPr>
        <w:t>La valori fixate (neschimbate) ale celorlalți factori, randamentul culturilor de cereale la aplicarea îngrășămintelor organice a crescut în comparație cu fondul natural de la 1,85 până la 3,20 q/ha; la aplicarea îngrășămintelor minerale randamentul a crescut de la 6,00 până la 10,57 q/ha. Verificarea statistică a ecuațiilor de regresie după criteriul F a arătat că toate ecuațiile sunt semnificative la nivelul de semnificație de 1% (P &lt; 0,01), adică probabilitatea ca toți coeficienții de regresie să difere de zero ca urmare a acțiunii factorilor aleatori este de 0,000. Coeficienții de corelație multiplă ai modelelor obținute R1=0,807, R2=0,755, R3=0,852, R4=0,798, înseamnă că variabilele rezultative se află într-o legătură liniară strânsă cu variabilele factoriale. Coeficienții de determinare multiplă – R^2 înseamnă că 65% din variația randamentului orzului, 57% din variația randamentului secarei de toamnă, 73% din variația randamentului grâului și 64% din variația randamentului ovăzului se explică prin variația comună a factorilor meteorologici selectați și a sistemului de fertilizare, iar 27%...43% - prin alți factori. Includerea în modelele de randament a unor factori suplimentari poate crește semnificativ calitatea acestora.</w:t>
      </w:r>
    </w:p>
    <w:p w:rsidR="00D26E0D" w:rsidRPr="00D26E0D" w:rsidRDefault="00D26E0D" w:rsidP="00D26E0D">
      <w:pPr>
        <w:rPr>
          <w:lang w:val="fr-FR"/>
        </w:rPr>
      </w:pPr>
    </w:p>
    <w:p w:rsidR="00D26E0D" w:rsidRPr="00D26E0D" w:rsidRDefault="00D26E0D" w:rsidP="00D26E0D">
      <w:pPr>
        <w:rPr>
          <w:lang w:val="fr-FR"/>
        </w:rPr>
      </w:pPr>
      <w:r w:rsidRPr="00D26E0D">
        <w:rPr>
          <w:lang w:val="fr-FR"/>
        </w:rPr>
        <w:t>### Concluzie</w:t>
      </w:r>
    </w:p>
    <w:p w:rsidR="00D26E0D" w:rsidRPr="00D26E0D" w:rsidRDefault="00D26E0D" w:rsidP="00D26E0D">
      <w:pPr>
        <w:rPr>
          <w:lang w:val="fr-FR"/>
        </w:rPr>
      </w:pPr>
    </w:p>
    <w:p w:rsidR="00D26E0D" w:rsidRPr="00D26E0D" w:rsidRDefault="00D26E0D" w:rsidP="00D26E0D">
      <w:pPr>
        <w:rPr>
          <w:lang w:val="fr-FR"/>
        </w:rPr>
      </w:pPr>
      <w:r w:rsidRPr="00D26E0D">
        <w:rPr>
          <w:lang w:val="fr-FR"/>
        </w:rPr>
        <w:t>Astfel, în condițiile subzonei taigalei sudice a Siberiei de Vest, variația randamentului culturilor de cereale în proporție de 64%...73% este determinată de influența factorilor meteorologici și a sistemului de fertilizare. Factorii meteorologici integrați au influențat în mod diferit randamentul culturilor de cereale, fie crescându-l, fie reducându-l, sistemul de fertilizare organic și mineral a influențat pozitiv randamentul tuturor culturilor de cereale.</w:t>
      </w:r>
    </w:p>
    <w:p w:rsidR="00D26E0D" w:rsidRPr="00D26E0D" w:rsidRDefault="00D26E0D" w:rsidP="00D26E0D">
      <w:pPr>
        <w:rPr>
          <w:lang w:val="fr-FR"/>
        </w:rPr>
      </w:pPr>
    </w:p>
    <w:p w:rsidR="00D26E0D" w:rsidRPr="00D26E0D" w:rsidRDefault="00D26E0D" w:rsidP="00D26E0D">
      <w:pPr>
        <w:rPr>
          <w:lang w:val="fr-FR"/>
        </w:rPr>
      </w:pPr>
      <w:r w:rsidRPr="00D26E0D">
        <w:rPr>
          <w:lang w:val="fr-FR"/>
        </w:rPr>
        <w:t>### Finanțare</w:t>
      </w:r>
    </w:p>
    <w:p w:rsidR="00D26E0D" w:rsidRPr="00D26E0D" w:rsidRDefault="00D26E0D" w:rsidP="00D26E0D">
      <w:pPr>
        <w:rPr>
          <w:lang w:val="fr-FR"/>
        </w:rPr>
      </w:pPr>
    </w:p>
    <w:p w:rsidR="00D26E0D" w:rsidRPr="00D26E0D" w:rsidRDefault="00D26E0D" w:rsidP="00D26E0D">
      <w:pPr>
        <w:rPr>
          <w:lang w:val="fr-FR"/>
        </w:rPr>
      </w:pPr>
      <w:r w:rsidRPr="00D26E0D">
        <w:rPr>
          <w:lang w:val="fr-FR"/>
        </w:rPr>
        <w:t>Studiul a fost realizat cu sprijinul Institutului Siberian de Cercetare Științifică în Agricultură și Turbă – filială a Centrului Federal Științific Siberian de Agrobiotehnologii al Academiei Ruse de Științe (SibNIISKHIT filială a SFNCA RAN).</w:t>
      </w:r>
    </w:p>
    <w:p w:rsidR="00D26E0D" w:rsidRPr="00D26E0D" w:rsidRDefault="00D26E0D" w:rsidP="00D26E0D">
      <w:pPr>
        <w:rPr>
          <w:lang w:val="fr-FR"/>
        </w:rPr>
      </w:pPr>
    </w:p>
    <w:p w:rsidR="00D26E0D" w:rsidRPr="00D26E0D" w:rsidRDefault="00D26E0D" w:rsidP="00D26E0D">
      <w:pPr>
        <w:rPr>
          <w:lang w:val="fr-FR"/>
        </w:rPr>
      </w:pPr>
      <w:r w:rsidRPr="00D26E0D">
        <w:rPr>
          <w:lang w:val="fr-FR"/>
        </w:rPr>
        <w:t>### Conflict de interese</w:t>
      </w:r>
    </w:p>
    <w:p w:rsidR="00D26E0D" w:rsidRPr="00D26E0D" w:rsidRDefault="00D26E0D" w:rsidP="00D26E0D">
      <w:pPr>
        <w:rPr>
          <w:lang w:val="fr-FR"/>
        </w:rPr>
      </w:pPr>
    </w:p>
    <w:p w:rsidR="00D26E0D" w:rsidRPr="00D26E0D" w:rsidRDefault="00D26E0D" w:rsidP="00D26E0D">
      <w:pPr>
        <w:rPr>
          <w:lang w:val="fr-FR"/>
        </w:rPr>
      </w:pPr>
      <w:r w:rsidRPr="00D26E0D">
        <w:rPr>
          <w:lang w:val="fr-FR"/>
        </w:rPr>
        <w:t>Nu a fost declarat.</w:t>
      </w:r>
    </w:p>
    <w:p w:rsidR="00D26E0D" w:rsidRPr="00D26E0D" w:rsidRDefault="00D26E0D" w:rsidP="00D26E0D">
      <w:pPr>
        <w:rPr>
          <w:lang w:val="fr-FR"/>
        </w:rPr>
      </w:pPr>
    </w:p>
    <w:p w:rsidR="00D26E0D" w:rsidRPr="00D26E0D" w:rsidRDefault="00D26E0D" w:rsidP="00D26E0D">
      <w:pPr>
        <w:rPr>
          <w:lang w:val="fr-FR"/>
        </w:rPr>
      </w:pPr>
      <w:r w:rsidRPr="00D26E0D">
        <w:rPr>
          <w:lang w:val="fr-FR"/>
        </w:rPr>
        <w:t>### Recenzie</w:t>
      </w:r>
    </w:p>
    <w:p w:rsidR="00D26E0D" w:rsidRPr="00D26E0D" w:rsidRDefault="00D26E0D" w:rsidP="00D26E0D">
      <w:pPr>
        <w:rPr>
          <w:lang w:val="fr-FR"/>
        </w:rPr>
      </w:pPr>
    </w:p>
    <w:p w:rsidR="00D26E0D" w:rsidRPr="00D26E0D" w:rsidRDefault="00D26E0D" w:rsidP="00D26E0D">
      <w:pPr>
        <w:rPr>
          <w:lang w:val="fr-FR"/>
        </w:rPr>
      </w:pPr>
      <w:r w:rsidRPr="00D26E0D">
        <w:rPr>
          <w:lang w:val="fr-FR"/>
        </w:rPr>
        <w:t>Toate articolele sunt supuse recenzării (peer-review). Dar recenzentul sau autorul articolului au preferat să nu publice recenzia acestui articol în acces deschis. Recenzia poate fi pusă la dispoziția organelor competente la cerere.</w:t>
      </w:r>
    </w:p>
    <w:p w:rsidR="00D26E0D" w:rsidRPr="00D26E0D" w:rsidRDefault="00D26E0D" w:rsidP="00D26E0D">
      <w:pPr>
        <w:rPr>
          <w:lang w:val="fr-FR"/>
        </w:rPr>
      </w:pPr>
    </w:p>
    <w:p w:rsidR="00D26E0D" w:rsidRPr="00D26E0D" w:rsidRDefault="00D26E0D" w:rsidP="00D26E0D">
      <w:pPr>
        <w:rPr>
          <w:lang w:val="fr-FR"/>
        </w:rPr>
      </w:pPr>
      <w:r w:rsidRPr="00D26E0D">
        <w:rPr>
          <w:lang w:val="fr-FR"/>
        </w:rPr>
        <w:t>### Bibliografie</w:t>
      </w:r>
    </w:p>
    <w:p w:rsidR="00D26E0D" w:rsidRPr="00D26E0D" w:rsidRDefault="00D26E0D" w:rsidP="00D26E0D">
      <w:pPr>
        <w:rPr>
          <w:lang w:val="fr-FR"/>
        </w:rPr>
      </w:pPr>
    </w:p>
    <w:p w:rsidR="00D26E0D" w:rsidRPr="00D26E0D" w:rsidRDefault="00D26E0D" w:rsidP="00D26E0D">
      <w:pPr>
        <w:rPr>
          <w:lang w:val="fr-FR"/>
        </w:rPr>
      </w:pPr>
      <w:r w:rsidRPr="00D26E0D">
        <w:rPr>
          <w:lang w:val="fr-FR"/>
        </w:rPr>
        <w:t>1. Romanenko I.A. Independența alimentară a sistemelor agroalimentare regionale ale Rusiei. // Sectorul agrar al Rusiei în condițiile sancțiunilor internaționale: provocări și răspunsuri: materialele conf. științ. internaționale; Moscova: RGAU MSHA K.A. Timiriazev, 2015. — P. 166-173. [în rusă]</w:t>
      </w:r>
    </w:p>
    <w:p w:rsidR="00D26E0D" w:rsidRPr="00D26E0D" w:rsidRDefault="00D26E0D" w:rsidP="00D26E0D">
      <w:pPr>
        <w:rPr>
          <w:lang w:val="fr-FR"/>
        </w:rPr>
      </w:pPr>
      <w:r w:rsidRPr="00D26E0D">
        <w:rPr>
          <w:lang w:val="fr-FR"/>
        </w:rPr>
        <w:t>2. Volkova E.S. Despre evaluarea pericolelor naturale pentru sfera utilizării naturii agrare în taigaua sudică a Siberiei de Vest. / E.S. Volkova, M.A. Melnik, T.Sh. Fuzellat // Cercetări fundamentale. 2014.-12-1. P. 153-157. [în rusă]</w:t>
      </w:r>
    </w:p>
    <w:p w:rsidR="00D26E0D" w:rsidRPr="00D26E0D" w:rsidRDefault="00D26E0D" w:rsidP="00D26E0D">
      <w:pPr>
        <w:rPr>
          <w:lang w:val="fr-FR"/>
        </w:rPr>
      </w:pPr>
      <w:r w:rsidRPr="00D26E0D">
        <w:rPr>
          <w:lang w:val="fr-FR"/>
        </w:rPr>
        <w:t>3. Buletinul rețelei geografice de experimente cu îngrășăminte. - M.: VIUA, 1957. - Nr. 1. - 82 p. [în rusă]</w:t>
      </w:r>
    </w:p>
    <w:p w:rsidR="00D26E0D" w:rsidRPr="00D26E0D" w:rsidRDefault="00D26E0D" w:rsidP="00D26E0D">
      <w:pPr>
        <w:rPr>
          <w:lang w:val="fr-FR"/>
        </w:rPr>
      </w:pPr>
      <w:r w:rsidRPr="00D26E0D">
        <w:rPr>
          <w:lang w:val="fr-FR"/>
        </w:rPr>
        <w:t>4. Indicații metodice privind Rețeaua geografică de experimente cu îngrășăminte. Moscova: Institutul Unional de Îngrășăminte și Agropedologie, 1959. 40 p. [în rusă]</w:t>
      </w:r>
    </w:p>
    <w:p w:rsidR="00D26E0D" w:rsidRPr="00D26E0D" w:rsidRDefault="00D26E0D" w:rsidP="00D26E0D">
      <w:pPr>
        <w:rPr>
          <w:lang w:val="fr-FR"/>
        </w:rPr>
      </w:pPr>
      <w:r>
        <w:t xml:space="preserve">5. </w:t>
      </w:r>
      <w:proofErr w:type="spellStart"/>
      <w:r>
        <w:t>Resursele</w:t>
      </w:r>
      <w:proofErr w:type="spellEnd"/>
      <w:r>
        <w:t xml:space="preserve"> </w:t>
      </w:r>
      <w:proofErr w:type="spellStart"/>
      <w:r>
        <w:t>agroclimatice</w:t>
      </w:r>
      <w:proofErr w:type="spellEnd"/>
      <w:r>
        <w:t xml:space="preserve"> ale </w:t>
      </w:r>
      <w:proofErr w:type="spellStart"/>
      <w:r>
        <w:t>regiunii</w:t>
      </w:r>
      <w:proofErr w:type="spellEnd"/>
      <w:r>
        <w:t xml:space="preserve"> Tomsk. Leningrad: </w:t>
      </w:r>
      <w:proofErr w:type="spellStart"/>
      <w:r>
        <w:t>Gidrometeoizdat</w:t>
      </w:r>
      <w:proofErr w:type="spellEnd"/>
      <w:r>
        <w:t xml:space="preserve">, 1975. </w:t>
      </w:r>
      <w:r w:rsidRPr="00D26E0D">
        <w:rPr>
          <w:lang w:val="fr-FR"/>
        </w:rPr>
        <w:t>248 p. [în rusă]</w:t>
      </w:r>
    </w:p>
    <w:p w:rsidR="00D26E0D" w:rsidRDefault="00D26E0D" w:rsidP="00D26E0D">
      <w:r w:rsidRPr="00D26E0D">
        <w:rPr>
          <w:lang w:val="fr-FR"/>
        </w:rPr>
        <w:lastRenderedPageBreak/>
        <w:t xml:space="preserve">6. Sistemul zonal de agricultură al regiunii Tomsk. </w:t>
      </w:r>
      <w:r>
        <w:t>Novosibirsk: SO VASHNIL, 1982. 308 p. [</w:t>
      </w:r>
      <w:proofErr w:type="spellStart"/>
      <w:r>
        <w:t>în</w:t>
      </w:r>
      <w:proofErr w:type="spellEnd"/>
      <w:r>
        <w:t xml:space="preserve"> </w:t>
      </w:r>
      <w:proofErr w:type="spellStart"/>
      <w:r>
        <w:t>rusă</w:t>
      </w:r>
      <w:proofErr w:type="spellEnd"/>
      <w:r>
        <w:t>]</w:t>
      </w:r>
    </w:p>
    <w:p w:rsidR="00D26E0D" w:rsidRDefault="00D26E0D" w:rsidP="00D26E0D">
      <w:r>
        <w:t xml:space="preserve">7. Sorokin O.D. </w:t>
      </w:r>
      <w:proofErr w:type="spellStart"/>
      <w:r>
        <w:t>Statistica</w:t>
      </w:r>
      <w:proofErr w:type="spellEnd"/>
      <w:r>
        <w:t xml:space="preserve"> </w:t>
      </w:r>
      <w:proofErr w:type="spellStart"/>
      <w:r>
        <w:t>aplicată</w:t>
      </w:r>
      <w:proofErr w:type="spellEnd"/>
      <w:r>
        <w:t xml:space="preserve"> </w:t>
      </w:r>
      <w:proofErr w:type="spellStart"/>
      <w:r>
        <w:t>pe</w:t>
      </w:r>
      <w:proofErr w:type="spellEnd"/>
      <w:r>
        <w:t xml:space="preserve"> computer / O.D. Sorokin. </w:t>
      </w:r>
      <w:proofErr w:type="spellStart"/>
      <w:r>
        <w:t>Krasnoobsk</w:t>
      </w:r>
      <w:proofErr w:type="spellEnd"/>
      <w:r>
        <w:t>: GUP RPO SO RASHN, 2010. 282 p. [</w:t>
      </w:r>
      <w:proofErr w:type="spellStart"/>
      <w:r>
        <w:t>în</w:t>
      </w:r>
      <w:proofErr w:type="spellEnd"/>
      <w:r>
        <w:t xml:space="preserve"> </w:t>
      </w:r>
      <w:proofErr w:type="spellStart"/>
      <w:r>
        <w:t>rusă</w:t>
      </w:r>
      <w:proofErr w:type="spellEnd"/>
      <w:r>
        <w:t>]</w:t>
      </w:r>
    </w:p>
    <w:p w:rsidR="00D26E0D" w:rsidRDefault="00D26E0D" w:rsidP="00D26E0D">
      <w:r>
        <w:t xml:space="preserve">8. </w:t>
      </w:r>
      <w:proofErr w:type="spellStart"/>
      <w:r>
        <w:t>Belousov</w:t>
      </w:r>
      <w:proofErr w:type="spellEnd"/>
      <w:r>
        <w:t xml:space="preserve"> N.M. </w:t>
      </w:r>
      <w:proofErr w:type="spellStart"/>
      <w:r>
        <w:t>Programul</w:t>
      </w:r>
      <w:proofErr w:type="spellEnd"/>
      <w:r>
        <w:t xml:space="preserve"> de </w:t>
      </w:r>
      <w:proofErr w:type="spellStart"/>
      <w:r>
        <w:t>analiză</w:t>
      </w:r>
      <w:proofErr w:type="spellEnd"/>
      <w:r>
        <w:t xml:space="preserve"> </w:t>
      </w:r>
      <w:proofErr w:type="spellStart"/>
      <w:r>
        <w:t>complexă</w:t>
      </w:r>
      <w:proofErr w:type="spellEnd"/>
      <w:r>
        <w:t xml:space="preserve"> a </w:t>
      </w:r>
      <w:proofErr w:type="spellStart"/>
      <w:r>
        <w:t>datelor</w:t>
      </w:r>
      <w:proofErr w:type="spellEnd"/>
      <w:r>
        <w:t xml:space="preserve"> </w:t>
      </w:r>
      <w:proofErr w:type="spellStart"/>
      <w:r>
        <w:t>experimentale</w:t>
      </w:r>
      <w:proofErr w:type="spellEnd"/>
      <w:r>
        <w:t xml:space="preserve"> </w:t>
      </w:r>
      <w:proofErr w:type="spellStart"/>
      <w:r>
        <w:t>multianuale</w:t>
      </w:r>
      <w:proofErr w:type="spellEnd"/>
      <w:r>
        <w:t xml:space="preserve"> ale </w:t>
      </w:r>
      <w:proofErr w:type="spellStart"/>
      <w:r>
        <w:t>staționarului</w:t>
      </w:r>
      <w:proofErr w:type="spellEnd"/>
      <w:r>
        <w:t xml:space="preserve"> </w:t>
      </w:r>
      <w:proofErr w:type="spellStart"/>
      <w:r>
        <w:t>Narym</w:t>
      </w:r>
      <w:proofErr w:type="spellEnd"/>
      <w:r>
        <w:t xml:space="preserve"> «ROTATION»: manual / N.M. </w:t>
      </w:r>
      <w:proofErr w:type="spellStart"/>
      <w:r>
        <w:t>Belousov</w:t>
      </w:r>
      <w:proofErr w:type="spellEnd"/>
      <w:r>
        <w:t xml:space="preserve">, O.D. Sorokin, O.D. </w:t>
      </w:r>
      <w:proofErr w:type="spellStart"/>
      <w:r>
        <w:t>Vervain</w:t>
      </w:r>
      <w:proofErr w:type="spellEnd"/>
      <w:r>
        <w:t xml:space="preserve"> </w:t>
      </w:r>
      <w:proofErr w:type="spellStart"/>
      <w:r>
        <w:t>și</w:t>
      </w:r>
      <w:proofErr w:type="spellEnd"/>
      <w:r>
        <w:t xml:space="preserve"> </w:t>
      </w:r>
      <w:proofErr w:type="spellStart"/>
      <w:r>
        <w:t>alții</w:t>
      </w:r>
      <w:proofErr w:type="spellEnd"/>
      <w:r>
        <w:t xml:space="preserve">. Tomsk: </w:t>
      </w:r>
      <w:proofErr w:type="spellStart"/>
      <w:r>
        <w:t>Veter</w:t>
      </w:r>
      <w:proofErr w:type="spellEnd"/>
      <w:r>
        <w:t>, 2013. — 40 p. [</w:t>
      </w:r>
      <w:proofErr w:type="spellStart"/>
      <w:r>
        <w:t>în</w:t>
      </w:r>
      <w:proofErr w:type="spellEnd"/>
      <w:r>
        <w:t xml:space="preserve"> </w:t>
      </w:r>
      <w:proofErr w:type="spellStart"/>
      <w:r>
        <w:t>rusă</w:t>
      </w:r>
      <w:proofErr w:type="spellEnd"/>
      <w:r>
        <w:t>]</w:t>
      </w:r>
    </w:p>
    <w:p w:rsidR="00D26E0D" w:rsidRDefault="00D26E0D" w:rsidP="00D26E0D">
      <w:proofErr w:type="gramStart"/>
      <w:r>
        <w:t xml:space="preserve">9. </w:t>
      </w:r>
      <w:proofErr w:type="spellStart"/>
      <w:r>
        <w:t>Lakin</w:t>
      </w:r>
      <w:proofErr w:type="spellEnd"/>
      <w:r>
        <w:t xml:space="preserve"> G.F. </w:t>
      </w:r>
      <w:proofErr w:type="spellStart"/>
      <w:r>
        <w:t>Biometrie</w:t>
      </w:r>
      <w:proofErr w:type="spellEnd"/>
      <w:r>
        <w:t xml:space="preserve"> / G.F. </w:t>
      </w:r>
      <w:proofErr w:type="spellStart"/>
      <w:r>
        <w:t>Lakin</w:t>
      </w:r>
      <w:proofErr w:type="spellEnd"/>
      <w:r>
        <w:t>.</w:t>
      </w:r>
      <w:proofErr w:type="gramEnd"/>
      <w:r>
        <w:t xml:space="preserve"> — </w:t>
      </w:r>
      <w:proofErr w:type="spellStart"/>
      <w:r>
        <w:t>Moscova</w:t>
      </w:r>
      <w:proofErr w:type="spellEnd"/>
      <w:r>
        <w:t xml:space="preserve">: </w:t>
      </w:r>
      <w:proofErr w:type="spellStart"/>
      <w:r>
        <w:t>Visshaya</w:t>
      </w:r>
      <w:proofErr w:type="spellEnd"/>
      <w:r>
        <w:t xml:space="preserve"> </w:t>
      </w:r>
      <w:proofErr w:type="spellStart"/>
      <w:r>
        <w:t>shkola</w:t>
      </w:r>
      <w:proofErr w:type="spellEnd"/>
      <w:r>
        <w:t>, 1990. — 352 p. [</w:t>
      </w:r>
      <w:proofErr w:type="spellStart"/>
      <w:r>
        <w:t>în</w:t>
      </w:r>
      <w:proofErr w:type="spellEnd"/>
      <w:r>
        <w:t xml:space="preserve"> </w:t>
      </w:r>
      <w:proofErr w:type="spellStart"/>
      <w:r>
        <w:t>rusă</w:t>
      </w:r>
      <w:proofErr w:type="spellEnd"/>
      <w:r>
        <w:t>]</w:t>
      </w:r>
    </w:p>
    <w:p w:rsidR="00906D59" w:rsidRDefault="00D26E0D" w:rsidP="00D26E0D">
      <w:proofErr w:type="gramStart"/>
      <w:r>
        <w:t xml:space="preserve">10. </w:t>
      </w:r>
      <w:proofErr w:type="spellStart"/>
      <w:r>
        <w:t>Dvoeriadkina</w:t>
      </w:r>
      <w:proofErr w:type="spellEnd"/>
      <w:r>
        <w:t xml:space="preserve"> N.N. </w:t>
      </w:r>
      <w:proofErr w:type="spellStart"/>
      <w:r>
        <w:t>Analiza</w:t>
      </w:r>
      <w:proofErr w:type="spellEnd"/>
      <w:r>
        <w:t xml:space="preserve"> </w:t>
      </w:r>
      <w:proofErr w:type="spellStart"/>
      <w:r>
        <w:t>factorială</w:t>
      </w:r>
      <w:proofErr w:type="spellEnd"/>
      <w:r>
        <w:t xml:space="preserve"> </w:t>
      </w:r>
      <w:proofErr w:type="spellStart"/>
      <w:r>
        <w:t>în</w:t>
      </w:r>
      <w:proofErr w:type="spellEnd"/>
      <w:r>
        <w:t xml:space="preserve"> </w:t>
      </w:r>
      <w:proofErr w:type="spellStart"/>
      <w:r>
        <w:t>cercetarea</w:t>
      </w:r>
      <w:proofErr w:type="spellEnd"/>
      <w:r>
        <w:t xml:space="preserve"> </w:t>
      </w:r>
      <w:proofErr w:type="spellStart"/>
      <w:r>
        <w:t>structurii</w:t>
      </w:r>
      <w:proofErr w:type="spellEnd"/>
      <w:r>
        <w:t xml:space="preserve"> </w:t>
      </w:r>
      <w:proofErr w:type="spellStart"/>
      <w:r>
        <w:t>datelor</w:t>
      </w:r>
      <w:proofErr w:type="spellEnd"/>
      <w:r>
        <w:t>.</w:t>
      </w:r>
      <w:proofErr w:type="gramEnd"/>
      <w:r>
        <w:t xml:space="preserve"> / N.N. </w:t>
      </w:r>
      <w:proofErr w:type="spellStart"/>
      <w:r>
        <w:t>Dvoeriadkina</w:t>
      </w:r>
      <w:proofErr w:type="spellEnd"/>
      <w:r>
        <w:t xml:space="preserve">, N.A. </w:t>
      </w:r>
      <w:proofErr w:type="spellStart"/>
      <w:r>
        <w:t>Chalkina</w:t>
      </w:r>
      <w:proofErr w:type="spellEnd"/>
      <w:r>
        <w:t xml:space="preserve"> // </w:t>
      </w:r>
      <w:proofErr w:type="spellStart"/>
      <w:r>
        <w:t>Vestnik</w:t>
      </w:r>
      <w:proofErr w:type="spellEnd"/>
      <w:r>
        <w:t xml:space="preserve"> </w:t>
      </w:r>
      <w:proofErr w:type="spellStart"/>
      <w:r>
        <w:t>AmGU</w:t>
      </w:r>
      <w:proofErr w:type="spellEnd"/>
      <w:r>
        <w:t>. 2011. 53. P. 11-15.</w:t>
      </w:r>
      <w:bookmarkStart w:id="0" w:name="_GoBack"/>
      <w:bookmarkEnd w:id="0"/>
    </w:p>
    <w:sectPr w:rsidR="00906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6E0D"/>
    <w:rsid w:val="00426924"/>
    <w:rsid w:val="00CE46A1"/>
    <w:rsid w:val="00D26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3854</Words>
  <Characters>21973</Characters>
  <Application>Microsoft Office Word</Application>
  <DocSecurity>0</DocSecurity>
  <Lines>183</Lines>
  <Paragraphs>51</Paragraphs>
  <ScaleCrop>false</ScaleCrop>
  <Company/>
  <LinksUpToDate>false</LinksUpToDate>
  <CharactersWithSpaces>25776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Sabina</dc:creator>
  <cp:lastModifiedBy>Sabina</cp:lastModifiedBy>
  <cp:revision>1</cp:revision>
  <dcterms:created xsi:type="dcterms:W3CDTF">2026-01-13T10:22:00Z</dcterms:created>
  <dcterms:modified xsi:type="dcterms:W3CDTF">2026-01-13T10:23:00Z</dcterms:modified>
</cp:coreProperties>
</file>