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0B6AA7" w:rsidRPr="00C825B8" w14:paraId="31FCAA11" w14:textId="77777777" w:rsidTr="009231E4">
        <w:tc>
          <w:tcPr>
            <w:tcW w:w="1384" w:type="dxa"/>
          </w:tcPr>
          <w:p w14:paraId="399F18BD" w14:textId="77777777" w:rsidR="000B6AA7" w:rsidRPr="00C825B8" w:rsidRDefault="000B6AA7" w:rsidP="009231E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932A21" wp14:editId="32C3EF0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84EF11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1D421F0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226C7F5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14D1DEB1" w14:textId="77777777" w:rsidR="000B6AA7" w:rsidRPr="000B6AA7" w:rsidRDefault="000B6AA7" w:rsidP="000B6AA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258FA3A" w14:textId="77777777" w:rsidR="000B6AA7" w:rsidRPr="000B6AA7" w:rsidRDefault="000B6AA7" w:rsidP="000B6AA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A845950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632E87" w14:textId="77777777" w:rsidR="000B6AA7" w:rsidRPr="00C825B8" w:rsidRDefault="000B6AA7" w:rsidP="000B6AA7">
            <w:pPr>
              <w:spacing w:after="0" w:line="240" w:lineRule="auto"/>
              <w:jc w:val="center"/>
              <w:rPr>
                <w:b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150A6C" w14:textId="77777777" w:rsidR="000B6AA7" w:rsidRDefault="000B6AA7" w:rsidP="000B6AA7">
      <w:pPr>
        <w:rPr>
          <w:i/>
        </w:rPr>
      </w:pPr>
    </w:p>
    <w:p w14:paraId="533D9D36" w14:textId="77777777" w:rsidR="009A7C37" w:rsidRDefault="009A7C37" w:rsidP="00FF144F">
      <w:pPr>
        <w:rPr>
          <w:rFonts w:ascii="Times New Roman" w:hAnsi="Times New Roman" w:cs="Times New Roman"/>
          <w:b/>
          <w:sz w:val="28"/>
          <w:szCs w:val="28"/>
        </w:rPr>
      </w:pPr>
    </w:p>
    <w:p w14:paraId="7DC5017F" w14:textId="7BB1004B" w:rsidR="00FF68DE" w:rsidRPr="00F16F59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8DE">
        <w:rPr>
          <w:rFonts w:ascii="Times New Roman" w:hAnsi="Times New Roman" w:cs="Times New Roman"/>
          <w:sz w:val="28"/>
          <w:szCs w:val="28"/>
        </w:rPr>
        <w:t xml:space="preserve">РАСПРЕДЕЛЁННАЯ СИСТЕМА </w:t>
      </w:r>
      <w:r w:rsidR="00813006">
        <w:rPr>
          <w:rFonts w:ascii="Times New Roman" w:hAnsi="Times New Roman" w:cs="Times New Roman"/>
          <w:sz w:val="28"/>
          <w:szCs w:val="28"/>
        </w:rPr>
        <w:t xml:space="preserve">ДЛЯ </w:t>
      </w:r>
      <w:r w:rsidRPr="00FF68DE">
        <w:rPr>
          <w:rFonts w:ascii="Times New Roman" w:hAnsi="Times New Roman" w:cs="Times New Roman"/>
          <w:sz w:val="28"/>
          <w:szCs w:val="28"/>
        </w:rPr>
        <w:t xml:space="preserve">БРОНИРОВАНИЯ </w:t>
      </w:r>
      <w:r w:rsidR="00F16F59">
        <w:rPr>
          <w:rFonts w:ascii="Times New Roman" w:hAnsi="Times New Roman" w:cs="Times New Roman"/>
          <w:sz w:val="28"/>
          <w:szCs w:val="28"/>
        </w:rPr>
        <w:t xml:space="preserve">АПАРТАМЕНТОВ </w:t>
      </w:r>
      <w:r w:rsidRPr="00FF68DE">
        <w:rPr>
          <w:rFonts w:ascii="Times New Roman" w:hAnsi="Times New Roman" w:cs="Times New Roman"/>
          <w:sz w:val="28"/>
          <w:szCs w:val="28"/>
        </w:rPr>
        <w:t>СЕТИ</w:t>
      </w:r>
      <w:r w:rsidR="00F16F59">
        <w:rPr>
          <w:rFonts w:ascii="Times New Roman" w:hAnsi="Times New Roman" w:cs="Times New Roman"/>
          <w:sz w:val="28"/>
          <w:szCs w:val="28"/>
        </w:rPr>
        <w:t xml:space="preserve"> </w:t>
      </w:r>
      <w:r w:rsidR="00F16F59">
        <w:rPr>
          <w:rFonts w:ascii="Times New Roman" w:hAnsi="Times New Roman" w:cs="Times New Roman"/>
          <w:sz w:val="28"/>
          <w:szCs w:val="28"/>
          <w:lang w:val="en-US"/>
        </w:rPr>
        <w:t>EASYGUEST</w:t>
      </w:r>
      <w:r w:rsidR="00F16F59" w:rsidRPr="00F16F59">
        <w:rPr>
          <w:rFonts w:ascii="Times New Roman" w:hAnsi="Times New Roman" w:cs="Times New Roman"/>
          <w:sz w:val="28"/>
          <w:szCs w:val="28"/>
        </w:rPr>
        <w:t>.</w:t>
      </w:r>
      <w:r w:rsidR="00F16F59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09D76006" w14:textId="77777777" w:rsidR="00FF144F" w:rsidRPr="000B6AA7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562" w:tblpY="1331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9A7C37" w14:paraId="7F18EFE6" w14:textId="77777777" w:rsidTr="009A7C37">
        <w:trPr>
          <w:cantSplit/>
          <w:trHeight w:val="1555"/>
        </w:trPr>
        <w:tc>
          <w:tcPr>
            <w:tcW w:w="562" w:type="dxa"/>
            <w:textDirection w:val="btLr"/>
          </w:tcPr>
          <w:p w14:paraId="268B7576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extDirection w:val="btLr"/>
          </w:tcPr>
          <w:p w14:paraId="4F25FAF2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7BA452D9" w14:textId="77777777" w:rsidTr="009A7C37">
        <w:trPr>
          <w:cantSplit/>
          <w:trHeight w:val="1535"/>
        </w:trPr>
        <w:tc>
          <w:tcPr>
            <w:tcW w:w="562" w:type="dxa"/>
            <w:textDirection w:val="btLr"/>
          </w:tcPr>
          <w:p w14:paraId="7AB85086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 xml:space="preserve">Инв.№ </w:t>
            </w:r>
            <w:proofErr w:type="spellStart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" w:type="dxa"/>
            <w:textDirection w:val="btLr"/>
          </w:tcPr>
          <w:p w14:paraId="0BF61C32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2CCFD259" w14:textId="77777777" w:rsidTr="009A7C37">
        <w:trPr>
          <w:cantSplit/>
          <w:trHeight w:val="1713"/>
        </w:trPr>
        <w:tc>
          <w:tcPr>
            <w:tcW w:w="562" w:type="dxa"/>
            <w:textDirection w:val="btLr"/>
          </w:tcPr>
          <w:p w14:paraId="6A0B40DF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Взаим.инв</w:t>
            </w:r>
            <w:proofErr w:type="spellEnd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.№</w:t>
            </w:r>
          </w:p>
        </w:tc>
        <w:tc>
          <w:tcPr>
            <w:tcW w:w="426" w:type="dxa"/>
            <w:textDirection w:val="btLr"/>
          </w:tcPr>
          <w:p w14:paraId="4CC49689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72BF05C1" w14:textId="77777777" w:rsidTr="009A7C37">
        <w:trPr>
          <w:cantSplit/>
          <w:trHeight w:val="1539"/>
        </w:trPr>
        <w:tc>
          <w:tcPr>
            <w:tcW w:w="562" w:type="dxa"/>
            <w:textDirection w:val="btLr"/>
          </w:tcPr>
          <w:p w14:paraId="3BC56C3C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extDirection w:val="btLr"/>
          </w:tcPr>
          <w:p w14:paraId="1FD613B7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548782E2" w14:textId="77777777" w:rsidTr="009A7C37">
        <w:trPr>
          <w:cantSplit/>
          <w:trHeight w:val="1547"/>
        </w:trPr>
        <w:tc>
          <w:tcPr>
            <w:tcW w:w="562" w:type="dxa"/>
            <w:textDirection w:val="btLr"/>
          </w:tcPr>
          <w:p w14:paraId="254CB8BF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Инв.№ подл.</w:t>
            </w:r>
          </w:p>
        </w:tc>
        <w:tc>
          <w:tcPr>
            <w:tcW w:w="426" w:type="dxa"/>
            <w:textDirection w:val="btLr"/>
          </w:tcPr>
          <w:p w14:paraId="0B584624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4ED98" w14:textId="77777777" w:rsidR="00FF68DE" w:rsidRPr="000B6AA7" w:rsidRDefault="00FF68DE" w:rsidP="00FF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AA7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10BC3B9" w14:textId="095AE462" w:rsidR="00FF68DE" w:rsidRPr="00F16F59" w:rsidRDefault="00FF68DE" w:rsidP="00FF68D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6AA7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F16F59" w:rsidRPr="00F16F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XX</w:t>
      </w:r>
    </w:p>
    <w:p w14:paraId="4B607270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3118C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000D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FC48C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3EFD3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437A3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734B7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E3BC8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81F54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6B1C8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F1E71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FDE9F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C401E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4AE3E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D5736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7B8E3" w14:textId="77777777" w:rsidR="009A7C37" w:rsidRDefault="009A7C37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CC97D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A7EE6" w14:textId="5D5D5D29" w:rsidR="009A7C37" w:rsidRPr="00F16F59" w:rsidRDefault="00FF144F" w:rsidP="009A7C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16F5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9A7C37" w:rsidRPr="00F16F59" w:rsidSect="009A7C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DE"/>
    <w:rsid w:val="000436D0"/>
    <w:rsid w:val="000B6AA7"/>
    <w:rsid w:val="001E0D98"/>
    <w:rsid w:val="003126B4"/>
    <w:rsid w:val="0035746F"/>
    <w:rsid w:val="003B51D7"/>
    <w:rsid w:val="00813006"/>
    <w:rsid w:val="009A7C37"/>
    <w:rsid w:val="00B52047"/>
    <w:rsid w:val="00DA1273"/>
    <w:rsid w:val="00F16F59"/>
    <w:rsid w:val="00FF144F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EB43"/>
  <w15:chartTrackingRefBased/>
  <w15:docId w15:val="{38165024-B54F-4590-B5AF-E75E221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6</cp:revision>
  <dcterms:created xsi:type="dcterms:W3CDTF">2023-03-02T20:39:00Z</dcterms:created>
  <dcterms:modified xsi:type="dcterms:W3CDTF">2024-03-09T16:08:00Z</dcterms:modified>
</cp:coreProperties>
</file>