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3066A" w14:textId="77777777" w:rsidR="00CD6DB7" w:rsidRPr="00CD6DB7" w:rsidRDefault="00CD6DB7" w:rsidP="00CD6DB7">
      <w:pPr>
        <w:pStyle w:val="Heading1"/>
      </w:pPr>
      <w:r w:rsidRPr="00CD6DB7">
        <w:t>Developer Log: Implementing Secure Game Master Authentication</w:t>
      </w:r>
    </w:p>
    <w:p w14:paraId="7759BBF7" w14:textId="77777777" w:rsidR="00CD6DB7" w:rsidRPr="00CD6DB7" w:rsidRDefault="00CD6DB7" w:rsidP="00CD6DB7">
      <w:pPr>
        <w:pStyle w:val="Heading2"/>
        <w:rPr>
          <w:rFonts w:eastAsia="Times New Roman"/>
        </w:rPr>
      </w:pPr>
      <w:r w:rsidRPr="00CD6DB7">
        <w:rPr>
          <w:rFonts w:eastAsia="Times New Roman"/>
        </w:rPr>
        <w:t>Introduction</w:t>
      </w:r>
    </w:p>
    <w:p w14:paraId="488CDA0E"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r w:rsidRPr="00CD6DB7">
        <w:rPr>
          <w:rFonts w:eastAsia="Times New Roman" w:cstheme="minorHAnsi"/>
          <w:kern w:val="0"/>
          <w:sz w:val="24"/>
          <w:szCs w:val="24"/>
          <w14:ligatures w14:val="none"/>
        </w:rPr>
        <w:t>In this project, we aimed to develop a secure and robust authentication system for Game Masters in our application. This log documents the various steps, decisions, and implementations made to achieve this goal.</w:t>
      </w:r>
    </w:p>
    <w:p w14:paraId="5E963781" w14:textId="77777777" w:rsidR="00CD6DB7" w:rsidRPr="00CD6DB7" w:rsidRDefault="00CD6DB7" w:rsidP="00CD6DB7">
      <w:pPr>
        <w:pStyle w:val="Heading2"/>
      </w:pPr>
      <w:r w:rsidRPr="00CD6DB7">
        <w:t>Entity Models</w:t>
      </w:r>
    </w:p>
    <w:p w14:paraId="43DC49B2"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proofErr w:type="spellStart"/>
      <w:r w:rsidRPr="00CD6DB7">
        <w:rPr>
          <w:b/>
          <w:bCs/>
        </w:rPr>
        <w:t>StoredOTP</w:t>
      </w:r>
      <w:proofErr w:type="spellEnd"/>
      <w:r w:rsidRPr="00CD6DB7">
        <w:rPr>
          <w:b/>
          <w:bCs/>
        </w:rPr>
        <w:t xml:space="preserve"> Entity:</w:t>
      </w:r>
      <w:r w:rsidRPr="00CD6DB7">
        <w:rPr>
          <w:rFonts w:eastAsia="Times New Roman" w:cstheme="minorHAnsi"/>
          <w:kern w:val="0"/>
          <w:sz w:val="24"/>
          <w:szCs w:val="24"/>
          <w14:ligatures w14:val="none"/>
        </w:rPr>
        <w:t xml:space="preserve"> We started by defining the </w:t>
      </w:r>
      <w:proofErr w:type="spellStart"/>
      <w:r w:rsidRPr="00CD6DB7">
        <w:rPr>
          <w:rFonts w:eastAsia="Times New Roman" w:cstheme="minorHAnsi"/>
          <w:kern w:val="0"/>
          <w:sz w:val="20"/>
          <w:szCs w:val="20"/>
          <w14:ligatures w14:val="none"/>
        </w:rPr>
        <w:t>StoredOTP</w:t>
      </w:r>
      <w:proofErr w:type="spellEnd"/>
      <w:r w:rsidRPr="00CD6DB7">
        <w:rPr>
          <w:rFonts w:eastAsia="Times New Roman" w:cstheme="minorHAnsi"/>
          <w:kern w:val="0"/>
          <w:sz w:val="24"/>
          <w:szCs w:val="24"/>
          <w14:ligatures w14:val="none"/>
        </w:rPr>
        <w:t xml:space="preserve"> entity, which is responsible for </w:t>
      </w:r>
      <w:r w:rsidRPr="00CD6DB7">
        <w:rPr>
          <w:rFonts w:eastAsia="Times New Roman" w:cstheme="minorHAnsi"/>
          <w:kern w:val="0"/>
          <w:sz w:val="24"/>
          <w:szCs w:val="24"/>
          <w:u w:val="single"/>
          <w14:ligatures w14:val="none"/>
        </w:rPr>
        <w:t>storing OTPs along with their expiration timestamps. This entity ensures that each OTP is unique</w:t>
      </w:r>
      <w:r w:rsidRPr="00CD6DB7">
        <w:rPr>
          <w:rFonts w:eastAsia="Times New Roman" w:cstheme="minorHAnsi"/>
          <w:kern w:val="0"/>
          <w:sz w:val="24"/>
          <w:szCs w:val="24"/>
          <w14:ligatures w14:val="none"/>
        </w:rPr>
        <w:t xml:space="preserve"> and time-bound, enhancing the security of the verification process.</w:t>
      </w:r>
    </w:p>
    <w:p w14:paraId="750418D6"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proofErr w:type="spellStart"/>
      <w:r w:rsidRPr="00CD6DB7">
        <w:rPr>
          <w:b/>
          <w:bCs/>
        </w:rPr>
        <w:t>GameMaster</w:t>
      </w:r>
      <w:proofErr w:type="spellEnd"/>
      <w:r w:rsidRPr="00CD6DB7">
        <w:rPr>
          <w:b/>
          <w:bCs/>
        </w:rPr>
        <w:t xml:space="preserve"> Entity:</w:t>
      </w:r>
      <w:r w:rsidRPr="00CD6DB7">
        <w:rPr>
          <w:rFonts w:eastAsia="Times New Roman" w:cstheme="minorHAnsi"/>
          <w:kern w:val="0"/>
          <w:sz w:val="24"/>
          <w:szCs w:val="24"/>
          <w14:ligatures w14:val="none"/>
        </w:rPr>
        <w:t xml:space="preserve"> The </w:t>
      </w:r>
      <w:proofErr w:type="spellStart"/>
      <w:r w:rsidRPr="00CD6DB7">
        <w:rPr>
          <w:rFonts w:eastAsia="Times New Roman" w:cstheme="minorHAnsi"/>
          <w:kern w:val="0"/>
          <w:sz w:val="20"/>
          <w:szCs w:val="20"/>
          <w14:ligatures w14:val="none"/>
        </w:rPr>
        <w:t>GameMaster</w:t>
      </w:r>
      <w:proofErr w:type="spellEnd"/>
      <w:r w:rsidRPr="00CD6DB7">
        <w:rPr>
          <w:rFonts w:eastAsia="Times New Roman" w:cstheme="minorHAnsi"/>
          <w:kern w:val="0"/>
          <w:sz w:val="24"/>
          <w:szCs w:val="24"/>
          <w14:ligatures w14:val="none"/>
        </w:rPr>
        <w:t xml:space="preserve"> entity stores information about the Game Masters, including their email, name, and a </w:t>
      </w:r>
      <w:proofErr w:type="spellStart"/>
      <w:r w:rsidRPr="00CD6DB7">
        <w:rPr>
          <w:rFonts w:eastAsia="Times New Roman" w:cstheme="minorHAnsi"/>
          <w:kern w:val="0"/>
          <w:sz w:val="24"/>
          <w:szCs w:val="24"/>
          <w14:ligatures w14:val="none"/>
        </w:rPr>
        <w:t>boolean</w:t>
      </w:r>
      <w:proofErr w:type="spellEnd"/>
      <w:r w:rsidRPr="00CD6DB7">
        <w:rPr>
          <w:rFonts w:eastAsia="Times New Roman" w:cstheme="minorHAnsi"/>
          <w:kern w:val="0"/>
          <w:sz w:val="24"/>
          <w:szCs w:val="24"/>
          <w14:ligatures w14:val="none"/>
        </w:rPr>
        <w:t xml:space="preserve"> flag indicating whether they are a Game Master. The email field is unique, ensuring that no two Game Masters can share the same email address.</w:t>
      </w:r>
    </w:p>
    <w:p w14:paraId="3939CE84" w14:textId="77777777" w:rsidR="00CD6DB7" w:rsidRPr="00CD6DB7" w:rsidRDefault="00CD6DB7" w:rsidP="00CD6DB7">
      <w:pPr>
        <w:pStyle w:val="Heading2"/>
        <w:rPr>
          <w:rFonts w:eastAsia="Times New Roman"/>
        </w:rPr>
      </w:pPr>
      <w:r w:rsidRPr="00CD6DB7">
        <w:rPr>
          <w:rFonts w:eastAsia="Times New Roman"/>
        </w:rPr>
        <w:t>Repository Interfaces</w:t>
      </w:r>
    </w:p>
    <w:p w14:paraId="79B472B2"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proofErr w:type="spellStart"/>
      <w:r w:rsidRPr="00CD6DB7">
        <w:rPr>
          <w:b/>
          <w:bCs/>
        </w:rPr>
        <w:t>GameMasterRepository</w:t>
      </w:r>
      <w:proofErr w:type="spellEnd"/>
      <w:r w:rsidRPr="00CD6DB7">
        <w:rPr>
          <w:b/>
          <w:bCs/>
        </w:rPr>
        <w:t>:</w:t>
      </w:r>
      <w:r w:rsidRPr="00CD6DB7">
        <w:rPr>
          <w:rFonts w:eastAsia="Times New Roman" w:cstheme="minorHAnsi"/>
          <w:kern w:val="0"/>
          <w:sz w:val="24"/>
          <w:szCs w:val="24"/>
          <w14:ligatures w14:val="none"/>
        </w:rPr>
        <w:t xml:space="preserve"> The </w:t>
      </w:r>
      <w:proofErr w:type="spellStart"/>
      <w:r w:rsidRPr="00CD6DB7">
        <w:rPr>
          <w:rFonts w:eastAsia="Times New Roman" w:cstheme="minorHAnsi"/>
          <w:kern w:val="0"/>
          <w:sz w:val="20"/>
          <w:szCs w:val="20"/>
          <w14:ligatures w14:val="none"/>
        </w:rPr>
        <w:t>GameMasterRepository</w:t>
      </w:r>
      <w:proofErr w:type="spellEnd"/>
      <w:r w:rsidRPr="00CD6DB7">
        <w:rPr>
          <w:rFonts w:eastAsia="Times New Roman" w:cstheme="minorHAnsi"/>
          <w:kern w:val="0"/>
          <w:sz w:val="24"/>
          <w:szCs w:val="24"/>
          <w14:ligatures w14:val="none"/>
        </w:rPr>
        <w:t xml:space="preserve"> interface extends </w:t>
      </w:r>
      <w:proofErr w:type="spellStart"/>
      <w:r w:rsidRPr="00CD6DB7">
        <w:rPr>
          <w:rFonts w:eastAsia="Times New Roman" w:cstheme="minorHAnsi"/>
          <w:kern w:val="0"/>
          <w:sz w:val="20"/>
          <w:szCs w:val="20"/>
          <w14:ligatures w14:val="none"/>
        </w:rPr>
        <w:t>JpaRepository</w:t>
      </w:r>
      <w:proofErr w:type="spellEnd"/>
      <w:r w:rsidRPr="00CD6DB7">
        <w:rPr>
          <w:rFonts w:eastAsia="Times New Roman" w:cstheme="minorHAnsi"/>
          <w:kern w:val="0"/>
          <w:sz w:val="24"/>
          <w:szCs w:val="24"/>
          <w14:ligatures w14:val="none"/>
        </w:rPr>
        <w:t xml:space="preserve"> and includes custom query methods to find Game Masters by their email. This repository handles all database interactions related to the </w:t>
      </w:r>
      <w:proofErr w:type="spellStart"/>
      <w:r w:rsidRPr="00CD6DB7">
        <w:rPr>
          <w:rFonts w:eastAsia="Times New Roman" w:cstheme="minorHAnsi"/>
          <w:kern w:val="0"/>
          <w:sz w:val="20"/>
          <w:szCs w:val="20"/>
          <w14:ligatures w14:val="none"/>
        </w:rPr>
        <w:t>GameMaster</w:t>
      </w:r>
      <w:proofErr w:type="spellEnd"/>
      <w:r w:rsidRPr="00CD6DB7">
        <w:rPr>
          <w:rFonts w:eastAsia="Times New Roman" w:cstheme="minorHAnsi"/>
          <w:kern w:val="0"/>
          <w:sz w:val="24"/>
          <w:szCs w:val="24"/>
          <w14:ligatures w14:val="none"/>
        </w:rPr>
        <w:t xml:space="preserve"> entity.</w:t>
      </w:r>
    </w:p>
    <w:p w14:paraId="1AA10137"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proofErr w:type="spellStart"/>
      <w:r w:rsidRPr="00CD6DB7">
        <w:rPr>
          <w:rFonts w:eastAsia="Times New Roman" w:cstheme="minorHAnsi"/>
          <w:b/>
          <w:bCs/>
          <w:kern w:val="0"/>
          <w:sz w:val="24"/>
          <w:szCs w:val="24"/>
          <w14:ligatures w14:val="none"/>
        </w:rPr>
        <w:t>OtpRepository</w:t>
      </w:r>
      <w:proofErr w:type="spellEnd"/>
      <w:r w:rsidRPr="00CD6DB7">
        <w:rPr>
          <w:rFonts w:eastAsia="Times New Roman" w:cstheme="minorHAnsi"/>
          <w:b/>
          <w:bCs/>
          <w:kern w:val="0"/>
          <w:sz w:val="24"/>
          <w:szCs w:val="24"/>
          <w14:ligatures w14:val="none"/>
        </w:rPr>
        <w:t>:</w:t>
      </w:r>
      <w:r w:rsidRPr="00CD6DB7">
        <w:rPr>
          <w:rFonts w:eastAsia="Times New Roman" w:cstheme="minorHAnsi"/>
          <w:kern w:val="0"/>
          <w:sz w:val="24"/>
          <w:szCs w:val="24"/>
          <w14:ligatures w14:val="none"/>
        </w:rPr>
        <w:t xml:space="preserve"> Similarly, the </w:t>
      </w:r>
      <w:proofErr w:type="spellStart"/>
      <w:r w:rsidRPr="00CD6DB7">
        <w:rPr>
          <w:rFonts w:eastAsia="Times New Roman" w:cstheme="minorHAnsi"/>
          <w:kern w:val="0"/>
          <w:sz w:val="20"/>
          <w:szCs w:val="20"/>
          <w14:ligatures w14:val="none"/>
        </w:rPr>
        <w:t>OtpRepository</w:t>
      </w:r>
      <w:proofErr w:type="spellEnd"/>
      <w:r w:rsidRPr="00CD6DB7">
        <w:rPr>
          <w:rFonts w:eastAsia="Times New Roman" w:cstheme="minorHAnsi"/>
          <w:kern w:val="0"/>
          <w:sz w:val="24"/>
          <w:szCs w:val="24"/>
          <w14:ligatures w14:val="none"/>
        </w:rPr>
        <w:t xml:space="preserve"> interface extends </w:t>
      </w:r>
      <w:proofErr w:type="spellStart"/>
      <w:r w:rsidRPr="00CD6DB7">
        <w:rPr>
          <w:rFonts w:eastAsia="Times New Roman" w:cstheme="minorHAnsi"/>
          <w:kern w:val="0"/>
          <w:sz w:val="20"/>
          <w:szCs w:val="20"/>
          <w14:ligatures w14:val="none"/>
        </w:rPr>
        <w:t>JpaRepository</w:t>
      </w:r>
      <w:proofErr w:type="spellEnd"/>
      <w:r w:rsidRPr="00CD6DB7">
        <w:rPr>
          <w:rFonts w:eastAsia="Times New Roman" w:cstheme="minorHAnsi"/>
          <w:kern w:val="0"/>
          <w:sz w:val="24"/>
          <w:szCs w:val="24"/>
          <w14:ligatures w14:val="none"/>
        </w:rPr>
        <w:t xml:space="preserve"> and includes methods to find </w:t>
      </w:r>
      <w:proofErr w:type="spellStart"/>
      <w:r w:rsidRPr="00CD6DB7">
        <w:rPr>
          <w:rFonts w:eastAsia="Times New Roman" w:cstheme="minorHAnsi"/>
          <w:kern w:val="0"/>
          <w:sz w:val="20"/>
          <w:szCs w:val="20"/>
          <w14:ligatures w14:val="none"/>
        </w:rPr>
        <w:t>StoredOTP</w:t>
      </w:r>
      <w:proofErr w:type="spellEnd"/>
      <w:r w:rsidRPr="00CD6DB7">
        <w:rPr>
          <w:rFonts w:eastAsia="Times New Roman" w:cstheme="minorHAnsi"/>
          <w:kern w:val="0"/>
          <w:sz w:val="24"/>
          <w:szCs w:val="24"/>
          <w14:ligatures w14:val="none"/>
        </w:rPr>
        <w:t xml:space="preserve"> entries by email. This repository manages the storage and retrieval of OTPs from the database.</w:t>
      </w:r>
    </w:p>
    <w:p w14:paraId="2DB859D9" w14:textId="77777777" w:rsidR="00CD6DB7" w:rsidRPr="00CD6DB7" w:rsidRDefault="00CD6DB7" w:rsidP="00CD6DB7">
      <w:pPr>
        <w:pStyle w:val="Heading2"/>
        <w:rPr>
          <w:rFonts w:eastAsia="Times New Roman"/>
        </w:rPr>
      </w:pPr>
      <w:r w:rsidRPr="00CD6DB7">
        <w:rPr>
          <w:rFonts w:eastAsia="Times New Roman"/>
        </w:rPr>
        <w:t>Service Implementations</w:t>
      </w:r>
    </w:p>
    <w:p w14:paraId="145B9C85"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r w:rsidRPr="00CD6DB7">
        <w:rPr>
          <w:rFonts w:eastAsia="Times New Roman" w:cstheme="minorHAnsi"/>
          <w:b/>
          <w:bCs/>
          <w:kern w:val="0"/>
          <w:sz w:val="24"/>
          <w:szCs w:val="24"/>
          <w14:ligatures w14:val="none"/>
        </w:rPr>
        <w:t>Code Generation Service:</w:t>
      </w:r>
      <w:r w:rsidRPr="00CD6DB7">
        <w:rPr>
          <w:rFonts w:eastAsia="Times New Roman" w:cstheme="minorHAnsi"/>
          <w:kern w:val="0"/>
          <w:sz w:val="24"/>
          <w:szCs w:val="24"/>
          <w14:ligatures w14:val="none"/>
        </w:rPr>
        <w:t xml:space="preserve"> The </w:t>
      </w:r>
      <w:proofErr w:type="spellStart"/>
      <w:r w:rsidRPr="00CD6DB7">
        <w:rPr>
          <w:rFonts w:eastAsia="Times New Roman" w:cstheme="minorHAnsi"/>
          <w:kern w:val="0"/>
          <w:sz w:val="20"/>
          <w:szCs w:val="20"/>
          <w14:ligatures w14:val="none"/>
        </w:rPr>
        <w:t>CodeGeneratorServiceImpl</w:t>
      </w:r>
      <w:proofErr w:type="spellEnd"/>
      <w:r w:rsidRPr="00CD6DB7">
        <w:rPr>
          <w:rFonts w:eastAsia="Times New Roman" w:cstheme="minorHAnsi"/>
          <w:kern w:val="0"/>
          <w:sz w:val="24"/>
          <w:szCs w:val="24"/>
          <w14:ligatures w14:val="none"/>
        </w:rPr>
        <w:t xml:space="preserve"> is responsible for generating random OTPs. It uses a secure random number generator to create OTPs of specified lengths, ensuring that the codes are difficult to predict.</w:t>
      </w:r>
    </w:p>
    <w:p w14:paraId="1990671F"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r w:rsidRPr="00CD6DB7">
        <w:rPr>
          <w:rFonts w:eastAsia="Times New Roman" w:cstheme="minorHAnsi"/>
          <w:b/>
          <w:bCs/>
          <w:kern w:val="0"/>
          <w:sz w:val="24"/>
          <w:szCs w:val="24"/>
          <w14:ligatures w14:val="none"/>
        </w:rPr>
        <w:t>Code Storage Service:</w:t>
      </w:r>
      <w:r w:rsidRPr="00CD6DB7">
        <w:rPr>
          <w:rFonts w:eastAsia="Times New Roman" w:cstheme="minorHAnsi"/>
          <w:kern w:val="0"/>
          <w:sz w:val="24"/>
          <w:szCs w:val="24"/>
          <w14:ligatures w14:val="none"/>
        </w:rPr>
        <w:t xml:space="preserve"> The </w:t>
      </w:r>
      <w:proofErr w:type="spellStart"/>
      <w:r w:rsidRPr="00CD6DB7">
        <w:rPr>
          <w:rFonts w:eastAsia="Times New Roman" w:cstheme="minorHAnsi"/>
          <w:kern w:val="0"/>
          <w:sz w:val="20"/>
          <w:szCs w:val="20"/>
          <w14:ligatures w14:val="none"/>
        </w:rPr>
        <w:t>CodeStorageServiceImpl</w:t>
      </w:r>
      <w:proofErr w:type="spellEnd"/>
      <w:r w:rsidRPr="00CD6DB7">
        <w:rPr>
          <w:rFonts w:eastAsia="Times New Roman" w:cstheme="minorHAnsi"/>
          <w:kern w:val="0"/>
          <w:sz w:val="24"/>
          <w:szCs w:val="24"/>
          <w14:ligatures w14:val="none"/>
        </w:rPr>
        <w:t xml:space="preserve"> handles the storage and retrieval of OTPs. It checks if an OTP already exists for a user, updates it if necessary, and saves the OTP with an expiration timestamp. The service also retrieves stored OTPs and deletes expired ones, maintaining the integrity and security of the OTP system.</w:t>
      </w:r>
    </w:p>
    <w:p w14:paraId="53D0CAB4"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r w:rsidRPr="00CD6DB7">
        <w:rPr>
          <w:rFonts w:eastAsia="Times New Roman" w:cstheme="minorHAnsi"/>
          <w:b/>
          <w:bCs/>
          <w:kern w:val="0"/>
          <w:sz w:val="24"/>
          <w:szCs w:val="24"/>
          <w14:ligatures w14:val="none"/>
        </w:rPr>
        <w:lastRenderedPageBreak/>
        <w:t>Custom User Details Service:</w:t>
      </w:r>
      <w:r w:rsidRPr="00CD6DB7">
        <w:rPr>
          <w:rFonts w:eastAsia="Times New Roman" w:cstheme="minorHAnsi"/>
          <w:kern w:val="0"/>
          <w:sz w:val="24"/>
          <w:szCs w:val="24"/>
          <w14:ligatures w14:val="none"/>
        </w:rPr>
        <w:t xml:space="preserve"> The </w:t>
      </w:r>
      <w:proofErr w:type="spellStart"/>
      <w:r w:rsidRPr="00CD6DB7">
        <w:rPr>
          <w:rFonts w:eastAsia="Times New Roman" w:cstheme="minorHAnsi"/>
          <w:kern w:val="0"/>
          <w:sz w:val="20"/>
          <w:szCs w:val="20"/>
          <w14:ligatures w14:val="none"/>
        </w:rPr>
        <w:t>CustomUserDetailsService</w:t>
      </w:r>
      <w:proofErr w:type="spellEnd"/>
      <w:r w:rsidRPr="00CD6DB7">
        <w:rPr>
          <w:rFonts w:eastAsia="Times New Roman" w:cstheme="minorHAnsi"/>
          <w:kern w:val="0"/>
          <w:sz w:val="24"/>
          <w:szCs w:val="24"/>
          <w14:ligatures w14:val="none"/>
        </w:rPr>
        <w:t xml:space="preserve"> implements </w:t>
      </w:r>
      <w:proofErr w:type="spellStart"/>
      <w:r w:rsidRPr="00CD6DB7">
        <w:rPr>
          <w:rFonts w:eastAsia="Times New Roman" w:cstheme="minorHAnsi"/>
          <w:kern w:val="0"/>
          <w:sz w:val="20"/>
          <w:szCs w:val="20"/>
          <w14:ligatures w14:val="none"/>
        </w:rPr>
        <w:t>UserDetailsService</w:t>
      </w:r>
      <w:proofErr w:type="spellEnd"/>
      <w:r w:rsidRPr="00CD6DB7">
        <w:rPr>
          <w:rFonts w:eastAsia="Times New Roman" w:cstheme="minorHAnsi"/>
          <w:kern w:val="0"/>
          <w:sz w:val="24"/>
          <w:szCs w:val="24"/>
          <w14:ligatures w14:val="none"/>
        </w:rPr>
        <w:t xml:space="preserve"> to load user-specific data during authentication. It fetches Game Masters by email and creates a </w:t>
      </w:r>
      <w:proofErr w:type="spellStart"/>
      <w:r w:rsidRPr="00CD6DB7">
        <w:rPr>
          <w:rFonts w:eastAsia="Times New Roman" w:cstheme="minorHAnsi"/>
          <w:kern w:val="0"/>
          <w:sz w:val="20"/>
          <w:szCs w:val="20"/>
          <w14:ligatures w14:val="none"/>
        </w:rPr>
        <w:t>UserDetails</w:t>
      </w:r>
      <w:proofErr w:type="spellEnd"/>
      <w:r w:rsidRPr="00CD6DB7">
        <w:rPr>
          <w:rFonts w:eastAsia="Times New Roman" w:cstheme="minorHAnsi"/>
          <w:kern w:val="0"/>
          <w:sz w:val="24"/>
          <w:szCs w:val="24"/>
          <w14:ligatures w14:val="none"/>
        </w:rPr>
        <w:t xml:space="preserve"> object, which Spring Security uses for authentication and authorization.</w:t>
      </w:r>
    </w:p>
    <w:p w14:paraId="0BFD4F4F"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r w:rsidRPr="00CD6DB7">
        <w:rPr>
          <w:rFonts w:eastAsia="Times New Roman" w:cstheme="minorHAnsi"/>
          <w:b/>
          <w:bCs/>
          <w:kern w:val="0"/>
          <w:sz w:val="24"/>
          <w:szCs w:val="24"/>
          <w14:ligatures w14:val="none"/>
        </w:rPr>
        <w:t>Email Service:</w:t>
      </w:r>
      <w:r w:rsidRPr="00CD6DB7">
        <w:rPr>
          <w:rFonts w:eastAsia="Times New Roman" w:cstheme="minorHAnsi"/>
          <w:kern w:val="0"/>
          <w:sz w:val="24"/>
          <w:szCs w:val="24"/>
          <w14:ligatures w14:val="none"/>
        </w:rPr>
        <w:t xml:space="preserve"> The </w:t>
      </w:r>
      <w:proofErr w:type="spellStart"/>
      <w:r w:rsidRPr="00CD6DB7">
        <w:rPr>
          <w:rFonts w:eastAsia="Times New Roman" w:cstheme="minorHAnsi"/>
          <w:kern w:val="0"/>
          <w:sz w:val="20"/>
          <w:szCs w:val="20"/>
          <w14:ligatures w14:val="none"/>
        </w:rPr>
        <w:t>EmailServiceImpl</w:t>
      </w:r>
      <w:proofErr w:type="spellEnd"/>
      <w:r w:rsidRPr="00CD6DB7">
        <w:rPr>
          <w:rFonts w:eastAsia="Times New Roman" w:cstheme="minorHAnsi"/>
          <w:kern w:val="0"/>
          <w:sz w:val="24"/>
          <w:szCs w:val="24"/>
          <w14:ligatures w14:val="none"/>
        </w:rPr>
        <w:t xml:space="preserve"> manages the sending of OTPs via email. It generates the OTP, stores it, and then sends an email to the Game Master with the OTP and its expiration time. This service ensures that OTPs are delivered securely and promptly.</w:t>
      </w:r>
    </w:p>
    <w:p w14:paraId="0FD83D1A"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r w:rsidRPr="00CD6DB7">
        <w:rPr>
          <w:rFonts w:eastAsia="Times New Roman" w:cstheme="minorHAnsi"/>
          <w:b/>
          <w:bCs/>
          <w:kern w:val="0"/>
          <w:sz w:val="24"/>
          <w:szCs w:val="24"/>
          <w14:ligatures w14:val="none"/>
        </w:rPr>
        <w:t>Verification Service:</w:t>
      </w:r>
      <w:r w:rsidRPr="00CD6DB7">
        <w:rPr>
          <w:rFonts w:eastAsia="Times New Roman" w:cstheme="minorHAnsi"/>
          <w:kern w:val="0"/>
          <w:sz w:val="24"/>
          <w:szCs w:val="24"/>
          <w14:ligatures w14:val="none"/>
        </w:rPr>
        <w:t xml:space="preserve"> The </w:t>
      </w:r>
      <w:proofErr w:type="spellStart"/>
      <w:r w:rsidRPr="00CD6DB7">
        <w:rPr>
          <w:rFonts w:eastAsia="Times New Roman" w:cstheme="minorHAnsi"/>
          <w:kern w:val="0"/>
          <w:sz w:val="20"/>
          <w:szCs w:val="20"/>
          <w14:ligatures w14:val="none"/>
        </w:rPr>
        <w:t>VerificationServiceImpl</w:t>
      </w:r>
      <w:proofErr w:type="spellEnd"/>
      <w:r w:rsidRPr="00CD6DB7">
        <w:rPr>
          <w:rFonts w:eastAsia="Times New Roman" w:cstheme="minorHAnsi"/>
          <w:kern w:val="0"/>
          <w:sz w:val="24"/>
          <w:szCs w:val="24"/>
          <w14:ligatures w14:val="none"/>
        </w:rPr>
        <w:t xml:space="preserve"> verifies the OTP entered by the user. It retrieves the stored OTP for a given email, checks if it matches the entered OTP, and verifies if the OTP is still valid. This service is crucial for ensuring that only valid OTPs are accepted for authentication.</w:t>
      </w:r>
    </w:p>
    <w:p w14:paraId="75ACD925" w14:textId="77777777" w:rsidR="00CD6DB7" w:rsidRPr="00CD6DB7" w:rsidRDefault="00CD6DB7" w:rsidP="00CD6DB7">
      <w:pPr>
        <w:pStyle w:val="Heading2"/>
        <w:rPr>
          <w:rFonts w:eastAsia="Times New Roman"/>
        </w:rPr>
      </w:pPr>
      <w:r w:rsidRPr="00CD6DB7">
        <w:rPr>
          <w:rFonts w:eastAsia="Times New Roman"/>
        </w:rPr>
        <w:t>Controller</w:t>
      </w:r>
    </w:p>
    <w:p w14:paraId="03136452"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proofErr w:type="spellStart"/>
      <w:r w:rsidRPr="00CD6DB7">
        <w:rPr>
          <w:rFonts w:eastAsia="Times New Roman" w:cstheme="minorHAnsi"/>
          <w:b/>
          <w:bCs/>
          <w:kern w:val="0"/>
          <w:sz w:val="24"/>
          <w:szCs w:val="24"/>
          <w14:ligatures w14:val="none"/>
        </w:rPr>
        <w:t>GameMasterController</w:t>
      </w:r>
      <w:proofErr w:type="spellEnd"/>
      <w:r w:rsidRPr="00CD6DB7">
        <w:rPr>
          <w:rFonts w:eastAsia="Times New Roman" w:cstheme="minorHAnsi"/>
          <w:b/>
          <w:bCs/>
          <w:kern w:val="0"/>
          <w:sz w:val="24"/>
          <w:szCs w:val="24"/>
          <w14:ligatures w14:val="none"/>
        </w:rPr>
        <w:t>:</w:t>
      </w:r>
      <w:r w:rsidRPr="00CD6DB7">
        <w:rPr>
          <w:rFonts w:eastAsia="Times New Roman" w:cstheme="minorHAnsi"/>
          <w:kern w:val="0"/>
          <w:sz w:val="24"/>
          <w:szCs w:val="24"/>
          <w14:ligatures w14:val="none"/>
        </w:rPr>
        <w:t xml:space="preserve"> The </w:t>
      </w:r>
      <w:proofErr w:type="spellStart"/>
      <w:r w:rsidRPr="00CD6DB7">
        <w:rPr>
          <w:rFonts w:eastAsia="Times New Roman" w:cstheme="minorHAnsi"/>
          <w:kern w:val="0"/>
          <w:sz w:val="20"/>
          <w:szCs w:val="20"/>
          <w14:ligatures w14:val="none"/>
        </w:rPr>
        <w:t>GameMasterController</w:t>
      </w:r>
      <w:proofErr w:type="spellEnd"/>
      <w:r w:rsidRPr="00CD6DB7">
        <w:rPr>
          <w:rFonts w:eastAsia="Times New Roman" w:cstheme="minorHAnsi"/>
          <w:kern w:val="0"/>
          <w:sz w:val="24"/>
          <w:szCs w:val="24"/>
          <w14:ligatures w14:val="none"/>
        </w:rPr>
        <w:t xml:space="preserve"> handles HTTP requests related to Game Master management and OTP verification. It includes endpoints for adding, finding, and deleting Game Masters, as well as generating and verifying OTPs. The controller interacts with the various services to provide a seamless and secure user experience.</w:t>
      </w:r>
    </w:p>
    <w:p w14:paraId="19FC4547" w14:textId="77777777" w:rsidR="00CD6DB7" w:rsidRPr="00CD6DB7" w:rsidRDefault="00CD6DB7" w:rsidP="00CD6DB7">
      <w:pPr>
        <w:pStyle w:val="Heading2"/>
        <w:rPr>
          <w:rFonts w:eastAsia="Times New Roman"/>
        </w:rPr>
      </w:pPr>
      <w:r w:rsidRPr="00CD6DB7">
        <w:rPr>
          <w:rFonts w:eastAsia="Times New Roman"/>
        </w:rPr>
        <w:t>Conclusion</w:t>
      </w:r>
    </w:p>
    <w:p w14:paraId="7DFA8411" w14:textId="77777777" w:rsidR="00CD6DB7" w:rsidRPr="00CD6DB7" w:rsidRDefault="00CD6DB7" w:rsidP="00CD6DB7">
      <w:pPr>
        <w:spacing w:before="100" w:beforeAutospacing="1" w:after="100" w:afterAutospacing="1" w:line="240" w:lineRule="auto"/>
        <w:rPr>
          <w:rFonts w:eastAsia="Times New Roman" w:cstheme="minorHAnsi"/>
          <w:kern w:val="0"/>
          <w:sz w:val="24"/>
          <w:szCs w:val="24"/>
          <w14:ligatures w14:val="none"/>
        </w:rPr>
      </w:pPr>
      <w:r w:rsidRPr="00CD6DB7">
        <w:rPr>
          <w:rFonts w:eastAsia="Times New Roman" w:cstheme="minorHAnsi"/>
          <w:kern w:val="0"/>
          <w:sz w:val="24"/>
          <w:szCs w:val="24"/>
          <w14:ligatures w14:val="none"/>
        </w:rPr>
        <w:t>The implementation of a secure Game Master authentication system involved creating and integrating multiple components, including entity models, repositories, services, and controllers. This multi-layered approach ensures that the authentication process is robust, secure, and user-friendly. The use of OTPs, secure email transmission, and JWT tokens adds significant security measures to protect sensitive data and authenticate users effectively. The system's success in the project demo highlighted its effectiveness in providing a secure and reliable authentication mechanism for Game Masters.</w:t>
      </w:r>
    </w:p>
    <w:p w14:paraId="15AE2F18" w14:textId="77777777" w:rsidR="00075A03" w:rsidRPr="00CD6DB7" w:rsidRDefault="00075A03">
      <w:pPr>
        <w:rPr>
          <w:rFonts w:cstheme="minorHAnsi"/>
        </w:rPr>
      </w:pPr>
    </w:p>
    <w:sectPr w:rsidR="00075A03" w:rsidRPr="00CD6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B7"/>
    <w:rsid w:val="00075A03"/>
    <w:rsid w:val="00421B54"/>
    <w:rsid w:val="00442DD8"/>
    <w:rsid w:val="00AA23C0"/>
    <w:rsid w:val="00CD6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D47F"/>
  <w15:chartTrackingRefBased/>
  <w15:docId w15:val="{A004CA0D-D8A3-4D9C-943E-7530FBE0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D6D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D6D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D6D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D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D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D6D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6D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D6D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D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B7"/>
    <w:rPr>
      <w:rFonts w:eastAsiaTheme="majorEastAsia" w:cstheme="majorBidi"/>
      <w:color w:val="272727" w:themeColor="text1" w:themeTint="D8"/>
    </w:rPr>
  </w:style>
  <w:style w:type="paragraph" w:styleId="Title">
    <w:name w:val="Title"/>
    <w:basedOn w:val="Normal"/>
    <w:next w:val="Normal"/>
    <w:link w:val="TitleChar"/>
    <w:uiPriority w:val="10"/>
    <w:qFormat/>
    <w:rsid w:val="00CD6D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B7"/>
    <w:pPr>
      <w:spacing w:before="160"/>
      <w:jc w:val="center"/>
    </w:pPr>
    <w:rPr>
      <w:i/>
      <w:iCs/>
      <w:color w:val="404040" w:themeColor="text1" w:themeTint="BF"/>
    </w:rPr>
  </w:style>
  <w:style w:type="character" w:customStyle="1" w:styleId="QuoteChar">
    <w:name w:val="Quote Char"/>
    <w:basedOn w:val="DefaultParagraphFont"/>
    <w:link w:val="Quote"/>
    <w:uiPriority w:val="29"/>
    <w:rsid w:val="00CD6DB7"/>
    <w:rPr>
      <w:i/>
      <w:iCs/>
      <w:color w:val="404040" w:themeColor="text1" w:themeTint="BF"/>
    </w:rPr>
  </w:style>
  <w:style w:type="paragraph" w:styleId="ListParagraph">
    <w:name w:val="List Paragraph"/>
    <w:basedOn w:val="Normal"/>
    <w:uiPriority w:val="34"/>
    <w:qFormat/>
    <w:rsid w:val="00CD6DB7"/>
    <w:pPr>
      <w:ind w:left="720"/>
      <w:contextualSpacing/>
    </w:pPr>
  </w:style>
  <w:style w:type="character" w:styleId="IntenseEmphasis">
    <w:name w:val="Intense Emphasis"/>
    <w:basedOn w:val="DefaultParagraphFont"/>
    <w:uiPriority w:val="21"/>
    <w:qFormat/>
    <w:rsid w:val="00CD6DB7"/>
    <w:rPr>
      <w:i/>
      <w:iCs/>
      <w:color w:val="2F5496" w:themeColor="accent1" w:themeShade="BF"/>
    </w:rPr>
  </w:style>
  <w:style w:type="paragraph" w:styleId="IntenseQuote">
    <w:name w:val="Intense Quote"/>
    <w:basedOn w:val="Normal"/>
    <w:next w:val="Normal"/>
    <w:link w:val="IntenseQuoteChar"/>
    <w:uiPriority w:val="30"/>
    <w:qFormat/>
    <w:rsid w:val="00CD6D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DB7"/>
    <w:rPr>
      <w:i/>
      <w:iCs/>
      <w:color w:val="2F5496" w:themeColor="accent1" w:themeShade="BF"/>
    </w:rPr>
  </w:style>
  <w:style w:type="character" w:styleId="IntenseReference">
    <w:name w:val="Intense Reference"/>
    <w:basedOn w:val="DefaultParagraphFont"/>
    <w:uiPriority w:val="32"/>
    <w:qFormat/>
    <w:rsid w:val="00CD6DB7"/>
    <w:rPr>
      <w:b/>
      <w:bCs/>
      <w:smallCaps/>
      <w:color w:val="2F5496" w:themeColor="accent1" w:themeShade="BF"/>
      <w:spacing w:val="5"/>
    </w:rPr>
  </w:style>
  <w:style w:type="paragraph" w:styleId="NormalWeb">
    <w:name w:val="Normal (Web)"/>
    <w:basedOn w:val="Normal"/>
    <w:uiPriority w:val="99"/>
    <w:semiHidden/>
    <w:unhideWhenUsed/>
    <w:rsid w:val="00CD6D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D6DB7"/>
    <w:rPr>
      <w:b/>
      <w:bCs/>
    </w:rPr>
  </w:style>
  <w:style w:type="character" w:styleId="HTMLCode">
    <w:name w:val="HTML Code"/>
    <w:basedOn w:val="DefaultParagraphFont"/>
    <w:uiPriority w:val="99"/>
    <w:semiHidden/>
    <w:unhideWhenUsed/>
    <w:rsid w:val="00CD6D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70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B593D5973A64190B262FDE434AFE7" ma:contentTypeVersion="16" ma:contentTypeDescription="Een nieuw document maken." ma:contentTypeScope="" ma:versionID="6d383189b8d66cb03ed35678c68af401">
  <xsd:schema xmlns:xsd="http://www.w3.org/2001/XMLSchema" xmlns:xs="http://www.w3.org/2001/XMLSchema" xmlns:p="http://schemas.microsoft.com/office/2006/metadata/properties" xmlns:ns3="e6c440ec-87d8-42d0-9410-95d145456fcf" xmlns:ns4="5ca40ba7-454e-4abb-9429-f9e1abaa6edf" targetNamespace="http://schemas.microsoft.com/office/2006/metadata/properties" ma:root="true" ma:fieldsID="52544a405dbfbfffba568e8f32850fe2" ns3:_="" ns4:_="">
    <xsd:import namespace="e6c440ec-87d8-42d0-9410-95d145456fcf"/>
    <xsd:import namespace="5ca40ba7-454e-4abb-9429-f9e1abaa6ed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c440ec-87d8-42d0-9410-95d145456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a40ba7-454e-4abb-9429-f9e1abaa6ed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6c440ec-87d8-42d0-9410-95d145456fcf" xsi:nil="true"/>
  </documentManagement>
</p:properties>
</file>

<file path=customXml/itemProps1.xml><?xml version="1.0" encoding="utf-8"?>
<ds:datastoreItem xmlns:ds="http://schemas.openxmlformats.org/officeDocument/2006/customXml" ds:itemID="{824857AC-9377-44A6-923E-E48B28139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c440ec-87d8-42d0-9410-95d145456fcf"/>
    <ds:schemaRef ds:uri="5ca40ba7-454e-4abb-9429-f9e1abaa6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9A9686-5FB8-4541-9E6E-BBF0B140E637}">
  <ds:schemaRefs>
    <ds:schemaRef ds:uri="http://schemas.microsoft.com/sharepoint/v3/contenttype/forms"/>
  </ds:schemaRefs>
</ds:datastoreItem>
</file>

<file path=customXml/itemProps3.xml><?xml version="1.0" encoding="utf-8"?>
<ds:datastoreItem xmlns:ds="http://schemas.openxmlformats.org/officeDocument/2006/customXml" ds:itemID="{92DE47D4-8982-439E-A214-26E9B90CD4B1}">
  <ds:schemaRefs>
    <ds:schemaRef ds:uri="http://schemas.microsoft.com/office/infopath/2007/PartnerControls"/>
    <ds:schemaRef ds:uri="5ca40ba7-454e-4abb-9429-f9e1abaa6edf"/>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purl.org/dc/terms/"/>
    <ds:schemaRef ds:uri="e6c440ec-87d8-42d0-9410-95d145456fcf"/>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Hooftman,Jordan J.G.J.</dc:creator>
  <cp:keywords/>
  <dc:description/>
  <cp:lastModifiedBy>Hooftman,Jordan J.G.J.</cp:lastModifiedBy>
  <cp:revision>1</cp:revision>
  <dcterms:created xsi:type="dcterms:W3CDTF">2024-06-29T22:13:00Z</dcterms:created>
  <dcterms:modified xsi:type="dcterms:W3CDTF">2024-06-29T22:32:00Z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0x010100274B593D5973A64190B262FDE434AFE7</vt:lpwstr>
  </property>
</Properties>
</file>