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jc w:val="center"/>
      </w:pPr>
      <w:r>
        <w:t>АКТ</w:t>
      </w:r>
      <w:r>
        <w:br/>
      </w:r>
      <w:r>
        <w:rPr>
          <w:b/>
          <w:bCs/>
          <w:spacing w:val="20"/>
        </w:rPr>
        <w:t>разграничения балансовой принадлежности электросетей</w:t>
      </w:r>
      <w:r>
        <w:br/>
      </w:r>
      <w:r>
        <w:rPr>
          <w:b/>
          <w:bCs/>
          <w:spacing w:val="20"/>
        </w:rPr>
        <w:t>и эксплуатационной ответственности сторон</w:t>
      </w:r>
    </w:p>
    <w:tbl>
      <w:tblPr>
        <w:tblStyle w:val="Table Grid"/>
        <w:tblLook w:firstRow="1" w:lastRow="0" w:firstColumn="1" w:lastColumn="0" w:noHBand="0" w:noVBand="1" w:val="04A0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</w:tblP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  <w:jc w:val="left"/>
            </w:pPr>
            <w:r>
              <w:t>г. Пинск</w:t>
            </w:r>
          </w:p>
        </w:tc>
        <w:tc>
          <w:tcPr>
            <w:cnfStyle w:val="000000000000"/>
          </w:tcPr>
          <w:p>
            <w:pPr>
              <w:cnfStyle w:val="000000000000"/>
              <w:jc w:val="right"/>
            </w:pPr>
            <w:r>
              <w:fldChar w:fldCharType="begin"/>
            </w:r>
            <w:r>
              <w:instrText xml:space="preserve">DATE </w:instrText>
            </w:r>
            <w:r>
              <w:instrText>\@ "dd MMMM yyyy"</w:instrText>
            </w:r>
            <w:r>
              <w:fldChar w:fldCharType="end"/>
            </w:r>
          </w:p>
        </w:tc>
      </w:tr>
    </w:tbl>
    <w:p>
      <w:pPr>
        <w:jc w:val="left"/>
      </w:pPr>
      <w:r>
        <w:tab/>
      </w:r>
      <w:r>
        <w:t>Разрешенная к использованию мощность 15,0 кВт.</w:t>
      </w:r>
      <w:r>
        <w:br/>
      </w:r>
      <w:r>
        <w:tab/>
      </w:r>
      <w:r>
        <w:t>Электроустановки потребителя относятся к 3 категории по надежности электроснабжения.</w:t>
      </w:r>
      <w:r>
        <w:br/>
      </w:r>
      <w:r>
        <w:tab/>
      </w:r>
      <w:r>
        <w:t>Схема внешнего электроснабжения относится к 3 категории по надежности электроснабжения.</w:t>
      </w:r>
      <w:r>
        <w:br/>
      </w:r>
      <w:r>
        <w:tab/>
      </w:r>
      <w:r>
        <w:t>Энергоснабжающая организация не несет ответственности перед Потребителем за перерывы в электроснабжении при несоответствии схемы электроснабжения категории электроприемников Потребителя и повреждении оборудования, не находящегося у нее на балансе.</w:t>
      </w:r>
      <w:r>
        <w:br/>
      </w:r>
      <w:r>
        <w:tab/>
      </w:r>
      <w:r>
        <w:t>В соответствии с главой 3 Правил электроснабжения границы раздела устанавливаются следующими:</w:t>
      </w:r>
      <w:r>
        <w:br/>
      </w:r>
    </w:p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</w:rPr>
    </w:rPrDefault>
    <w:pPrDefault>
      <w:pPr>
        <w:spacing w:after="200" w:lineRule="auto" w:line="276"/>
      </w:pPr>
    </w:pPrDefault>
  </w:docDefaults>
  <w:style w:type="table" w:styleId="Normal Table" w:default="true">
    <w:name w:val="Normal Table"/>
    <w:uiPriority w:val="99"/>
    <w:semiHidden/>
    <w:unhideWhenUsed/>
    <w:qFormat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able Grid">
    <w:name w:val="Table Grid"/>
    <w:basedOn w:val="Normal Table"/>
    <w:qFormat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color="000000"/>
        <w:left w:val="single" w:sz="4" w:color="000000"/>
        <w:bottom w:val="single" w:sz="4" w:color="000000"/>
        <w:right w:val="single" w:sz="4" w:color="000000"/>
        <w:insideH w:val="single" w:sz="4" w:color="000000"/>
        <w:insideV w:val="single" w:sz="4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comments" Target="comments.xml" /><Relationship Id="rId3" Type="http://schemas.microsoft.com/office/2011/relationships/commentsExtended" Target="commentsExtended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