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3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841"/>
        <w:gridCol w:w="652"/>
        <w:gridCol w:w="797"/>
        <w:gridCol w:w="669"/>
        <w:gridCol w:w="732"/>
        <w:gridCol w:w="2206"/>
        <w:gridCol w:w="3008"/>
        <w:gridCol w:w="2204"/>
        <w:gridCol w:w="2530"/>
      </w:tblGrid>
      <w:tr w:rsidR="0073146C" w:rsidTr="00B05505">
        <w:trPr>
          <w:tblHeader/>
        </w:trPr>
        <w:tc>
          <w:tcPr>
            <w:tcW w:w="17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Показание индикаторов на табло 3 пульта управления</w:t>
            </w:r>
          </w:p>
        </w:tc>
        <w:tc>
          <w:tcPr>
            <w:tcW w:w="28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Показание индикаторов на табло 2 пульта управления</w:t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Вероятная причина отказа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 назначение отказавшего узла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устранения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Последствия отказа</w:t>
            </w:r>
          </w:p>
        </w:tc>
      </w:tr>
      <w:tr w:rsidR="0073146C" w:rsidTr="00B05505">
        <w:trPr>
          <w:tblHeader/>
        </w:trPr>
        <w:tc>
          <w:tcPr>
            <w:tcW w:w="88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8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4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 Н1</w:t>
            </w:r>
          </w:p>
        </w:tc>
        <w:tc>
          <w:tcPr>
            <w:tcW w:w="1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 Н2</w:t>
            </w:r>
          </w:p>
        </w:tc>
        <w:tc>
          <w:tcPr>
            <w:tcW w:w="2206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8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46C" w:rsidTr="00B05505">
        <w:trPr>
          <w:tblHeader/>
        </w:trPr>
        <w:tc>
          <w:tcPr>
            <w:tcW w:w="88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КАНАЛЫ</w:t>
            </w:r>
          </w:p>
        </w:tc>
        <w:tc>
          <w:tcPr>
            <w:tcW w:w="1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КАНАЛЫ</w:t>
            </w:r>
          </w:p>
        </w:tc>
        <w:tc>
          <w:tcPr>
            <w:tcW w:w="2206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8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46C" w:rsidTr="00B05505">
        <w:trPr>
          <w:tblHeader/>
        </w:trPr>
        <w:tc>
          <w:tcPr>
            <w:tcW w:w="88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</w:p>
        </w:tc>
        <w:tc>
          <w:tcPr>
            <w:tcW w:w="220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038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0004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Не сработал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 или неисправны концевые выключатели ДУ/ДШ в одном или в двух приводах субрефлектора  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Приемное антенное устройство, АМАР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Установка реж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имов антенных систем – узкие диаграммы направленности / широкие диаграммы направленности 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ind w:right="-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Нажимая кн.- табло ПРИВОД СР ДУ (ДШ) или вращая рукоятку привода установ. СР на верхн. (нижн.) упор, осуществить сброс ЦВМ и если кнопка-табло ПРИВОД СР ДУ (ДШ) не включиться, то необходимо отрегулир. упоры. При неиспр. концевого выключателя заменить его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3146C" w:rsidRDefault="0073146C">
            <w:pPr>
              <w:spacing w:line="240" w:lineRule="auto"/>
              <w:ind w:right="-4"/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включенной станции помех не включена не одна из кнопок-табло ПРИВОД СР ДУ (ДШ). Не запускается не один из режимов работы станции помех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055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Антенный шкаф установлен в нижний предел по углу места (-12°)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СН по ε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Нижний концевой выключатель привода угла места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Нажать кнопку УГОЛ МЕСТА 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ВВЕРХ до устранения отказа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запускается не один из режимов работы станции помех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</w:t>
            </w:r>
          </w:p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6-6.1 (+5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электропитания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Блок питания: СОН, СОВЧ, САУ, СНН, АСК</w:t>
            </w:r>
          </w:p>
        </w:tc>
        <w:tc>
          <w:tcPr>
            <w:tcW w:w="22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Проверить предохранители на блоке. Заменить неисправный предохранитель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блок </w:t>
            </w:r>
          </w:p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6-2.1 (+27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электропитания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блок </w:t>
            </w:r>
          </w:p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6-2.2 (+27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электропитания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6-1 (+27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электропитания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Блок питания: СОН, САУ, СНН, АСК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6-5.2 (–12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электропитания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Блок питания АУБР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АУБР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6-5.3 (–12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электропитания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Блок питания АУБР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АУБР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6-5.4 (–12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электропитания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Блок питания АУБР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АУБР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6-5.5 (–12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электропитания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Блок питания АУБР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АУБР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6-5.6 (–12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электропитания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Блок питания АУБР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АУБР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6-5.7 (–12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электропитания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Блок питания АУБР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АУБР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блок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6-6.2 (–6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электропитания</w:t>
            </w:r>
          </w:p>
          <w:p w:rsidR="0073146C" w:rsidRDefault="00B05505">
            <w:pPr>
              <w:spacing w:line="240" w:lineRule="auto"/>
              <w:ind w:left="-28" w:right="-2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Бл. пит.: СОН, СОВЧ, САУ, УМ, АМАР, СНН, АСК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блок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6-5.8 (–12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электропитания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Блок питания АУБР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АУБР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10-21.2 (+5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АМАР</w:t>
            </w:r>
          </w:p>
          <w:p w:rsidR="0073146C" w:rsidRDefault="00B05505" w:rsidP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упр. бл. 13В1.2</w:t>
            </w:r>
          </w:p>
          <w:p w:rsidR="00B05505" w:rsidRDefault="00B05505" w:rsidP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5505" w:rsidRPr="00B05505" w:rsidRDefault="00B05505" w:rsidP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переключаются лучи СОР. Возможна работа  только в режиме КО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10-7 (+5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 САУ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Устройство ввода-вывода информации ЦВМ. 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Станция не работоспособна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10-21.1 (+5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 СОВЧ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упр. блока 13В1.1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Станция способна вести БР только в режиме КО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10-5.1 (+12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 САУ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РОЧ для 1-го направления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формируется помеха </w:t>
            </w:r>
          </w:p>
          <w:p w:rsidR="0073146C" w:rsidRDefault="00B05505" w:rsidP="00B05505">
            <w:pPr>
              <w:spacing w:line="240" w:lineRule="auto"/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1-му напр, не отображ частоты целей на табло 2.1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6-5.1 (+12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электропитания</w:t>
            </w:r>
          </w:p>
          <w:p w:rsidR="0073146C" w:rsidRPr="00B05505" w:rsidRDefault="00B05505" w:rsidP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Блок питания АУБР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АУБР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3146C" w:rsidRDefault="007314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146C" w:rsidRDefault="007314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10-6 (+5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САУ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Селектор направления. Нумерация объектов, имитация вх. сигн. САУ 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 w:rsidP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опред. номер объекта; станция не функционирует в режиме «ИМИТ»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блок 10-9.1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(+5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АУБР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сопряжения. Выводит информацию на ПУ и аппаратуру документирования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 информации на ПУ. Отсутствие информации обратного контроля в АПД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400</w:t>
            </w:r>
          </w:p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блок 10-9.2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(+5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АУБР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сопряжения. Принимает  информацию выводит на ПУ и аппаратуру документирования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 информации на ПУ. Отсутствие информации обратного контроля в АПД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10-4 (+5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Система: СОН (УОН)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Устр-во цифровой обработки информации. Фиксирует факт обнаруж. сигн., синхр. работу УОН, реализует ампл. метод пеленгования целей, опред. исправность  всех устройств СОН в режиме «АВТОКОНТРОЛЬ»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осуществляется пеленгация целей, не определяется длительность импульсов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10-5.2 (+5 В)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 САУ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РОЧ для 2-го направления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формируется помеха </w:t>
            </w:r>
          </w:p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2-м комплектом приемо-передатчика. Не отображ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частоты целей на табло 2.2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 до 8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 до 8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10-16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АСК (аппаратные средства)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УСК (блок 10-16) предназначен для выработки контрольных видеосигналов; приема и анализа ответных сигналов 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Проверить предохран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уст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тумблера РАБОТА-КОНТРОЛЬ в  РАБОТА. При испр.предохран. заменить бл. 10-16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Режимы автоконтроля не функционируют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 w:right="-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Лю-бой от 4 до 14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Лю-бой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соответствующий канал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ступени в блоке 3-2.1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СОВЧ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Соответствующий канал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ступени матричного приемника 1-го направления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Заменить блок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3-2.1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формируется  помеха и не определяются частоты целей по соотвю каналу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ступени СОВЧ для 1-го направления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блок </w:t>
            </w:r>
          </w:p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3-3.1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СОВЧ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Блок воспроизведения частоты сигнала 1-го направления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Замените блок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3-3.1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формируется  помеха по 1-му направлению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410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бой от 4 до 14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бой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соответствующий канал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ступени в блоке 3-2.2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СОВЧ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Соответствующий канал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ступени матричного приемника 1-го направления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Замените блок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3-2.2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ind w:left="-28" w:righ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формир. помеха, не опред. частоты по соответств. каналу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ступени СОВЧ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2-го направления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блок </w:t>
            </w:r>
          </w:p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3-3.2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СОВЧ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ступень матричного приемника 2-го направления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Замените блок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3-3.2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формируется  помеха по 2-му направлению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блок </w:t>
            </w:r>
          </w:p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3-4.1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Pr="00B05505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0550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СОВЧ</w:t>
            </w:r>
          </w:p>
          <w:p w:rsidR="0073146C" w:rsidRPr="00B05505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05505">
              <w:rPr>
                <w:rFonts w:ascii="Times New Roman" w:hAnsi="Times New Roman" w:cs="Times New Roman"/>
                <w:sz w:val="26"/>
                <w:szCs w:val="26"/>
              </w:rPr>
              <w:t>Промежуточный СВЧ-усилитель 1-го направления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Pr="00B05505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05505">
              <w:rPr>
                <w:rFonts w:ascii="Times New Roman" w:hAnsi="Times New Roman" w:cs="Times New Roman"/>
                <w:sz w:val="26"/>
                <w:szCs w:val="26"/>
              </w:rPr>
              <w:t xml:space="preserve">Замените блок </w:t>
            </w:r>
          </w:p>
          <w:p w:rsidR="0073146C" w:rsidRPr="00B05505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05505">
              <w:rPr>
                <w:rFonts w:ascii="Times New Roman" w:hAnsi="Times New Roman" w:cs="Times New Roman"/>
                <w:sz w:val="26"/>
                <w:szCs w:val="26"/>
              </w:rPr>
              <w:t>3-4.1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Pr="00B05505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 w:rsidRPr="00B05505">
              <w:rPr>
                <w:rFonts w:ascii="Times New Roman" w:hAnsi="Times New Roman" w:cs="Times New Roman"/>
                <w:sz w:val="24"/>
                <w:szCs w:val="24"/>
              </w:rPr>
              <w:t>По 1-му направлению работа только в режиме КО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блок </w:t>
            </w:r>
          </w:p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3-4.2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Pr="00B05505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0550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СОВЧ</w:t>
            </w:r>
          </w:p>
          <w:p w:rsidR="00B05505" w:rsidRDefault="00B05505" w:rsidP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05505">
              <w:rPr>
                <w:rFonts w:ascii="Times New Roman" w:hAnsi="Times New Roman" w:cs="Times New Roman"/>
                <w:sz w:val="26"/>
                <w:szCs w:val="26"/>
              </w:rPr>
              <w:t>Промежут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05505">
              <w:rPr>
                <w:rFonts w:ascii="Times New Roman" w:hAnsi="Times New Roman" w:cs="Times New Roman"/>
                <w:sz w:val="26"/>
                <w:szCs w:val="26"/>
              </w:rPr>
              <w:t xml:space="preserve"> СВЧ-усил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3146C" w:rsidRDefault="00B05505" w:rsidP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05505">
              <w:rPr>
                <w:rFonts w:ascii="Times New Roman" w:hAnsi="Times New Roman" w:cs="Times New Roman"/>
                <w:sz w:val="26"/>
                <w:szCs w:val="26"/>
              </w:rPr>
              <w:t xml:space="preserve"> 2-го направления</w:t>
            </w:r>
          </w:p>
          <w:p w:rsidR="00B05505" w:rsidRDefault="00B05505" w:rsidP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5505" w:rsidRDefault="00B05505" w:rsidP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5505" w:rsidRDefault="00B05505" w:rsidP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5505" w:rsidRDefault="00B05505" w:rsidP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5505" w:rsidRPr="00B05505" w:rsidRDefault="00B05505" w:rsidP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Pr="00B05505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05505">
              <w:rPr>
                <w:rFonts w:ascii="Times New Roman" w:hAnsi="Times New Roman" w:cs="Times New Roman"/>
                <w:sz w:val="26"/>
                <w:szCs w:val="26"/>
              </w:rPr>
              <w:t xml:space="preserve">Замените блок </w:t>
            </w:r>
          </w:p>
          <w:p w:rsidR="0073146C" w:rsidRPr="00B05505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05505">
              <w:rPr>
                <w:rFonts w:ascii="Times New Roman" w:hAnsi="Times New Roman" w:cs="Times New Roman"/>
                <w:sz w:val="26"/>
                <w:szCs w:val="26"/>
              </w:rPr>
              <w:t>3-4.2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Pr="00B05505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 w:rsidRPr="00B05505">
              <w:rPr>
                <w:rFonts w:ascii="Times New Roman" w:hAnsi="Times New Roman" w:cs="Times New Roman"/>
                <w:sz w:val="24"/>
                <w:szCs w:val="24"/>
              </w:rPr>
              <w:t>По 2-му направлению работа только в режиме КО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413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 w:rsidP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Неиспр. бл. ГР1-04Г, неиспр. коммутатор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канала УМ1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УМ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Выходной усилитель</w:t>
            </w:r>
          </w:p>
        </w:tc>
        <w:tc>
          <w:tcPr>
            <w:tcW w:w="22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Если  вкл. кнопка-табло АВАРИЯ ВЫС, нажать ее и при повторном вкл. заменить блок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ГР1-04Г. Если  кнопка-табло не включена, заменить коммутатор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1-му направл. станция может осуществлять только радиотехническую разведку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Неиспр. бл.ГР1-04Г, вышел из строя коммутатор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 канала УМ2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УМ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Выходной усилитель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второму направлению работает только на разведку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415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Неисправен формирователь А1 или модулятор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1, или коммутатор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 или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 блока 9В1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Система: АСК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(блок 9В1). Формирователь СВЧ-сигналов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Заменить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последовательно формирователь, модулятор и коммутаторы. После каждой замены осущ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проверку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проверяется  приемный </w:t>
            </w:r>
          </w:p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тракт СОН и СОВЧ в режиме «Автоконтроль»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416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Неисправен блок 2В1М.1(2В1М.2)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СОВЧ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Предварительный СВЧ-усилитель 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Устранить неисправность согласно табл.3.10 и рис. 3.2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Станция работает только в режиме КО по 1-му направления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416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Неисправен блок 2В1М.2(2В1М.2)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СОВЧ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Усилитель СВЧ 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Устранить неисправность согласно табл.3.10 и рис. 3.2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Станция работает только в режиме КО по 2-му направления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417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канал 1 в блоке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3-3.3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СОВЧ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Заменить блок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3-3.3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417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Неисправен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канал 2 в блоке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3-3.3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СОВЧ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Заменить блок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3-3.3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бой от 4 до 14</w:t>
            </w: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Неисправен соответствующий канал 1 ступени в блоке 3-1.1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СОВЧ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Заменить блок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3-1.1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 или 0021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бые от 1 до 36</w:t>
            </w: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Неиспр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соотв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канал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ступени в бл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3-1.1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СОВЧ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Заменить блок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3-1.1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Pr="00B05505" w:rsidRDefault="00B05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505">
              <w:rPr>
                <w:rFonts w:ascii="Times New Roman" w:hAnsi="Times New Roman" w:cs="Times New Roman"/>
                <w:sz w:val="24"/>
                <w:szCs w:val="24"/>
              </w:rPr>
              <w:t>Лю</w:t>
            </w:r>
            <w:r w:rsidRPr="00B05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05505">
              <w:rPr>
                <w:rFonts w:ascii="Times New Roman" w:hAnsi="Times New Roman" w:cs="Times New Roman"/>
                <w:sz w:val="24"/>
                <w:szCs w:val="24"/>
              </w:rPr>
              <w:t>бой от 4 до 14</w:t>
            </w: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соответствующий канал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ступени в блоке 3-1.2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СОВЧ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Заменить блок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3-1.2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420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бой от 1 до 36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Pr="00B05505" w:rsidRDefault="00B05505" w:rsidP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соответствующий канал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ступени в блоке 3-1.2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СОВЧ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Заменить блок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3-1.2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505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 до 28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10-4 (ламповые каналы)</w:t>
            </w:r>
          </w:p>
        </w:tc>
        <w:tc>
          <w:tcPr>
            <w:tcW w:w="300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B05505" w:rsidP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Система: СОН (УОН)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цифровой обработки информации. Фиксирует факт обнаружения сигналов, синхронизирует работу УОН, кодирует входные сигналы, определяет и кодирует номер луча, определяет исправность работы всех устройств СОН в режиме «АВТОКОНТРОЛЬ»</w:t>
            </w:r>
          </w:p>
          <w:p w:rsidR="004E0ABF" w:rsidRDefault="004E0ABF" w:rsidP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E0ABF" w:rsidRDefault="004E0ABF" w:rsidP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E0ABF" w:rsidRDefault="004E0ABF" w:rsidP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E0ABF" w:rsidRDefault="004E0ABF" w:rsidP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4E0AB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бл.</w:t>
            </w:r>
            <w:r w:rsidR="00B05505">
              <w:rPr>
                <w:rFonts w:ascii="Times New Roman" w:hAnsi="Times New Roman" w:cs="Times New Roman"/>
                <w:sz w:val="26"/>
                <w:szCs w:val="26"/>
              </w:rPr>
              <w:t xml:space="preserve"> 10-4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Уменьшается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дальность обнаружения станцией</w:t>
            </w:r>
          </w:p>
        </w:tc>
      </w:tr>
      <w:tr w:rsidR="00B05505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 до 28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10-4 (детекторные каналы)</w:t>
            </w:r>
          </w:p>
          <w:p w:rsidR="00B05505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505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505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505" w:rsidRDefault="00B05505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4E0ABF" w:rsidP="004E0AB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бл.</w:t>
            </w:r>
            <w:r w:rsidR="00B05505">
              <w:rPr>
                <w:rFonts w:ascii="Times New Roman" w:hAnsi="Times New Roman" w:cs="Times New Roman"/>
                <w:sz w:val="26"/>
                <w:szCs w:val="26"/>
              </w:rPr>
              <w:t xml:space="preserve"> 10-4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B05505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Ошибочное определение пеленга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ПНК в блоке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7-1.1: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кодирования амплитуды сигнала. Предназначен для выполнения функции обнаружения сигналов отдельно в каждом ПрУ СОН и кодирования их амплитуд</w:t>
            </w:r>
          </w:p>
        </w:tc>
        <w:tc>
          <w:tcPr>
            <w:tcW w:w="22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ПНК и установить пороговое напряжение и напряжение смещения в соответствую-щем блоке 7-1 согласно разд.3 инструкции по техническому обслуживанию ФУЯ1.790.006 ИО1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луча: 1.1; 1.2; 1.3; 1.4; 1.5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1.1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 1.1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1.2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 1.2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1.3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 1.3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1.4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 1.4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А9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1.5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 1.5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ПНК в блоке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7-1.1: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кодирования амплитуды сигнала. Предназначен для выполнения функции обнаружения сигналов отдельно в каждом ПрУ СОН и кодирования их амплитуд</w:t>
            </w:r>
          </w:p>
        </w:tc>
        <w:tc>
          <w:tcPr>
            <w:tcW w:w="22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Заменить неисправный ПНК и установить пороговое напряжение и напряжение смещения в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Соответствующем блоке 7-1 согласно разд.3 инструкции по техническому обслуживанию АУЯ1.790.006 ИО1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луча: 1.1; 1.2; 1.3; 1.4; 1.5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1.1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 по лучу 1.1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1.2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 по лучу 1.2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1.3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 по лучу 1.3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А8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1.4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 по лучу 1.4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А10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1.5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 по лучу 1.5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ПНК в блоке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7-1.2: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кодирования амплитуды сигнала. Предназначено для выполнения функции обнаружения сигналов отдельно в каждом ПрУ СОН и кодирования их амплитуд</w:t>
            </w:r>
          </w:p>
        </w:tc>
        <w:tc>
          <w:tcPr>
            <w:tcW w:w="22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ПНК и установите пороговое напряжение и напряжение смещения в соответствую-щем блоке 7-1 согласно разд.3 инструкции по техническому обслуживанию АУЯ1.790.006 ИО1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луча: 1.6; 2.1; 2.2; 2.3; 2.4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1.6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 1.6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2.1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 2.1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2.2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 2.2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2.3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 2.3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А9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2.4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 2.4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ПНК в блоке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7-1.2: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кодирования амплитуды сигнала. Предназначен для выполнения функции обнаружения сигналов отдельно в каждом ПрУ СОН и кодирования их амплитуд</w:t>
            </w:r>
          </w:p>
        </w:tc>
        <w:tc>
          <w:tcPr>
            <w:tcW w:w="22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ПНК и установить пороговое напряжение и напряжение смещения в соответствующем блоке 7-1 согласно разд.3 инструкции по техническому обслуживанию АУЯ1.790.006 ИО1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луча: 1.6; 2.1; 2.2; 2.3; 2.4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1.6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 1.6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2.1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 по лучу 2.1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2.2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 по лучу 2.2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А8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2.3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 по лучу 2.3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А10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2.4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 по лучу 2.4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ПНК в блоке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7-1.5: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кодирования амплитуды сигнала. Предназначен для выполнения функции обнаружения сигналов отдельно в каждом ПрУ СОН и кодирования их амплитуд</w:t>
            </w:r>
          </w:p>
        </w:tc>
        <w:tc>
          <w:tcPr>
            <w:tcW w:w="22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ПНК и установить пороговое напряжение и напряжение смещения в соответствующем блоке 7-1 согласно разд.3 инструкции по техническому обслуживанию АУЯ1.790.006 ИО1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луча: 4.3; 4.4; 4.5; 4.6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4.3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 4.3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4.4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 4.4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4.5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 4.5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4.6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 4.6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ПНК в блоке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7-1.5: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кодирования амплитуды сигнала. Предназначен для выполнения функции обнаружения сигналов отдельно в каждом ПрУ СОН и кодирования их амплитуд</w:t>
            </w:r>
          </w:p>
        </w:tc>
        <w:tc>
          <w:tcPr>
            <w:tcW w:w="22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ПНК и установить пороговое напряжение и напряжение смещения в соответствующем блоке 7-1 согласно разд.3 инструкции по техническому обслуживанию АУЯ1.790.006 ИО1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луча: 4.3; 4.4; 4.5; 4.6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4.3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 4.3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4.4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 4.4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4.5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 4.5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А8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4.6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 4.6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ПНК в блоке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7-1.3: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кодирования амплитуды сигнала. Предназначен для выполнения функции обнаружения сигналов отдельно в каждом ПрУ СОН и кодирования их амплитуд</w:t>
            </w:r>
          </w:p>
        </w:tc>
        <w:tc>
          <w:tcPr>
            <w:tcW w:w="22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ПНК и установить пороговое напряжение и напряжение смещения в соответствующем блоке 7-1 согласно разд.3 инструкции по техническому обслуживанию АУЯ1.790.006 ИО1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луча: 2.5; 2.6; 3.1; 3.2; 3.3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2.5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 2.5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2.6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 2.6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3.1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 3.1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3.2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 3.2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А9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3.3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 3.3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ПНК в блоке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7-1.3: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кодирования амплитуды сигнала. Предназначен для выполнения функции обнаружения сигналов отдельно в каждом ПрУ СОН и кодирования их амплитуд</w:t>
            </w:r>
          </w:p>
        </w:tc>
        <w:tc>
          <w:tcPr>
            <w:tcW w:w="22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ПНК и установить пороговое напряжение и напряжение смещения в соответствующем блоке 7-1 согласно разд.3 инструкции по техническому обслуживанию АУЯ1.790.006 ИО1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луча: 2.5; 2.6; 3.1; 3.2; 3.3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2.5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 2.5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2.6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 2.6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3.1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 3.1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А8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3.2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 3.2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А10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3.3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Некорректная работа луча 3.3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ПНК в блоке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7-1.4: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кодир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ампл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сигнала. Предназначен для выполнения функции обнаружения сигналов отдельно в каждом ПрУ СОН и кодирования их амплитуд</w:t>
            </w:r>
          </w:p>
        </w:tc>
        <w:tc>
          <w:tcPr>
            <w:tcW w:w="22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ПНК и установить пороговое напряжение и напряжение смещения в соответствующем блоке 7-1 согласно разд.3 инструкции по техническому обслуживанию АУЯ1.790.006 ИО1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луча: 3.4; 3.5; 3.6; 4.1; 4.2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3.4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луча 3.4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3.5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луча 3.5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3.6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луча 3.6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4.1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луча 4.1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А9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4.2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луча 4.2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ПНК в блоке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7-1.4: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кодир. ампл. сигнала. Предназначен для выполнения функции обнаружения сигналов отдельно в каждом ПрУ СОН и кодирования их амплитуд</w:t>
            </w:r>
          </w:p>
        </w:tc>
        <w:tc>
          <w:tcPr>
            <w:tcW w:w="22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ПНК и установить пороговое напряжение и напряжение смещения в соответствующем блоке 7-1 согласно разд.3 инструкции по техническому обслуживанию АУЯ1.790.006 ИО1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ПНК и установить пороговое напряжение и напряжение смещения в соответствую-щем блоке 7-1 согласно разд.3 инструкции по техническому обслуживанию АУЯ1.790.006 ИО1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Некорректная работа луча: 3.4; 3.5; 3.6; 4.1; 4.2 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3.4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Некоррект. работа луча 3.4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3.5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Некоррект.работа луча 3.5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3.6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Некоррект. работа луча 3.6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А8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4.1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Некоррект. работа луча 4.1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А10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детекторный 4.2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Некоррект. работа луча 4.2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ПНК в блоке 7-1.6: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кодир. ампл. сигнала. Предназначен для выполнения функции обнаружения сигналов отдельно в каждом ПрУ СОН и кодирования их амплитуд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луча: 4.3; 4.6; 3.6; 4.1; 4.2 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ламповый 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4.3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Некоррект. работа луча 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4.3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ламповый 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4.4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Некоррект.работа луча 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4.4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ламповый 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4.5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Некоррект. работа луча 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4.5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ламповый 4.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6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Некоррект. работа луча 4.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6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452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Неисправен ПНК в блоке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7-1.6: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кодир. ампл. сигнала. Предназначен для выполнения функции обнаружения сигналов отдельно в каждом ПрУ СОН и кодирования их амплитуд</w:t>
            </w:r>
          </w:p>
        </w:tc>
        <w:tc>
          <w:tcPr>
            <w:tcW w:w="22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 ПНК и установить пороговое напряжение и напряжение смещения в соответствую-щем блоке 7-1 согласно разд.3 инструкции по техническому обслуживанию АУЯ1.790.006 ИО1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луча: 4.3; 4.6; 3.6; 4.1; 4.2  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детекторный 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4.3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Некоррект. работа луча 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4.3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детекторный 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4.4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Некоррект.работа луча 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4.4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детекторный 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4.5</w:t>
            </w: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Некоррект. работа луча 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4.5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А8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детекторный 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4.6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</w:tc>
        <w:tc>
          <w:tcPr>
            <w:tcW w:w="2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Некоррект. работа луча 4.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6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4-1.1.1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видеосигналов. Усиления видеосигналов по амплитуде и сжатие их динамического диапазона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1.1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4-1.1.2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видеосигналов. Усиления видеосигналов по амплитуде и сжатие их динамического диапазона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1.2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4-1.1.3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1.3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4-1.1.4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1.4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4-1.1.5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1.5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4-1.1.6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1.6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4-1.2.1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2.1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4-1.2.2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2.2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4-1.2.3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2.3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4-1.2.4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2.4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4-1.2.5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2.5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4-1.2.6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2.6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4-1.3.1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3.1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4-1.3.2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 диапазона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3.2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4-1.3.3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Устройство усиления видеосигналов 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3.3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  <w:p w:rsidR="0073146C" w:rsidRDefault="0073146C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4-1.3.4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3.4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4-1.3.5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3.5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4-1.3.6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3.6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4-1.4.1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4.1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4-1.4.2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Устройство усиления видеосигналов 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4.2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4-1.4.3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Устройство усиления видеосигналов 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4.3 не функционирует</w:t>
            </w:r>
          </w:p>
        </w:tc>
      </w:tr>
      <w:tr w:rsidR="0073146C" w:rsidTr="00B05505">
        <w:trPr>
          <w:trHeight w:val="77"/>
        </w:trPr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4-1.4.4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4.4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4-1.4.5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4.5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4-1.4.6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 4.6 не функционирует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4-1.0.1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 с выходов канала компенсации 2В2.01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Ошибки при реализации процедуры КБЛ (цели  обнаруженные БЛ отображаются в СОР)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4-1.0.4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 с выходов канала компенсации 2В2.04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Ошибки при реализации процедуры КБЛ (цели  обнаруженные БЛ отображаются в СОР)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4-1.0.5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 (УОН)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усиления видеосигналов с выходов канала компенсации 2В2.05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Ошибки при реализации процедуры КБЛ (цели   обнаруженные БЛ отображаются в СОР)</w:t>
            </w:r>
          </w:p>
        </w:tc>
      </w:tr>
      <w:tr w:rsidR="0073146C" w:rsidTr="00B05505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454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 до 24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10-12 или коммутатор соответств. приемного канала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be-BY"/>
              </w:rPr>
              <w:t>: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СОН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(ПрУ СОН)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коммутации. Открывает/закрывает ламповый или детекторный каналы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 w:rsidP="004E0ABF">
            <w:pPr>
              <w:spacing w:line="240" w:lineRule="auto"/>
              <w:ind w:left="-28" w:right="-28"/>
              <w:rPr>
                <w:rFonts w:ascii="Times New Roman" w:hAnsi="Times New Roman" w:cs="Times New Roman"/>
                <w:sz w:val="26"/>
                <w:szCs w:val="26"/>
                <w:lang w:val="be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Согласно разд.6 инструкции по техн. обслуж. АУЯ1.790.006 ИО проверить бл. 10-12, неисправный заменить, а при исправном блоке проверить и заменить  соотв. коммутатор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Некорректная работа в режимах СО и ПАСП.</w:t>
            </w:r>
          </w:p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Невозможна проверка приемного тракта станции в режиме “Автоконтроль”</w:t>
            </w:r>
          </w:p>
        </w:tc>
      </w:tr>
      <w:tr w:rsidR="0073146C" w:rsidTr="004E0ABF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454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25 до 27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соответствующий блок 2В2М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СОН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(ПрУ СОН)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канал компенсации СОН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Устранить неисправность согласно табл.3.10 и п.3.4.10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3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Ошибки при реализации процедуры КБЛ (цели   обнаруженные БЛ отображаются в СОР)</w:t>
            </w:r>
          </w:p>
        </w:tc>
      </w:tr>
      <w:tr w:rsidR="0073146C" w:rsidTr="004E0ABF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454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 до 24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соответствующий блок 2В2М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Система СОН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(ПрУ СОН)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канал пеленгации СОН</w:t>
            </w:r>
          </w:p>
          <w:p w:rsidR="0073146C" w:rsidRDefault="0073146C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Устранить неисправность согласно табл.3.10 и п.3.4.10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Ошибки при реализации процедуры КБЛ (цели    обнаруженные БЛ отображаются в СОР)</w:t>
            </w:r>
          </w:p>
        </w:tc>
      </w:tr>
      <w:tr w:rsidR="0073146C" w:rsidTr="004E0ABF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455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10-10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 САУ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Анализатор огибающей. Определяет частоту изменения огибающей пачек импульсов (для классификации БРЛС БО)</w:t>
            </w:r>
          </w:p>
          <w:p w:rsidR="004E0ABF" w:rsidRDefault="004E0AB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E0ABF" w:rsidRDefault="004E0AB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E0ABF" w:rsidRDefault="004E0AB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E0ABF" w:rsidRDefault="004E0AB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E0ABF" w:rsidRDefault="004E0AB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 и установить напряжение «Порог» согласно п.3.4.2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БРЛС БО будут классифицированы как неопознанные</w:t>
            </w:r>
          </w:p>
        </w:tc>
      </w:tr>
      <w:tr w:rsidR="0073146C" w:rsidTr="004E0ABF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или неск. от 1 до 24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10-21.1 или 13В1.1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СОВЧ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переключения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или СВЧ-коммутатор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 w:rsidP="004E0AB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Опред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неиспр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блок 10-21.1 или 13В1.1 согласно разд. 8 инструкции по техническому обслуживанию АУЯ1.790.006 ИО и заменить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Отказ от переключения  пучка из 24 парциальных  ДН, определяющих СОР</w:t>
            </w:r>
          </w:p>
        </w:tc>
      </w:tr>
      <w:tr w:rsidR="0073146C" w:rsidTr="004E0ABF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 или 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или неск. от 1 до 24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10-21.2 или 13В1.2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СОВЧ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Устройство переключения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или СВЧ-коммутатор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Опред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неисп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р.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бл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10-21.2 или 13В1.2 согласно разд. 8 инструкции по техническому обслуживанию АУЯ1.790.006 ИО и заменить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Отказ от переключения  пучка из 24 парциальных ДН, определяющих СОР</w:t>
            </w:r>
          </w:p>
        </w:tc>
      </w:tr>
      <w:tr w:rsidR="0073146C" w:rsidTr="004E0ABF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 до 16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 xml:space="preserve">Неисправен блок 10-17 или усилитель СВЧ и блок ГР1-04ГД соответствующие каналам антенного </w:t>
            </w:r>
            <w:r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lastRenderedPageBreak/>
              <w:t>усилителя от 1 до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 xml:space="preserve"> 16</w:t>
            </w:r>
          </w:p>
          <w:p w:rsidR="0073146C" w:rsidRDefault="0073146C">
            <w:pPr>
              <w:spacing w:line="240" w:lineRule="auto"/>
            </w:pPr>
          </w:p>
          <w:p w:rsidR="0073146C" w:rsidRDefault="0073146C">
            <w:pPr>
              <w:spacing w:line="240" w:lineRule="auto"/>
            </w:pPr>
          </w:p>
          <w:p w:rsidR="0073146C" w:rsidRDefault="0073146C">
            <w:pPr>
              <w:spacing w:line="240" w:lineRule="auto"/>
            </w:pPr>
          </w:p>
          <w:p w:rsidR="0073146C" w:rsidRDefault="0073146C">
            <w:pPr>
              <w:spacing w:line="240" w:lineRule="auto"/>
            </w:pP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ind w:left="-28" w:right="-2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Опред. неиспр. в бл 10-17, устр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ан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ее, а при испр. блоке проверить токи приборов усил</w:t>
            </w:r>
            <w:r>
              <w:rPr>
                <w:rFonts w:ascii="Times New Roman" w:hAnsi="Times New Roman" w:cs="Times New Roman"/>
                <w:sz w:val="26"/>
                <w:szCs w:val="26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СВЧ и при несоотв.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заданным пределам заменить усилитель СВЧ в комплекте с блоком ГР1-04ГД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46C" w:rsidTr="004E0ABF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530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 до 16</w:t>
            </w: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Неисправен блок 10-17 или усилитель СВЧ и блок ГР1-04ГД соответствующие каналам антен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ного усилителя от 17 до 32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Опред. неиспр. в бл 10-17, устранить ее, а при испр. блоке проверить токи приборов усилителей СВЧ и при несоотв. заданным пределам заменить усилитель СВЧ в комплекте с блоком ГР1-04ГД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46C" w:rsidTr="004E0ABF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0051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10-5.1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 САУ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РОЧ для 1-го направления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Pr="004E0ABF" w:rsidRDefault="00B05505" w:rsidP="004E0AB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Заменить неисправный блок. Определить в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непрерывном блоке неисправную ячейку согласно п.3.2.7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индикация на табло 2.1</w:t>
            </w:r>
          </w:p>
        </w:tc>
      </w:tr>
      <w:tr w:rsidR="0073146C" w:rsidTr="004E0ABF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0052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10-5.2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 САУ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РОЧ для 2-го направления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неиспр. блок. Определить в непрерывном блоке неисправную ячейку согласно п.3.2.7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индикация на табло 2.2</w:t>
            </w:r>
          </w:p>
          <w:p w:rsidR="0073146C" w:rsidRDefault="0073146C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146C" w:rsidRDefault="0073146C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146C" w:rsidRDefault="0073146C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146C" w:rsidRDefault="007314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46C" w:rsidTr="004E0ABF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0060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10-6</w:t>
            </w: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146C" w:rsidRDefault="0073146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146C" w:rsidRDefault="0073146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Система: САУ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Селектор направления. Селектирование сигналов БРЛС по направлению их прихода, нумерация  объектов, имитация сигналов в режиме «ИМИТ»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Заменить неисправный блок. Определить в непрерывном блоке неисправную ячейку согласно п.3.2.7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Отказ запрета инф заданного объекта, не определяется номер объекта; параметры цели в режиме «Автоконтроль» не имитируются</w:t>
            </w:r>
          </w:p>
        </w:tc>
      </w:tr>
      <w:tr w:rsidR="0073146C" w:rsidTr="004E0ABF">
        <w:tc>
          <w:tcPr>
            <w:tcW w:w="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0070</w:t>
            </w:r>
          </w:p>
        </w:tc>
        <w:tc>
          <w:tcPr>
            <w:tcW w:w="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7314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Неисправен блок 10-7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Система САУ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УВВ. Ввод и вывод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информации ЦВМ </w:t>
            </w:r>
          </w:p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А-15А</w:t>
            </w:r>
          </w:p>
        </w:tc>
        <w:tc>
          <w:tcPr>
            <w:tcW w:w="2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Заменить неиспр.  блок. Определить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в непрерывном блоке неисправную ячейку согласно п.3.2.7</w:t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4" w:type="dxa"/>
            </w:tcMar>
          </w:tcPr>
          <w:p w:rsidR="0073146C" w:rsidRDefault="00B05505">
            <w:pPr>
              <w:ind w:left="-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Отсутствие обмена инф-й между блоком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10-7 и изделием А15-А, между А15-А и ПУ</w:t>
            </w:r>
          </w:p>
        </w:tc>
      </w:tr>
    </w:tbl>
    <w:p w:rsidR="0073146C" w:rsidRDefault="0073146C">
      <w:pPr>
        <w:jc w:val="both"/>
      </w:pPr>
    </w:p>
    <w:sectPr w:rsidR="0073146C">
      <w:headerReference w:type="default" r:id="rId8"/>
      <w:pgSz w:w="16838" w:h="11906" w:orient="landscape"/>
      <w:pgMar w:top="1417" w:right="1417" w:bottom="709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638" w:rsidRDefault="00106638">
      <w:pPr>
        <w:spacing w:line="240" w:lineRule="auto"/>
      </w:pPr>
      <w:r>
        <w:separator/>
      </w:r>
    </w:p>
  </w:endnote>
  <w:endnote w:type="continuationSeparator" w:id="0">
    <w:p w:rsidR="00106638" w:rsidRDefault="001066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638" w:rsidRDefault="00106638">
      <w:pPr>
        <w:spacing w:line="240" w:lineRule="auto"/>
      </w:pPr>
      <w:r>
        <w:separator/>
      </w:r>
    </w:p>
  </w:footnote>
  <w:footnote w:type="continuationSeparator" w:id="0">
    <w:p w:rsidR="00106638" w:rsidRDefault="001066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505" w:rsidRDefault="00B05505">
    <w:pPr>
      <w:pStyle w:val="af"/>
      <w:jc w:val="center"/>
    </w:pPr>
    <w:r>
      <w:fldChar w:fldCharType="begin"/>
    </w:r>
    <w:r>
      <w:instrText>PAGE</w:instrText>
    </w:r>
    <w:r>
      <w:fldChar w:fldCharType="separate"/>
    </w:r>
    <w:r w:rsidR="006B2C3E">
      <w:rPr>
        <w:noProof/>
      </w:rPr>
      <w:t>31</w:t>
    </w:r>
    <w:r>
      <w:fldChar w:fldCharType="end"/>
    </w:r>
  </w:p>
  <w:p w:rsidR="00B05505" w:rsidRDefault="00B05505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146C"/>
    <w:rsid w:val="00106638"/>
    <w:rsid w:val="004E0ABF"/>
    <w:rsid w:val="006B2C3E"/>
    <w:rsid w:val="0073146C"/>
    <w:rsid w:val="00B0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be-BY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F1B"/>
    <w:pPr>
      <w:suppressAutoHyphens/>
      <w:jc w:val="center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356F1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3"/>
    <w:basedOn w:val="a"/>
    <w:link w:val="30"/>
    <w:qFormat/>
    <w:rsid w:val="00356F1B"/>
    <w:pPr>
      <w:keepNext/>
      <w:spacing w:before="240" w:after="60" w:line="240" w:lineRule="auto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link w:val="40"/>
    <w:uiPriority w:val="9"/>
    <w:semiHidden/>
    <w:unhideWhenUsed/>
    <w:qFormat/>
    <w:rsid w:val="00356F1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F1B"/>
    <w:rPr>
      <w:rFonts w:ascii="Cambria" w:hAnsi="Cambria"/>
      <w:b/>
      <w:bCs/>
      <w:color w:val="365F91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rsid w:val="00356F1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56F1B"/>
    <w:rPr>
      <w:rFonts w:ascii="Cambria" w:hAnsi="Cambria"/>
      <w:b/>
      <w:bCs/>
      <w:i/>
      <w:iCs/>
      <w:color w:val="4F81BD"/>
      <w:lang w:val="ru-RU"/>
    </w:rPr>
  </w:style>
  <w:style w:type="character" w:customStyle="1" w:styleId="a3">
    <w:name w:val="Верхний колонтитул Знак"/>
    <w:basedOn w:val="a0"/>
    <w:uiPriority w:val="99"/>
    <w:rsid w:val="00356F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1"/>
    <w:basedOn w:val="a0"/>
    <w:link w:val="a4"/>
    <w:uiPriority w:val="99"/>
    <w:semiHidden/>
    <w:rsid w:val="00356F1B"/>
    <w:rPr>
      <w:lang w:val="ru-RU"/>
    </w:rPr>
  </w:style>
  <w:style w:type="character" w:customStyle="1" w:styleId="a5">
    <w:name w:val="Нижний колонтитул Знак"/>
    <w:basedOn w:val="a0"/>
    <w:uiPriority w:val="99"/>
    <w:rsid w:val="00356F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ижний колонтитул Знак1"/>
    <w:basedOn w:val="a0"/>
    <w:uiPriority w:val="99"/>
    <w:semiHidden/>
    <w:rsid w:val="00356F1B"/>
    <w:rPr>
      <w:lang w:val="ru-RU"/>
    </w:rPr>
  </w:style>
  <w:style w:type="character" w:customStyle="1" w:styleId="a6">
    <w:name w:val="Текст выноски Знак"/>
    <w:basedOn w:val="a0"/>
    <w:uiPriority w:val="99"/>
    <w:semiHidden/>
    <w:rsid w:val="00356F1B"/>
    <w:rPr>
      <w:rFonts w:ascii="Tahoma" w:hAnsi="Tahoma" w:cs="Tahoma"/>
      <w:sz w:val="16"/>
      <w:szCs w:val="16"/>
      <w:lang w:val="ru-RU"/>
    </w:rPr>
  </w:style>
  <w:style w:type="character" w:styleId="a7">
    <w:name w:val="Placeholder Text"/>
    <w:basedOn w:val="a0"/>
    <w:uiPriority w:val="99"/>
    <w:semiHidden/>
    <w:rsid w:val="00356F1B"/>
    <w:rPr>
      <w:color w:val="808080"/>
    </w:rPr>
  </w:style>
  <w:style w:type="character" w:customStyle="1" w:styleId="14pt0050">
    <w:name w:val="Обычный + 14 pt;уплотненный на  0;05 пт;по ширине;Междус... ... + Слева:  0 с... Знак"/>
    <w:basedOn w:val="a0"/>
    <w:link w:val="14pt"/>
    <w:rsid w:val="00356F1B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4">
    <w:name w:val="Справа: ... Знак"/>
    <w:basedOn w:val="a0"/>
    <w:link w:val="11"/>
    <w:uiPriority w:val="99"/>
    <w:locked/>
    <w:rsid w:val="00356F1B"/>
    <w:rPr>
      <w:sz w:val="28"/>
      <w:szCs w:val="28"/>
    </w:rPr>
  </w:style>
  <w:style w:type="character" w:customStyle="1" w:styleId="ListLabel1">
    <w:name w:val="ListLabel 1"/>
    <w:rsid w:val="002F6D98"/>
    <w:rPr>
      <w:rFonts w:cs="Times New Roman"/>
    </w:rPr>
  </w:style>
  <w:style w:type="character" w:customStyle="1" w:styleId="ListLabel2">
    <w:name w:val="ListLabel 2"/>
    <w:rsid w:val="002F6D98"/>
    <w:rPr>
      <w:rFonts w:cs="Courier New"/>
    </w:rPr>
  </w:style>
  <w:style w:type="character" w:customStyle="1" w:styleId="ListLabel3">
    <w:name w:val="ListLabel 3"/>
    <w:rsid w:val="002F6D98"/>
    <w:rPr>
      <w:sz w:val="28"/>
      <w:szCs w:val="28"/>
    </w:rPr>
  </w:style>
  <w:style w:type="paragraph" w:customStyle="1" w:styleId="a8">
    <w:name w:val="Заголовок"/>
    <w:basedOn w:val="a"/>
    <w:next w:val="a9"/>
    <w:rsid w:val="002F6D9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9">
    <w:name w:val="Body Text"/>
    <w:basedOn w:val="a"/>
    <w:rsid w:val="002F6D98"/>
    <w:pPr>
      <w:spacing w:after="140" w:line="288" w:lineRule="auto"/>
    </w:pPr>
  </w:style>
  <w:style w:type="paragraph" w:styleId="aa">
    <w:name w:val="List"/>
    <w:basedOn w:val="a9"/>
    <w:rsid w:val="002F6D98"/>
    <w:rPr>
      <w:rFonts w:cs="Mangal"/>
    </w:rPr>
  </w:style>
  <w:style w:type="paragraph" w:styleId="ab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rsid w:val="002F6D98"/>
    <w:pPr>
      <w:suppressLineNumbers/>
    </w:pPr>
    <w:rPr>
      <w:rFonts w:cs="Mangal"/>
    </w:rPr>
  </w:style>
  <w:style w:type="paragraph" w:customStyle="1" w:styleId="ad">
    <w:name w:val="Заглавие"/>
    <w:basedOn w:val="a"/>
    <w:rsid w:val="002F6D98"/>
    <w:pPr>
      <w:suppressLineNumbers/>
      <w:spacing w:before="120" w:after="120"/>
      <w:jc w:val="left"/>
    </w:pPr>
    <w:rPr>
      <w:rFonts w:cs="Mangal"/>
      <w:i/>
      <w:iCs/>
      <w:sz w:val="24"/>
      <w:szCs w:val="24"/>
    </w:rPr>
  </w:style>
  <w:style w:type="paragraph" w:styleId="ae">
    <w:name w:val="List Paragraph"/>
    <w:basedOn w:val="a"/>
    <w:uiPriority w:val="34"/>
    <w:qFormat/>
    <w:rsid w:val="00356F1B"/>
    <w:pPr>
      <w:ind w:left="720"/>
      <w:contextualSpacing/>
    </w:pPr>
  </w:style>
  <w:style w:type="paragraph" w:styleId="af">
    <w:name w:val="header"/>
    <w:basedOn w:val="a"/>
    <w:uiPriority w:val="99"/>
    <w:rsid w:val="00356F1B"/>
    <w:pPr>
      <w:tabs>
        <w:tab w:val="center" w:pos="4677"/>
        <w:tab w:val="right" w:pos="9355"/>
      </w:tabs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paragraph" w:styleId="af0">
    <w:name w:val="footer"/>
    <w:basedOn w:val="a"/>
    <w:uiPriority w:val="99"/>
    <w:rsid w:val="00356F1B"/>
    <w:pPr>
      <w:tabs>
        <w:tab w:val="center" w:pos="4677"/>
        <w:tab w:val="right" w:pos="9355"/>
      </w:tabs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paragraph" w:styleId="af1">
    <w:name w:val="Balloon Text"/>
    <w:basedOn w:val="a"/>
    <w:uiPriority w:val="99"/>
    <w:semiHidden/>
    <w:unhideWhenUsed/>
    <w:rsid w:val="00356F1B"/>
    <w:pPr>
      <w:spacing w:line="240" w:lineRule="auto"/>
    </w:pPr>
    <w:rPr>
      <w:rFonts w:ascii="Tahoma" w:hAnsi="Tahoma" w:cs="Tahoma"/>
      <w:sz w:val="16"/>
      <w:szCs w:val="16"/>
    </w:rPr>
  </w:style>
  <w:style w:type="paragraph" w:styleId="af2">
    <w:name w:val="caption"/>
    <w:basedOn w:val="a"/>
    <w:uiPriority w:val="35"/>
    <w:unhideWhenUsed/>
    <w:qFormat/>
    <w:rsid w:val="00356F1B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14pt">
    <w:name w:val="Обычный + 14 pt"/>
    <w:basedOn w:val="a"/>
    <w:link w:val="14pt0050"/>
    <w:rsid w:val="00356F1B"/>
    <w:pPr>
      <w:tabs>
        <w:tab w:val="left" w:pos="540"/>
      </w:tabs>
      <w:spacing w:after="120" w:line="360" w:lineRule="auto"/>
      <w:ind w:left="-540"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3">
    <w:name w:val="Обычный + полужирный1"/>
    <w:basedOn w:val="a"/>
    <w:uiPriority w:val="99"/>
    <w:rsid w:val="00356F1B"/>
    <w:pPr>
      <w:tabs>
        <w:tab w:val="left" w:pos="540"/>
      </w:tabs>
      <w:spacing w:after="120" w:line="360" w:lineRule="auto"/>
      <w:ind w:left="-540" w:firstLine="720"/>
      <w:jc w:val="both"/>
    </w:pPr>
    <w:rPr>
      <w:sz w:val="28"/>
      <w:szCs w:val="28"/>
      <w:lang w:val="be-BY"/>
    </w:rPr>
  </w:style>
  <w:style w:type="table" w:styleId="af3">
    <w:name w:val="Table Grid"/>
    <w:basedOn w:val="a1"/>
    <w:rsid w:val="00356F1B"/>
    <w:pPr>
      <w:spacing w:line="240" w:lineRule="auto"/>
      <w:jc w:val="center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B69772-8650-4ED0-AEDB-80C8D430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32</Pages>
  <Words>3732</Words>
  <Characters>21276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Admin</cp:lastModifiedBy>
  <cp:revision>7</cp:revision>
  <cp:lastPrinted>2016-02-02T12:54:00Z</cp:lastPrinted>
  <dcterms:created xsi:type="dcterms:W3CDTF">2015-06-17T18:31:00Z</dcterms:created>
  <dcterms:modified xsi:type="dcterms:W3CDTF">2016-02-02T14:15:00Z</dcterms:modified>
  <dc:language>ru-RU</dc:language>
</cp:coreProperties>
</file>