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RELATÓRIO DE CONTEXTO E DIRETRIZES</w:t>
      </w:r>
    </w:p>
    <w:p>
      <w:pPr>
        <w:jc w:val="center"/>
      </w:pPr>
      <w:r>
        <w:rPr>
          <w:b/>
          <w:sz w:val="30"/>
        </w:rPr>
        <w:t>Experiência Web Interativa — Problema Produtor–Consumidor e Concorrência em Go</w:t>
      </w:r>
    </w:p>
    <w:p>
      <w:pPr>
        <w:jc w:val="center"/>
      </w:pPr>
      <w:r>
        <w:rPr>
          <w:i/>
        </w:rPr>
        <w:t>Documento de handoff para outra IA responsável pelo planejamento/implementação do site</w:t>
      </w:r>
    </w:p>
    <w:p/>
    <w:p>
      <w:pPr>
        <w:pStyle w:val="Heading1"/>
      </w:pPr>
      <w:r>
        <w:t>1. Resumo executivo</w:t>
      </w:r>
    </w:p>
    <w:p>
      <w:r>
        <w:t>O projeto consiste em transformar o conteúdo de um seminário acadêmico sobre concorrência, com foco no problema clássico do produtor–consumidor, em uma experiência Web de alto nível visual e técnico. O site não deve funcionar como uma apresentação de slides tradicional nem como uma landing page genérica sobre Go. A proposta é construir uma narrativa digital interativa na qual a própria interface ajude o visitante a compreender, visualmente, o problema de sincronização e a evolução das soluções tradicionais até o modelo de concorrência de Go.</w:t>
      </w:r>
    </w:p>
    <w:p>
      <w:r>
        <w:t>A experiência deverá combinar estética editorial escura, laboratório computacional e visualizações abstratas de concorrência, com forte direção de arte, tipografia, composição, motion design e interações significativas. GSAP e ScrollTrigger são tecnologias centrais para a camada de movimento. A implementação deve ser leve, responsiva, acessível e publicável gratuitamente em Firebase Hosting, sem dependência de APIs pagas, backend desnecessário ou execução própria de código.</w:t>
      </w:r>
    </w:p>
    <w:p>
      <w:pPr>
        <w:pStyle w:val="Heading1"/>
      </w:pPr>
      <w:r>
        <w:t>2. Objetivo do site</w:t>
      </w:r>
    </w:p>
    <w:p>
      <w:pPr>
        <w:pStyle w:val="ListBullet"/>
      </w:pPr>
      <w:r>
        <w:t>Ensinar o problema produtor–consumidor de forma visual e progressiva.</w:t>
      </w:r>
    </w:p>
    <w:p>
      <w:pPr>
        <w:pStyle w:val="ListBullet"/>
      </w:pPr>
      <w:r>
        <w:t>Mostrar por que buffers finitos exigem sincronização e quais problemas aparecem quando essa sincronização é mal projetada.</w:t>
      </w:r>
    </w:p>
    <w:p>
      <w:pPr>
        <w:pStyle w:val="ListBullet"/>
      </w:pPr>
      <w:r>
        <w:t>Apresentar race conditions, bloqueios, sinais perdidos e deadlocks de maneira visualmente compreensível.</w:t>
      </w:r>
    </w:p>
    <w:p>
      <w:pPr>
        <w:pStyle w:val="ListBullet"/>
      </w:pPr>
      <w:r>
        <w:t>Explicar a abordagem tradicional baseada em memória compartilhada e primitivas como mutexes, semáforos e variáveis de condição.</w:t>
      </w:r>
    </w:p>
    <w:p>
      <w:pPr>
        <w:pStyle w:val="ListBullet"/>
      </w:pPr>
      <w:r>
        <w:t>Introduzir CSP, goroutines e channels como o modelo de concorrência de Go utilizado no seminário.</w:t>
      </w:r>
    </w:p>
    <w:p>
      <w:pPr>
        <w:pStyle w:val="ListBullet"/>
      </w:pPr>
      <w:r>
        <w:t>Demonstrar o comportamento de canais com buffer: produtor, consumidor, capacidade, bloqueio e fluxo de dados.</w:t>
      </w:r>
    </w:p>
    <w:p>
      <w:pPr>
        <w:pStyle w:val="ListBullet"/>
      </w:pPr>
      <w:r>
        <w:t>Comparar tecnicamente C, Java e Go sem reduzir a comparação a slogans como 'Go é melhor' ou 'Go é mais rápido'.</w:t>
      </w:r>
    </w:p>
    <w:p>
      <w:pPr>
        <w:pStyle w:val="ListBullet"/>
      </w:pPr>
      <w:r>
        <w:t>Conectar conceitos de alto nível às estruturas e mecanismos internos do runtime de Go quando isso realmente contribuir para a explicação.</w:t>
      </w:r>
    </w:p>
    <w:p>
      <w:pPr>
        <w:pStyle w:val="ListBullet"/>
      </w:pPr>
      <w:r>
        <w:t>Levar o visitante até uma demonstração prática executável, preferencialmente usando Go Playground para Go e OneCompiler para C/Java.</w:t>
      </w:r>
    </w:p>
    <w:p>
      <w:pPr>
        <w:pStyle w:val="ListBullet"/>
      </w:pPr>
      <w:r>
        <w:t>Concluir com uma síntese conceitual e referências acadêmicas verificáveis.</w:t>
      </w:r>
    </w:p>
    <w:p>
      <w:pPr>
        <w:pStyle w:val="Heading1"/>
      </w:pPr>
      <w:r>
        <w:t>3. Base acadêmica e conteúdo do seminário</w:t>
      </w:r>
    </w:p>
    <w:p>
      <w:r>
        <w:t>Os materiais fornecidos estruturam o conteúdo em três grandes blocos: fundamentação do problema, filosofia de concorrência em Go e implementação/demonstração comparativa. O tópico de pesquisa define explicitamente produtor, consumidor e buffer de capacidade finita, além de tratar buffer cheio, buffer vazio, race condition, deadlock e soluções tradicionais com semáforos, mutexes e variáveis de condição. fileciteturn2file0L10-L30</w:t>
      </w:r>
    </w:p>
    <w:p>
      <w:r>
        <w:t>Na parte dedicada a Go, os materiais apresentam CSP, goroutines, canais com buffer, bloqueio automático em operações de envio/recebimento, fechamento de canais, range, direção de canais e WaitGroup. A implementação deve preservar esses conceitos, mas qualquer detalhe de runtime deve ser tratado com cuidado e verificado antes de ser apresentado como fato técnico. fileciteturn2file0L31-L53</w:t>
      </w:r>
    </w:p>
    <w:p>
      <w:r>
        <w:t>A demonstração prevista no material utiliza o Go Playground e explora alterações no tamanho do buffer, número de consumidores e tempos de produção/consumo. A comparação com C/Java deve considerar legibilidade, complexidade e mecanismos de sincronização. fileciteturn2file8L442-L459</w:t>
      </w:r>
    </w:p>
    <w:p>
      <w:pPr>
        <w:pStyle w:val="Heading1"/>
      </w:pPr>
      <w:r>
        <w:t>4. Conceitos que a experiência precisa ensinar</w:t>
      </w:r>
    </w:p>
    <w:p>
      <w:pPr>
        <w:pStyle w:val="ListBullet"/>
      </w:pPr>
      <w:r>
        <w:rPr>
          <w:b/>
        </w:rPr>
        <w:t xml:space="preserve">Produtor, consumidor e buffer: </w:t>
      </w:r>
      <w:r>
        <w:t>Representar visualmente a diferença entre geração e consumo de dados e a função do buffer intermediário.</w:t>
      </w:r>
    </w:p>
    <w:p>
      <w:pPr>
        <w:pStyle w:val="ListBullet"/>
      </w:pPr>
      <w:r>
        <w:rPr>
          <w:b/>
        </w:rPr>
        <w:t xml:space="preserve">Buffer cheio: </w:t>
      </w:r>
      <w:r>
        <w:t>O produtor precisa esperar até que exista espaço disponível.</w:t>
      </w:r>
    </w:p>
    <w:p>
      <w:pPr>
        <w:pStyle w:val="ListBullet"/>
      </w:pPr>
      <w:r>
        <w:rPr>
          <w:b/>
        </w:rPr>
        <w:t xml:space="preserve">Buffer vazio: </w:t>
      </w:r>
      <w:r>
        <w:t>O consumidor precisa esperar até que exista um item disponível.</w:t>
      </w:r>
    </w:p>
    <w:p>
      <w:pPr>
        <w:pStyle w:val="ListBullet"/>
      </w:pPr>
      <w:r>
        <w:rPr>
          <w:b/>
        </w:rPr>
        <w:t xml:space="preserve">Race condition: </w:t>
      </w:r>
      <w:r>
        <w:t>Mostrar como acesso concorrente inadequadamente sincronizado pode produzir estados inconsistentes.</w:t>
      </w:r>
    </w:p>
    <w:p>
      <w:pPr>
        <w:pStyle w:val="ListBullet"/>
      </w:pPr>
      <w:r>
        <w:rPr>
          <w:b/>
        </w:rPr>
        <w:t xml:space="preserve">Deadlock: </w:t>
      </w:r>
      <w:r>
        <w:t>Mostrar a situação em que participantes ficam bloqueados indefinidamente devido à sincronização incorreta.</w:t>
      </w:r>
    </w:p>
    <w:p>
      <w:pPr>
        <w:pStyle w:val="ListBullet"/>
      </w:pPr>
      <w:r>
        <w:rPr>
          <w:b/>
        </w:rPr>
        <w:t xml:space="preserve">Semáforos, mutexes e condições: </w:t>
      </w:r>
      <w:r>
        <w:t>Explicar a abordagem tradicional e sua dependência de coordenação explícita.</w:t>
      </w:r>
    </w:p>
    <w:p>
      <w:pPr>
        <w:pStyle w:val="ListBullet"/>
      </w:pPr>
      <w:r>
        <w:rPr>
          <w:b/>
        </w:rPr>
        <w:t xml:space="preserve">CSP: </w:t>
      </w:r>
      <w:r>
        <w:t>Apresentar a ideia de processos concorrentes que se comunicam por canais.</w:t>
      </w:r>
    </w:p>
    <w:p>
      <w:pPr>
        <w:pStyle w:val="ListBullet"/>
      </w:pPr>
      <w:r>
        <w:rPr>
          <w:b/>
        </w:rPr>
        <w:t xml:space="preserve">Goroutines: </w:t>
      </w:r>
      <w:r>
        <w:t>Explicar a unidade de execução concorrente usada pela linguagem e sua relação com o runtime.</w:t>
      </w:r>
    </w:p>
    <w:p>
      <w:pPr>
        <w:pStyle w:val="ListBullet"/>
      </w:pPr>
      <w:r>
        <w:rPr>
          <w:b/>
        </w:rPr>
        <w:t xml:space="preserve">Channels: </w:t>
      </w:r>
      <w:r>
        <w:t>Mostrar canais como mecanismo de comunicação e sincronização entre goroutines.</w:t>
      </w:r>
    </w:p>
    <w:p>
      <w:pPr>
        <w:pStyle w:val="ListBullet"/>
      </w:pPr>
      <w:r>
        <w:rPr>
          <w:b/>
        </w:rPr>
        <w:t xml:space="preserve">Buffered channels: </w:t>
      </w:r>
      <w:r>
        <w:t>Conectar diretamente make(chan T, N) ao conceito de buffer finito.</w:t>
      </w:r>
    </w:p>
    <w:p>
      <w:pPr>
        <w:pStyle w:val="ListBullet"/>
      </w:pPr>
      <w:r>
        <w:rPr>
          <w:b/>
        </w:rPr>
        <w:t xml:space="preserve">Blocking semantics: </w:t>
      </w:r>
      <w:r>
        <w:t>Visualizar o bloqueio de envio quando o canal está cheio e de recebimento quando está vazio.</w:t>
      </w:r>
    </w:p>
    <w:p>
      <w:pPr>
        <w:pStyle w:val="ListBullet"/>
      </w:pPr>
      <w:r>
        <w:rPr>
          <w:b/>
        </w:rPr>
        <w:t xml:space="preserve">close/range: </w:t>
      </w:r>
      <w:r>
        <w:t>Mostrar o ciclo de vida do canal e o encerramento ordenado do fluxo.</w:t>
      </w:r>
    </w:p>
    <w:p>
      <w:pPr>
        <w:pStyle w:val="ListBullet"/>
      </w:pPr>
      <w:r>
        <w:rPr>
          <w:b/>
        </w:rPr>
        <w:t xml:space="preserve">Channel direction: </w:t>
      </w:r>
      <w:r>
        <w:t>Mostrar chan&lt;- e &lt;-chan como restrições de uso nas interfaces/funções.</w:t>
      </w:r>
    </w:p>
    <w:p>
      <w:pPr>
        <w:pStyle w:val="ListBullet"/>
      </w:pPr>
      <w:r>
        <w:rPr>
          <w:b/>
        </w:rPr>
        <w:t xml:space="preserve">WaitGroup: </w:t>
      </w:r>
      <w:r>
        <w:t>Mostrar sua função de coordenação para aguardar a finalização de goroutines.</w:t>
      </w:r>
    </w:p>
    <w:p>
      <w:pPr>
        <w:pStyle w:val="ListBullet"/>
      </w:pPr>
      <w:r>
        <w:rPr>
          <w:b/>
        </w:rPr>
        <w:t xml:space="preserve">Comparação C/Java/Go: </w:t>
      </w:r>
      <w:r>
        <w:t>Comparar mecanismos e trade-offs sem afirmações absolutas ou benchmarks não realizados.</w:t>
      </w:r>
    </w:p>
    <w:p>
      <w:pPr>
        <w:pStyle w:val="Heading1"/>
      </w:pPr>
      <w:r>
        <w:t>5. Narrativa e ordem recomendada</w:t>
      </w:r>
    </w:p>
    <w:p>
      <w:r>
        <w:t>A página deve possuir uma progressão narrativa contínua. O visitante precisa sentir que está descobrindo um sistema concorrente, e não simplesmente percorrendo seções independentes.</w:t>
      </w:r>
    </w:p>
    <w:p>
      <w:r>
        <w:t>01. Abertura cinematográfica: apresentar o conceito de concorrência como um sistema em movimento.</w:t>
      </w:r>
    </w:p>
    <w:p>
      <w:r>
        <w:t>02. O problema: introduzir produtor, consumidor e buffer.</w:t>
      </w:r>
    </w:p>
    <w:p>
      <w:r>
        <w:t>03. A tensão: velocidades diferentes, buffer enchendo e esvaziando.</w:t>
      </w:r>
    </w:p>
    <w:p>
      <w:r>
        <w:t>04. A falha: race condition e inconsistência de estado.</w:t>
      </w:r>
    </w:p>
    <w:p>
      <w:r>
        <w:t>05. O bloqueio: deadlock e sinais/sincronização mal coordenados.</w:t>
      </w:r>
    </w:p>
    <w:p>
      <w:r>
        <w:t>06. A abordagem tradicional: memória compartilhada, mutexes, semáforos e condições.</w:t>
      </w:r>
    </w:p>
    <w:p>
      <w:r>
        <w:t>07. C e Java: mostrar como o problema é expresso nesses modelos.</w:t>
      </w:r>
    </w:p>
    <w:p>
      <w:r>
        <w:t>08. Mudança de paradigma: CSP e comunicação.</w:t>
      </w:r>
    </w:p>
    <w:p>
      <w:r>
        <w:t>09. Go: goroutines e channels.</w:t>
      </w:r>
    </w:p>
    <w:p>
      <w:r>
        <w:t>10. O canal em funcionamento: envio, recebimento, buffer, bloqueio e desbloqueio.</w:t>
      </w:r>
    </w:p>
    <w:p>
      <w:r>
        <w:t>11. Ciclo de vida: close, range, direção de canal e WaitGroup.</w:t>
      </w:r>
    </w:p>
    <w:p>
      <w:r>
        <w:t>12. Camada interna opcional: runtime G/M/P e internals de channel, apenas se tecnicamente justificado e verificado.</w:t>
      </w:r>
    </w:p>
    <w:p>
      <w:r>
        <w:t>13. Demonstração prática: execução e alteração de parâmetros.</w:t>
      </w:r>
    </w:p>
    <w:p>
      <w:r>
        <w:t>14. Comparação final C × Java × Go.</w:t>
      </w:r>
    </w:p>
    <w:p>
      <w:r>
        <w:t>15. Síntese: o que muda quando a sincronização deixa de ser uma responsabilidade manual tão explícita.</w:t>
      </w:r>
    </w:p>
    <w:p>
      <w:r>
        <w:t>16. Referências e encerramento.</w:t>
      </w:r>
    </w:p>
    <w:p>
      <w:pPr>
        <w:pStyle w:val="Heading1"/>
      </w:pPr>
      <w:r>
        <w:t>6. Direção de arte</w:t>
      </w:r>
    </w:p>
    <w:p>
      <w:r>
        <w:t>A identidade visual desejada é deliberadamente distante de interfaces genéricas de IA ou de templates SaaS. A combinação de referências é: editorial escuro + laboratório computacional + visualização abstrata de concorrência + identidade inspirada em Go.</w:t>
      </w:r>
    </w:p>
    <w:p>
      <w:pPr>
        <w:pStyle w:val="ListBullet"/>
      </w:pPr>
      <w:r>
        <w:t>Atmosfera: sofisticada, técnica, misteriosa, cinematográfica e experimental.</w:t>
      </w:r>
    </w:p>
    <w:p>
      <w:pPr>
        <w:pStyle w:val="ListBullet"/>
      </w:pPr>
      <w:r>
        <w:t>Evitar estética genérica de IA, especialmente roxo neon, azul neon padrão, gradientes previsíveis e visual de dashboard.</w:t>
      </w:r>
    </w:p>
    <w:p>
      <w:pPr>
        <w:pStyle w:val="ListBullet"/>
      </w:pPr>
      <w:r>
        <w:t>Evitar excesso de glassmorphism, cards repetitivos, grids de componentes e aparência de template.</w:t>
      </w:r>
    </w:p>
    <w:p>
      <w:pPr>
        <w:pStyle w:val="ListBullet"/>
      </w:pPr>
      <w:r>
        <w:t>Usar espaço negativo, hierarquia tipográfica, contraste, escala e composição para criar ritmo.</w:t>
      </w:r>
    </w:p>
    <w:p>
      <w:pPr>
        <w:pStyle w:val="ListBullet"/>
      </w:pPr>
      <w:r>
        <w:t>Código e elementos monoespaçados devem aparecer como linguagem visual de suporte, não dominar toda a interface.</w:t>
      </w:r>
    </w:p>
    <w:p>
      <w:pPr>
        <w:pStyle w:val="ListBullet"/>
      </w:pPr>
      <w:r>
        <w:t>As animações devem explicar conceitos: produtor, consumidor, buffer, bloqueio, fluxo e sincronização.</w:t>
      </w:r>
    </w:p>
    <w:p>
      <w:pPr>
        <w:pStyle w:val="ListBullet"/>
      </w:pPr>
      <w:r>
        <w:t>A estética deve permanecer funcional em desktop, tablet e celular.</w:t>
      </w:r>
    </w:p>
    <w:p>
      <w:pPr>
        <w:pStyle w:val="Heading1"/>
      </w:pPr>
      <w:r>
        <w:t>7. Arquitetura técnica pretendida</w:t>
      </w:r>
    </w:p>
    <w:p>
      <w:pPr>
        <w:pStyle w:val="ListBullet"/>
      </w:pPr>
      <w:r>
        <w:rPr>
          <w:b/>
        </w:rPr>
        <w:t xml:space="preserve">Base: </w:t>
      </w:r>
      <w:r>
        <w:t>HTML5, CSS3 e JavaScript moderno, com a menor complexidade necessária.</w:t>
      </w:r>
    </w:p>
    <w:p>
      <w:pPr>
        <w:pStyle w:val="ListBullet"/>
      </w:pPr>
      <w:r>
        <w:rPr>
          <w:b/>
        </w:rPr>
        <w:t xml:space="preserve">Motion: </w:t>
      </w:r>
      <w:r>
        <w:t>GSAP e ScrollTrigger para animações narrativas, scrub, pinning e transições controladas.</w:t>
      </w:r>
    </w:p>
    <w:p>
      <w:pPr>
        <w:pStyle w:val="ListBullet"/>
      </w:pPr>
      <w:r>
        <w:rPr>
          <w:b/>
        </w:rPr>
        <w:t xml:space="preserve">Visualizações: </w:t>
      </w:r>
      <w:r>
        <w:t>SVG e DOM quando forem suficientes; Canvas apenas quando houver justificativa de performance/escala.</w:t>
      </w:r>
    </w:p>
    <w:p>
      <w:pPr>
        <w:pStyle w:val="ListBullet"/>
      </w:pPr>
      <w:r>
        <w:rPr>
          <w:b/>
        </w:rPr>
        <w:t xml:space="preserve">Hospedagem: </w:t>
      </w:r>
      <w:r>
        <w:t>Firebase Hosting clássico, priorizando o plano gratuito/no-cost e sem dependências que exijam Blaze.</w:t>
      </w:r>
    </w:p>
    <w:p>
      <w:pPr>
        <w:pStyle w:val="ListBullet"/>
      </w:pPr>
      <w:r>
        <w:rPr>
          <w:b/>
        </w:rPr>
        <w:t xml:space="preserve">Código externo: </w:t>
      </w:r>
      <w:r>
        <w:t>Go Playground para Go; OneCompiler para C e Java.</w:t>
      </w:r>
    </w:p>
    <w:p>
      <w:pPr>
        <w:pStyle w:val="ListBullet"/>
      </w:pPr>
      <w:r>
        <w:rPr>
          <w:b/>
        </w:rPr>
        <w:t xml:space="preserve">Execução: </w:t>
      </w:r>
      <w:r>
        <w:t>Não criar backend próprio para executar código. Não usar API paga de execução de código.</w:t>
      </w:r>
    </w:p>
    <w:p>
      <w:pPr>
        <w:pStyle w:val="ListBullet"/>
      </w:pPr>
      <w:r>
        <w:rPr>
          <w:b/>
        </w:rPr>
        <w:t xml:space="preserve">Dados: </w:t>
      </w:r>
      <w:r>
        <w:t>Evitar banco de dados, autenticação, Functions e infraestrutura de servidor se não forem indispensáveis.</w:t>
      </w:r>
    </w:p>
    <w:p>
      <w:pPr>
        <w:pStyle w:val="ListBullet"/>
      </w:pPr>
      <w:r>
        <w:rPr>
          <w:b/>
        </w:rPr>
        <w:t xml:space="preserve">Responsividade: </w:t>
      </w:r>
      <w:r>
        <w:t>Experiência adaptativa, não simplesmente uma versão desktop encolhida.</w:t>
      </w:r>
    </w:p>
    <w:p>
      <w:pPr>
        <w:pStyle w:val="ListBullet"/>
      </w:pPr>
      <w:r>
        <w:rPr>
          <w:b/>
        </w:rPr>
        <w:t xml:space="preserve">Acessibilidade: </w:t>
      </w:r>
      <w:r>
        <w:t>HTML semântico, foco por teclado, contraste adequado e suporte a prefers-reduced-motion.</w:t>
      </w:r>
    </w:p>
    <w:p>
      <w:pPr>
        <w:pStyle w:val="ListBullet"/>
      </w:pPr>
      <w:r>
        <w:rPr>
          <w:b/>
        </w:rPr>
        <w:t xml:space="preserve">Performance: </w:t>
      </w:r>
      <w:r>
        <w:t>Priorizar transform/opacity, reduzir layout thrashing, limitar elementos animados e evitar efeitos pesados sem justificativa.</w:t>
      </w:r>
    </w:p>
    <w:p>
      <w:pPr>
        <w:pStyle w:val="Heading1"/>
      </w:pPr>
      <w:r>
        <w:t>8. Restrição absoluta: o projeto deve ser gratuito</w:t>
      </w:r>
    </w:p>
    <w:p>
      <w:r>
        <w:t>O requisito de custo é obrigatório. Toda decisão arquitetural deve partir da premissa de que o site precisa ser publicável e demonstrável sem contratação de serviços pagos.</w:t>
      </w:r>
    </w:p>
    <w:p>
      <w:pPr>
        <w:pStyle w:val="ListBullet"/>
      </w:pPr>
      <w:r>
        <w:t>Firebase Hosting deve ser usado dentro das possibilidades do plano Spark/no-cost.</w:t>
      </w:r>
    </w:p>
    <w:p>
      <w:pPr>
        <w:pStyle w:val="ListBullet"/>
      </w:pPr>
      <w:r>
        <w:t>Não utilizar Firebase App Hosting se isso exigir plano Blaze.</w:t>
      </w:r>
    </w:p>
    <w:p>
      <w:pPr>
        <w:pStyle w:val="ListBullet"/>
      </w:pPr>
      <w:r>
        <w:t>Não usar APIs pagas para geração, execução ou processamento de código.</w:t>
      </w:r>
    </w:p>
    <w:p>
      <w:pPr>
        <w:pStyle w:val="ListBullet"/>
      </w:pPr>
      <w:r>
        <w:t>OneCompiler deve ser usado por embed/link gratuito; não utilizar a API paga de execução.</w:t>
      </w:r>
    </w:p>
    <w:p>
      <w:pPr>
        <w:pStyle w:val="ListBullet"/>
      </w:pPr>
      <w:r>
        <w:t>Não criar servidor próprio apenas para executar C, Java ou Go.</w:t>
      </w:r>
    </w:p>
    <w:p>
      <w:pPr>
        <w:pStyle w:val="ListBullet"/>
      </w:pPr>
      <w:r>
        <w:t>Não colocar chaves, tokens ou segredos no frontend.</w:t>
      </w:r>
    </w:p>
    <w:p>
      <w:pPr>
        <w:pStyle w:val="ListBullet"/>
      </w:pPr>
      <w:r>
        <w:t>Qualquer serviço externo adicional deve ser considerado proibido até que se confirme que pode ser usado gratuitamente para este projeto.</w:t>
      </w:r>
    </w:p>
    <w:p>
      <w:pPr>
        <w:pStyle w:val="Heading1"/>
      </w:pPr>
      <w:r>
        <w:t>9. Demonstração prática</w:t>
      </w:r>
    </w:p>
    <w:p>
      <w:r>
        <w:t>A demonstração é parte importante da narrativa. O site deve preparar o visitante antes de abrir a ferramenta externa, explicar o que observar e retornar ao contexto conceitual depois da execução.</w:t>
      </w:r>
    </w:p>
    <w:p>
      <w:pPr>
        <w:pStyle w:val="ListBullet"/>
      </w:pPr>
      <w:r>
        <w:t>Go: utilizar Go Playground e, quando possível, permalink oficial para o código apresentado.</w:t>
      </w:r>
    </w:p>
    <w:p>
      <w:pPr>
        <w:pStyle w:val="ListBullet"/>
      </w:pPr>
      <w:r>
        <w:t>C e Java: utilizar OneCompiler por iframe/embed ou link.</w:t>
      </w:r>
    </w:p>
    <w:p>
      <w:pPr>
        <w:pStyle w:val="ListBullet"/>
      </w:pPr>
      <w:r>
        <w:t>Preferir embeds quando forem leves e funcionarem bem; em dispositivos móveis, considerar cartões de código expansíveis com botão de copiar e link externo.</w:t>
      </w:r>
    </w:p>
    <w:p>
      <w:pPr>
        <w:pStyle w:val="ListBullet"/>
      </w:pPr>
      <w:r>
        <w:t>Permitir que o usuário entenda quais parâmetros podem ser alterados: tamanho do buffer, número de consumidores e tempos de produção/consumo.</w:t>
      </w:r>
    </w:p>
    <w:p>
      <w:pPr>
        <w:pStyle w:val="ListBullet"/>
      </w:pPr>
      <w:r>
        <w:t>A experiência visual deve explicar o comportamento antes e depois da execução, sem depender exclusivamente do iframe.</w:t>
      </w:r>
    </w:p>
    <w:p>
      <w:pPr>
        <w:pStyle w:val="Heading1"/>
      </w:pPr>
      <w:r>
        <w:t>10. Camada técnica avançada: runtime de Go</w:t>
      </w:r>
    </w:p>
    <w:p>
      <w:r>
        <w:t>Os materiais incluem uma seção sobre a anatomia interna dos channels, mencionando hchan, qcount, dataqsiz, buf, sendx, recvx, sendq, recvq, lock e a estrutura sudog, além de gopark/goready. fileciteturn2file4L210-L265</w:t>
      </w:r>
    </w:p>
    <w:p>
      <w:r>
        <w:t>Essa camada pode gerar uma das visualizações mais sofisticadas do projeto, mas não deve ser apresentada como uma 'mágica' simplificada. Antes da implementação, a outra IA deve verificar a documentação/código-fonte atual do runtime de Go e separar claramente: (a) comportamento observável da linguagem; (b) implementação interna atual do runtime; e (c) metáfora visual criada para fins didáticos.</w:t>
      </w:r>
    </w:p>
    <w:p>
      <w:r>
        <w:t>O mesmo cuidado vale para afirmações quantitativas presentes em materiais de apoio, como comparações de tamanhos de pilha. Elas não devem virar números exibidos no site sem verificação em fonte primária ou documentação técnica confiável.</w:t>
      </w:r>
    </w:p>
    <w:p>
      <w:pPr>
        <w:pStyle w:val="Heading1"/>
      </w:pPr>
      <w:r>
        <w:t>11. Comparação C × Java × Go</w:t>
      </w:r>
    </w:p>
    <w:p>
      <w:r>
        <w:t>A comparação deve ser técnica e equilibrada. O foco não é declarar um vencedor, mas mostrar como cada ecossistema expressa o mesmo problema.</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Aspecto</w:t>
            </w:r>
          </w:p>
        </w:tc>
        <w:tc>
          <w:tcPr>
            <w:tcW w:type="dxa" w:w="2484"/>
          </w:tcPr>
          <w:p>
            <w:r>
              <w:t>C</w:t>
            </w:r>
          </w:p>
        </w:tc>
        <w:tc>
          <w:tcPr>
            <w:tcW w:type="dxa" w:w="2484"/>
          </w:tcPr>
          <w:p>
            <w:r>
              <w:t>Java</w:t>
            </w:r>
          </w:p>
        </w:tc>
        <w:tc>
          <w:tcPr>
            <w:tcW w:type="dxa" w:w="2484"/>
          </w:tcPr>
          <w:p>
            <w:r>
              <w:t>Go</w:t>
            </w:r>
          </w:p>
        </w:tc>
      </w:tr>
      <w:tr>
        <w:tc>
          <w:tcPr>
            <w:tcW w:type="dxa" w:w="2484"/>
          </w:tcPr>
          <w:p>
            <w:r>
              <w:t>Modelo</w:t>
            </w:r>
          </w:p>
        </w:tc>
        <w:tc>
          <w:tcPr>
            <w:tcW w:type="dxa" w:w="2484"/>
          </w:tcPr>
          <w:p>
            <w:r>
              <w:t>Threads + memória compartilhada</w:t>
            </w:r>
          </w:p>
        </w:tc>
        <w:tc>
          <w:tcPr>
            <w:tcW w:type="dxa" w:w="2484"/>
          </w:tcPr>
          <w:p>
            <w:r>
              <w:t>Threads + objetos/monitores e sincronização</w:t>
            </w:r>
          </w:p>
        </w:tc>
        <w:tc>
          <w:tcPr>
            <w:tcW w:type="dxa" w:w="2484"/>
          </w:tcPr>
          <w:p>
            <w:r>
              <w:t>Goroutines + channels/CSP</w:t>
            </w:r>
          </w:p>
        </w:tc>
      </w:tr>
      <w:tr>
        <w:tc>
          <w:tcPr>
            <w:tcW w:type="dxa" w:w="2484"/>
          </w:tcPr>
          <w:p>
            <w:r>
              <w:t>Sincronização</w:t>
            </w:r>
          </w:p>
        </w:tc>
        <w:tc>
          <w:tcPr>
            <w:tcW w:type="dxa" w:w="2484"/>
          </w:tcPr>
          <w:p>
            <w:r>
              <w:t>Mutexes, semáforos, condition variables etc.</w:t>
            </w:r>
          </w:p>
        </w:tc>
        <w:tc>
          <w:tcPr>
            <w:tcW w:type="dxa" w:w="2484"/>
          </w:tcPr>
          <w:p>
            <w:r>
              <w:t>synchronized, wait/notify e outras primitivas</w:t>
            </w:r>
          </w:p>
        </w:tc>
        <w:tc>
          <w:tcPr>
            <w:tcW w:type="dxa" w:w="2484"/>
          </w:tcPr>
          <w:p>
            <w:r>
              <w:t>Channels, sync e outras primitivas quando necessárias</w:t>
            </w:r>
          </w:p>
        </w:tc>
      </w:tr>
      <w:tr>
        <w:tc>
          <w:tcPr>
            <w:tcW w:type="dxa" w:w="2484"/>
          </w:tcPr>
          <w:p>
            <w:r>
              <w:t>Produtor–consumidor</w:t>
            </w:r>
          </w:p>
        </w:tc>
        <w:tc>
          <w:tcPr>
            <w:tcW w:type="dxa" w:w="2484"/>
          </w:tcPr>
          <w:p>
            <w:r>
              <w:t>Coordenação explícita</w:t>
            </w:r>
          </w:p>
        </w:tc>
        <w:tc>
          <w:tcPr>
            <w:tcW w:type="dxa" w:w="2484"/>
          </w:tcPr>
          <w:p>
            <w:r>
              <w:t>Coordenação explícita via mecanismos da linguagem/biblioteca</w:t>
            </w:r>
          </w:p>
        </w:tc>
        <w:tc>
          <w:tcPr>
            <w:tcW w:type="dxa" w:w="2484"/>
          </w:tcPr>
          <w:p>
            <w:r>
              <w:t>Pode ser expresso diretamente com channel</w:t>
            </w:r>
          </w:p>
        </w:tc>
      </w:tr>
      <w:tr>
        <w:tc>
          <w:tcPr>
            <w:tcW w:type="dxa" w:w="2484"/>
          </w:tcPr>
          <w:p>
            <w:r>
              <w:t>Bloqueio</w:t>
            </w:r>
          </w:p>
        </w:tc>
        <w:tc>
          <w:tcPr>
            <w:tcW w:type="dxa" w:w="2484"/>
          </w:tcPr>
          <w:p>
            <w:r>
              <w:t>Depende das primitivas utilizadas</w:t>
            </w:r>
          </w:p>
        </w:tc>
        <w:tc>
          <w:tcPr>
            <w:tcW w:type="dxa" w:w="2484"/>
          </w:tcPr>
          <w:p>
            <w:r>
              <w:t>Depende do mecanismo utilizado</w:t>
            </w:r>
          </w:p>
        </w:tc>
        <w:tc>
          <w:tcPr>
            <w:tcW w:type="dxa" w:w="2484"/>
          </w:tcPr>
          <w:p>
            <w:r>
              <w:t>Operações de channel possuem semântica de bloqueio própria</w:t>
            </w:r>
          </w:p>
        </w:tc>
      </w:tr>
      <w:tr>
        <w:tc>
          <w:tcPr>
            <w:tcW w:type="dxa" w:w="2484"/>
          </w:tcPr>
          <w:p>
            <w:r>
              <w:t>Trade-off</w:t>
            </w:r>
          </w:p>
        </w:tc>
        <w:tc>
          <w:tcPr>
            <w:tcW w:type="dxa" w:w="2484"/>
          </w:tcPr>
          <w:p>
            <w:r>
              <w:t>Baixo nível e grande controle</w:t>
            </w:r>
          </w:p>
        </w:tc>
        <w:tc>
          <w:tcPr>
            <w:tcW w:type="dxa" w:w="2484"/>
          </w:tcPr>
          <w:p>
            <w:r>
              <w:t>Abstrações robustas, mas ainda exige coordenação</w:t>
            </w:r>
          </w:p>
        </w:tc>
        <w:tc>
          <w:tcPr>
            <w:tcW w:type="dxa" w:w="2484"/>
          </w:tcPr>
          <w:p>
            <w:r>
              <w:t>Abstração de comunicação concorrente mais direta</w:t>
            </w:r>
          </w:p>
        </w:tc>
      </w:tr>
    </w:tbl>
    <w:p>
      <w:pPr>
        <w:pStyle w:val="Heading1"/>
      </w:pPr>
      <w:r>
        <w:t>12. Princípios de UX, motion e performance</w:t>
      </w:r>
    </w:p>
    <w:p>
      <w:pPr>
        <w:pStyle w:val="ListBullet"/>
      </w:pPr>
      <w:r>
        <w:t>Cada animação precisa ter função narrativa, explicativa ou de orientação.</w:t>
      </w:r>
    </w:p>
    <w:p>
      <w:pPr>
        <w:pStyle w:val="ListBullet"/>
      </w:pPr>
      <w:r>
        <w:t>ScrollTrigger deve enriquecer o scroll, não sequestrar a navegação.</w:t>
      </w:r>
    </w:p>
    <w:p>
      <w:pPr>
        <w:pStyle w:val="ListBullet"/>
      </w:pPr>
      <w:r>
        <w:t>A visualização de produtor–consumidor deve ser compreensível mesmo sem texto excessivo.</w:t>
      </w:r>
    </w:p>
    <w:p>
      <w:pPr>
        <w:pStyle w:val="ListBullet"/>
      </w:pPr>
      <w:r>
        <w:t>Estados importantes devem possuir transições perceptíveis: buffer vazio, parcialmente ocupado, cheio, produtor bloqueado, consumidor liberando espaço.</w:t>
      </w:r>
    </w:p>
    <w:p>
      <w:pPr>
        <w:pStyle w:val="ListBullet"/>
      </w:pPr>
      <w:r>
        <w:t>O sistema deve funcionar com prefers-reduced-motion, reduzindo ou removendo movimentos não essenciais.</w:t>
      </w:r>
    </w:p>
    <w:p>
      <w:pPr>
        <w:pStyle w:val="ListBullet"/>
      </w:pPr>
      <w:r>
        <w:t>Evitar centenas de elementos DOM animados simultaneamente quando uma representação mais eficiente resolver o mesmo problema.</w:t>
      </w:r>
    </w:p>
    <w:p>
      <w:pPr>
        <w:pStyle w:val="ListBullet"/>
      </w:pPr>
      <w:r>
        <w:t>Imagens, fontes e assets devem ser otimizados.</w:t>
      </w:r>
    </w:p>
    <w:p>
      <w:pPr>
        <w:pStyle w:val="ListBullet"/>
      </w:pPr>
      <w:r>
        <w:t>Não usar preloader apenas como decoração; só introduzi-lo se houver necessidade real.</w:t>
      </w:r>
    </w:p>
    <w:p>
      <w:pPr>
        <w:pStyle w:val="Heading1"/>
      </w:pPr>
      <w:r>
        <w:t>13. Integridade acadêmica e pesquisa</w:t>
      </w:r>
    </w:p>
    <w:p>
      <w:pPr>
        <w:pStyle w:val="ListBullet"/>
      </w:pPr>
      <w:r>
        <w:t>Não inventar referências, autores, estatísticas, benchmarks, URLs, APIs ou comportamentos de ferramentas.</w:t>
      </w:r>
    </w:p>
    <w:p>
      <w:pPr>
        <w:pStyle w:val="ListBullet"/>
      </w:pPr>
      <w:r>
        <w:t>Citações literais devem ser verificadas na fonte original.</w:t>
      </w:r>
    </w:p>
    <w:p>
      <w:pPr>
        <w:pStyle w:val="ListBullet"/>
      </w:pPr>
      <w:r>
        <w:t>Dar preferência a fontes primárias: documentação oficial, especificações, artigos acadêmicos e livros reconhecidos.</w:t>
      </w:r>
    </w:p>
    <w:p>
      <w:pPr>
        <w:pStyle w:val="ListBullet"/>
      </w:pPr>
      <w:r>
        <w:t>Para Go, priorizar fontes oficiais de go.dev e o código/documentação oficial do runtime quando tratar de internals.</w:t>
      </w:r>
    </w:p>
    <w:p>
      <w:pPr>
        <w:pStyle w:val="ListBullet"/>
      </w:pPr>
      <w:r>
        <w:t>Para Firebase, GSAP, MDN e OneCompiler, priorizar documentação oficial.</w:t>
      </w:r>
    </w:p>
    <w:p>
      <w:pPr>
        <w:pStyle w:val="ListBullet"/>
      </w:pPr>
      <w:r>
        <w:t>Quando houver conflito entre material do seminário e documentação atual, não esconder o conflito: sinalizar e verificar antes de alterar o conteúdo.</w:t>
      </w:r>
    </w:p>
    <w:p>
      <w:pPr>
        <w:pStyle w:val="ListBullet"/>
      </w:pPr>
      <w:r>
        <w:t>Diferenciar claramente conteúdo fornecido pelo seminário, informação pesquisada externamente e decisão de design.</w:t>
      </w:r>
    </w:p>
    <w:p>
      <w:pPr>
        <w:pStyle w:val="Heading1"/>
      </w:pPr>
      <w:r>
        <w:t>14. Plano de execução por fases</w:t>
      </w:r>
    </w:p>
    <w:p>
      <w:pPr>
        <w:pStyle w:val="ListNumber"/>
      </w:pPr>
      <w:r>
        <w:rPr>
          <w:b/>
        </w:rPr>
        <w:t xml:space="preserve">Fase 0 — Análise: </w:t>
      </w:r>
      <w:r>
        <w:t>Ler todos os materiais, extrair conceitos obrigatórios, referências, lacunas e possíveis inconsistências. Produzir um blueprint sem implementar.</w:t>
      </w:r>
    </w:p>
    <w:p>
      <w:pPr>
        <w:pStyle w:val="ListNumber"/>
      </w:pPr>
      <w:r>
        <w:rPr>
          <w:b/>
        </w:rPr>
        <w:t xml:space="preserve">Fase 1 — Direção criativa: </w:t>
      </w:r>
      <w:r>
        <w:t>Definir conceito visual, tipografia, paleta, linguagem de movimento, composição e referências. Validar antes do código.</w:t>
      </w:r>
    </w:p>
    <w:p>
      <w:pPr>
        <w:pStyle w:val="ListNumber"/>
      </w:pPr>
      <w:r>
        <w:rPr>
          <w:b/>
        </w:rPr>
        <w:t xml:space="preserve">Fase 2 — Arquitetura narrativa/UX: </w:t>
      </w:r>
      <w:r>
        <w:t>Transformar o conteúdo em sequência de cenas, seções e interações. Definir o papel do scroll e das visualizações.</w:t>
      </w:r>
    </w:p>
    <w:p>
      <w:pPr>
        <w:pStyle w:val="ListNumber"/>
      </w:pPr>
      <w:r>
        <w:rPr>
          <w:b/>
        </w:rPr>
        <w:t xml:space="preserve">Fase 3 — Arquitetura técnica: </w:t>
      </w:r>
      <w:r>
        <w:t>Definir estrutura de arquivos, dependências, estratégia GSAP/SVG/Canvas, embeds, responsividade e Firebase Hosting.</w:t>
      </w:r>
    </w:p>
    <w:p>
      <w:pPr>
        <w:pStyle w:val="ListNumber"/>
      </w:pPr>
      <w:r>
        <w:rPr>
          <w:b/>
        </w:rPr>
        <w:t xml:space="preserve">Fase 4 — Fundação: </w:t>
      </w:r>
      <w:r>
        <w:t>Implementar estrutura sem tentar finalizar todos os efeitos.</w:t>
      </w:r>
    </w:p>
    <w:p>
      <w:pPr>
        <w:pStyle w:val="ListNumber"/>
      </w:pPr>
      <w:r>
        <w:rPr>
          <w:b/>
        </w:rPr>
        <w:t xml:space="preserve">Fase 5 — Motion design: </w:t>
      </w:r>
      <w:r>
        <w:t>Construir transições, entradas, progressões e animações de scroll.</w:t>
      </w:r>
    </w:p>
    <w:p>
      <w:pPr>
        <w:pStyle w:val="ListNumber"/>
      </w:pPr>
      <w:r>
        <w:rPr>
          <w:b/>
        </w:rPr>
        <w:t xml:space="preserve">Fase 6 — Visualizações: </w:t>
      </w:r>
      <w:r>
        <w:t>Implementar produtor–buffer–consumidor, race condition, deadlock e fluxo de channels.</w:t>
      </w:r>
    </w:p>
    <w:p>
      <w:pPr>
        <w:pStyle w:val="ListNumber"/>
      </w:pPr>
      <w:r>
        <w:rPr>
          <w:b/>
        </w:rPr>
        <w:t xml:space="preserve">Fase 7 — Demonstração: </w:t>
      </w:r>
      <w:r>
        <w:t>Integrar Go Playground e OneCompiler de forma gratuita e resiliente.</w:t>
      </w:r>
    </w:p>
    <w:p>
      <w:pPr>
        <w:pStyle w:val="ListNumber"/>
      </w:pPr>
      <w:r>
        <w:rPr>
          <w:b/>
        </w:rPr>
        <w:t xml:space="preserve">Fase 8 — Performance: </w:t>
      </w:r>
      <w:r>
        <w:t>Medir e corrigir gargalos, assets, DOM, animações e carregamento.</w:t>
      </w:r>
    </w:p>
    <w:p>
      <w:pPr>
        <w:pStyle w:val="ListNumber"/>
      </w:pPr>
      <w:r>
        <w:rPr>
          <w:b/>
        </w:rPr>
        <w:t xml:space="preserve">Fase 9 — Acessibilidade: </w:t>
      </w:r>
      <w:r>
        <w:t>Validar teclado, foco, semântica, contraste e reduced motion.</w:t>
      </w:r>
    </w:p>
    <w:p>
      <w:pPr>
        <w:pStyle w:val="ListNumber"/>
      </w:pPr>
      <w:r>
        <w:rPr>
          <w:b/>
        </w:rPr>
        <w:t xml:space="preserve">Fase 10 — QA visual: </w:t>
      </w:r>
      <w:r>
        <w:t>Testar composição, responsividade, interações, erros e estados de fallback.</w:t>
      </w:r>
    </w:p>
    <w:p>
      <w:pPr>
        <w:pStyle w:val="ListNumber"/>
      </w:pPr>
      <w:r>
        <w:rPr>
          <w:b/>
        </w:rPr>
        <w:t xml:space="preserve">Fase 11 — Firebase: </w:t>
      </w:r>
      <w:r>
        <w:t>Configurar Firebase Hosting clássico e validar deploy gratuito.</w:t>
      </w:r>
    </w:p>
    <w:p>
      <w:pPr>
        <w:pStyle w:val="ListNumber"/>
      </w:pPr>
      <w:r>
        <w:rPr>
          <w:b/>
        </w:rPr>
        <w:t xml:space="preserve">Fase 12 — Revisão final: </w:t>
      </w:r>
      <w:r>
        <w:t>Auditar conteúdo, fontes, links, performance, acessibilidade, responsividade e aderência ao conceito.</w:t>
      </w:r>
    </w:p>
    <w:p>
      <w:r>
        <w:t>REGRA DE GATE: cada fase deve terminar com um relatório curto do que foi feito, o que foi decidido, o que permanece pendente e quais critérios de aceitação foram atendidos. A IA não deve avançar automaticamente para a fase seguinte quando a etapa depender de revisão humana.</w:t>
      </w:r>
    </w:p>
    <w:p>
      <w:pPr>
        <w:pStyle w:val="Heading1"/>
      </w:pPr>
      <w:r>
        <w:t>15. Como a outra IA deve usar este documento</w:t>
      </w:r>
    </w:p>
    <w:p>
      <w:r>
        <w:t>Este documento funciona como briefing técnico, acadêmico e criativo. A IA que receber este contexto deve tratá-lo como base de decisão do projeto, mas não como autorização para inventar conteúdo. Quando precisar de uma decisão não definida aqui, deve apresentar opções, explicar trade-offs e recomendar uma solução.</w:t>
      </w:r>
    </w:p>
    <w:p>
      <w:pPr>
        <w:pStyle w:val="ListBullet"/>
      </w:pPr>
      <w:r>
        <w:t>Não gerar o site inteiro de uma vez.</w:t>
      </w:r>
    </w:p>
    <w:p>
      <w:pPr>
        <w:pStyle w:val="ListBullet"/>
      </w:pPr>
      <w:r>
        <w:t>Trabalhar por fases e aguardar revisão entre etapas relevantes.</w:t>
      </w:r>
    </w:p>
    <w:p>
      <w:pPr>
        <w:pStyle w:val="ListBullet"/>
      </w:pPr>
      <w:r>
        <w:t>Antes de codificar, transformar o conteúdo em arquitetura de experiência.</w:t>
      </w:r>
    </w:p>
    <w:p>
      <w:pPr>
        <w:pStyle w:val="ListBullet"/>
      </w:pPr>
      <w:r>
        <w:t>Antes de usar um detalhe técnico controverso, pesquisar e verificar.</w:t>
      </w:r>
    </w:p>
    <w:p>
      <w:pPr>
        <w:pStyle w:val="ListBullet"/>
      </w:pPr>
      <w:r>
        <w:t>Manter o requisito de custo zero como restrição arquitetural.</w:t>
      </w:r>
    </w:p>
    <w:p>
      <w:pPr>
        <w:pStyle w:val="ListBullet"/>
      </w:pPr>
      <w:r>
        <w:t>Priorizar correção acadêmica, clareza, acessibilidade e performance antes de efeitos visuais.</w:t>
      </w:r>
    </w:p>
    <w:p>
      <w:pPr>
        <w:pStyle w:val="ListBullet"/>
      </w:pPr>
      <w:r>
        <w:t>O resultado final deve parecer uma experiência digital autoral e acadêmica, não um template.</w:t>
      </w:r>
    </w:p>
    <w:p>
      <w:pPr>
        <w:pStyle w:val="Heading1"/>
      </w:pPr>
      <w:r>
        <w:t>16. Critérios de aceitação do resultado final</w:t>
      </w:r>
    </w:p>
    <w:p>
      <w:pPr>
        <w:pStyle w:val="ListBullet"/>
      </w:pPr>
      <w:r>
        <w:t>O visitante entende o problema produtor–consumidor sem precisar começar por código.</w:t>
      </w:r>
    </w:p>
    <w:p>
      <w:pPr>
        <w:pStyle w:val="ListBullet"/>
      </w:pPr>
      <w:r>
        <w:t>As visualizações mostram estados de concorrência de forma intuitiva.</w:t>
      </w:r>
    </w:p>
    <w:p>
      <w:pPr>
        <w:pStyle w:val="ListBullet"/>
      </w:pPr>
      <w:r>
        <w:t>O papel do buffer finito é visualmente evidente.</w:t>
      </w:r>
    </w:p>
    <w:p>
      <w:pPr>
        <w:pStyle w:val="ListBullet"/>
      </w:pPr>
      <w:r>
        <w:t>Race condition e deadlock são explicados sem simplificações tecnicamente enganosas.</w:t>
      </w:r>
    </w:p>
    <w:p>
      <w:pPr>
        <w:pStyle w:val="ListBullet"/>
      </w:pPr>
      <w:r>
        <w:t>A transição para channels/goroutines em Go faz sentido dentro da narrativa.</w:t>
      </w:r>
    </w:p>
    <w:p>
      <w:pPr>
        <w:pStyle w:val="ListBullet"/>
      </w:pPr>
      <w:r>
        <w:t>C, Java e Go são comparados com precisão e sem propaganda.</w:t>
      </w:r>
    </w:p>
    <w:p>
      <w:pPr>
        <w:pStyle w:val="ListBullet"/>
      </w:pPr>
      <w:r>
        <w:t>A demonstração prática funciona por ferramentas externas gratuitas.</w:t>
      </w:r>
    </w:p>
    <w:p>
      <w:pPr>
        <w:pStyle w:val="ListBullet"/>
      </w:pPr>
      <w:r>
        <w:t>Não existe backend próprio de execução de código.</w:t>
      </w:r>
    </w:p>
    <w:p>
      <w:pPr>
        <w:pStyle w:val="ListBullet"/>
      </w:pPr>
      <w:r>
        <w:t>O site pode ser hospedado em Firebase Hosting sem necessidade de serviço pago, respeitando os limites do plano gratuito.</w:t>
      </w:r>
    </w:p>
    <w:p>
      <w:pPr>
        <w:pStyle w:val="ListBullet"/>
      </w:pPr>
      <w:r>
        <w:t>A experiência é responsiva e utilizável em dispositivos móveis.</w:t>
      </w:r>
    </w:p>
    <w:p>
      <w:pPr>
        <w:pStyle w:val="ListBullet"/>
      </w:pPr>
      <w:r>
        <w:t>Há suporte a reduced motion e fundamentos de acessibilidade.</w:t>
      </w:r>
    </w:p>
    <w:p>
      <w:pPr>
        <w:pStyle w:val="ListBullet"/>
      </w:pPr>
      <w:r>
        <w:t>O desempenho permanece aceitável mesmo com as animações.</w:t>
      </w:r>
    </w:p>
    <w:p>
      <w:pPr>
        <w:pStyle w:val="ListBullet"/>
      </w:pPr>
      <w:r>
        <w:t>Referências e links são reais e verificáveis.</w:t>
      </w:r>
    </w:p>
    <w:p>
      <w:pPr>
        <w:pStyle w:val="ListBullet"/>
      </w:pPr>
      <w:r>
        <w:t>Nenhuma informação crítica é inventada.</w:t>
      </w:r>
    </w:p>
    <w:p>
      <w:pPr>
        <w:pStyle w:val="Heading1"/>
      </w:pPr>
      <w:r>
        <w:t>17. Materiais-base identificados</w:t>
      </w:r>
    </w:p>
    <w:p>
      <w:pPr>
        <w:pStyle w:val="ListBullet"/>
      </w:pPr>
      <w:r>
        <w:t>Tópicos-de-pesquisa_8300.docx — estrutura do seminário, conceitos obrigatórios e roteiro da demonstração. fileciteturn2file0L10-L53</w:t>
      </w:r>
    </w:p>
    <w:p>
      <w:pPr>
        <w:pStyle w:val="ListBullet"/>
      </w:pPr>
      <w:r>
        <w:t>Tópicos-de-pesquisa_8300.docx — implementação prática, comparação C/Java/Go e cenários da demonstração. fileciteturn2file8L442-L459</w:t>
      </w:r>
    </w:p>
    <w:p>
      <w:pPr>
        <w:pStyle w:val="ListBullet"/>
      </w:pPr>
      <w:r>
        <w:t>Sistemas Operacionais Modernos, Andrew S. Tanenbaum e Herbert Bos — produtor–consumidor, buffer limitado, sinais perdidos, semáforos, mutexes, condições e deadlock. fileciteturn2file2L115-L151</w:t>
      </w:r>
    </w:p>
    <w:p>
      <w:pPr>
        <w:pStyle w:val="ListBullet"/>
      </w:pPr>
      <w:r>
        <w:t>Sistemas Operacionais Modernos, Andrew S. Tanenbaum e Herbert Bos — monitores, synchronized e solução Java. fileciteturn2file3L161-L200</w:t>
      </w:r>
    </w:p>
    <w:p>
      <w:pPr>
        <w:pStyle w:val="ListBullet"/>
      </w:pPr>
      <w:r>
        <w:t>Sistemas Operacionais Modernos, Andrew S. Tanenbaum e Herbert Bos — mutexes/condition variables e exemplo em Pthreads. fileciteturn2file7L365-L412</w:t>
      </w:r>
    </w:p>
    <w:p>
      <w:pPr>
        <w:pStyle w:val="ListBullet"/>
      </w:pPr>
      <w:r>
        <w:t>Concorrência-em-Go_9398.pdf — descrição interna de channels, hchan e sudog. fileciteturn2file4L210-L265</w:t>
      </w:r>
    </w:p>
    <w:p>
      <w:pPr>
        <w:pStyle w:val="ListBullet"/>
      </w:pPr>
      <w:r>
        <w:t>RelatorioConcorrenciaGo_7394.pdf — close/range, direção de canais, WaitGroup e orientações de apresentação. fileciteturn2file5L278-L314</w:t>
      </w:r>
    </w:p>
    <w:p>
      <w:pPr>
        <w:pStyle w:val="ListBullet"/>
      </w:pPr>
      <w:r>
        <w:t>relatorio_go_abnt_4882.docx — channels, demonstração no Go Playground e comparação Go/C/Java. fileciteturn2file6L325-L348</w:t>
      </w:r>
    </w:p>
    <w:p>
      <w:pPr>
        <w:pStyle w:val="Heading1"/>
      </w:pPr>
      <w:r>
        <w:t>18. Briefing curto para colar em outra IA</w:t>
      </w:r>
    </w:p>
    <w:p>
      <w:pPr>
        <w:ind w:left="360" w:right="360"/>
      </w:pPr>
      <w:r>
        <w:rPr>
          <w:i/>
        </w:rPr>
        <w:t>Estou construindo uma experiência Web acadêmica, cinematográfica e altamente interativa para apresentar um seminário sobre o problema produtor–consumidor e concorrência em Go. O site deve ensinar o problema visualmente: produtor, consumidor, buffer finito, buffer cheio/vazio, race condition, deadlock, sincronização tradicional com mutex/semaforos/condições, C e Java, CSP, goroutines, channels, buffered channels, bloqueio, close/range, direção de canais e WaitGroup. A estética deve combinar editorial escuro, laboratório computacional e visualizações abstratas de concorrência, evitando visual genérico de IA, dashboards, glassmorphism e templates. GSAP + ScrollTrigger serão usados para motion design. A experiência deve ser responsiva, acessível, performática e compatível com reduced motion. A demonstração deve usar Go Playground para Go e OneCompiler para C/Java, exclusivamente por mecanismos gratuitos, sem backend próprio de execução. O deploy deve ser feito em Firebase Hosting clássico dentro das possibilidades gratuitas. Não invente fatos, referências, URLs ou benchmarks. Pesquise e verifique detalhes técnicos atuais antes de afirmá-los. Trabalhe por fases, com revisão entre etapas, começando pela análise e arquitetura antes da implementação.</w:t>
      </w:r>
    </w:p>
    <w:p/>
    <w:p>
      <w:pPr>
        <w:jc w:val="center"/>
      </w:pPr>
      <w:r>
        <w:rPr>
          <w:b/>
        </w:rPr>
        <w:t>Fim do documento</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Contexto do projeto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