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setlocale(LC_ALL, “RU”);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numPointers;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"Введите количество указателей: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numPointers;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(numPointers &lt;=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cout &lt;&lt; "Ошибка: количество указателей должно быть положительным!"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int* sharedObject = new int(42);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vector&lt;int*&gt; pointers(numPointers, sharedObject);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"Адрес общего объекта: " &lt;&lt; sharedObject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"Адреса указателей:"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(size_t i = 0; i &lt; pointers.size(); ++i)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i + 1 &lt;&lt; ") " &lt;&lt; &amp;pointers[i]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&lt;&lt; " (указывает на: " &lt;&lt; pointers[i] &lt;&lt; ")"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delete sharedObject;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