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ab Title"/>
      </w:pPr>
    </w:p>
    <w:p>
      <w:pPr>
        <w:pStyle w:val="Lab Title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Реализация схемы адресации разделенной на подсети </w:t>
      </w:r>
      <w:r>
        <w:rPr>
          <w:rFonts w:cs="Arial Unicode MS" w:eastAsia="Arial Unicode MS"/>
          <w:sz w:val="28"/>
          <w:szCs w:val="28"/>
          <w:rtl w:val="0"/>
          <w:lang w:val="ru-RU"/>
        </w:rPr>
        <w:t>IPv6-</w:t>
      </w:r>
      <w:r>
        <w:rPr>
          <w:rFonts w:cs="Arial Unicode MS" w:eastAsia="Arial Unicode MS" w:hint="default"/>
          <w:sz w:val="28"/>
          <w:szCs w:val="28"/>
          <w:rtl w:val="0"/>
          <w:lang w:val="ru-RU"/>
        </w:rPr>
        <w:t xml:space="preserve">сети </w:t>
      </w:r>
    </w:p>
    <w:p>
      <w:pPr>
        <w:pStyle w:val="Lab Section"/>
      </w:pPr>
      <w:r>
        <w:rPr>
          <w:rtl w:val="0"/>
          <w:lang w:val="ru-RU"/>
        </w:rPr>
        <w:t>Топология</w:t>
      </w:r>
    </w:p>
    <w:p>
      <w:pPr>
        <w:pStyle w:val="Body Text1"/>
        <w:jc w:val="center"/>
      </w:pPr>
      <w:r>
        <w:drawing xmlns:a="http://schemas.openxmlformats.org/drawingml/2006/main">
          <wp:inline distT="0" distB="0" distL="0" distR="0">
            <wp:extent cx="4191000" cy="2847975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47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ab Section"/>
        <w:keepNext w:val="0"/>
      </w:pPr>
      <w:r>
        <w:rPr>
          <w:rtl w:val="0"/>
          <w:lang w:val="ru-RU"/>
        </w:rPr>
        <w:t>Таблица адресации</w:t>
      </w:r>
    </w:p>
    <w:tbl>
      <w:tblPr>
        <w:tblW w:w="77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6"/>
        <w:gridCol w:w="1347"/>
        <w:gridCol w:w="3058"/>
        <w:gridCol w:w="1980"/>
      </w:tblGrid>
      <w:tr>
        <w:tblPrEx>
          <w:shd w:val="clear" w:color="auto" w:fill="ced7e7"/>
        </w:tblPrEx>
        <w:trPr>
          <w:trHeight w:val="1095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IPv6-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Длина префикса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keepNext w:val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Локальный адрес канала</w:t>
            </w:r>
          </w:p>
          <w:p>
            <w:pPr>
              <w:pStyle w:val="Table Heading"/>
              <w:keepNext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(Link-Local Address, LLA)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R1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en-US"/>
              </w:rPr>
              <w:t>fe</w:t>
            </w:r>
            <w:r>
              <w:rPr>
                <w:shd w:val="nil" w:color="auto" w:fill="auto"/>
                <w:rtl w:val="0"/>
                <w:lang w:val="ru-RU"/>
              </w:rPr>
              <w:t>80::1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9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R2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3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>::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ru-RU"/>
              </w:rPr>
              <w:t>/64</w:t>
            </w:r>
          </w:p>
        </w:tc>
        <w:tc>
          <w:tcPr>
            <w:tcW w:type="dxa" w:w="19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fe80::2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PC1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PC2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PC3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3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PC4</w:t>
            </w:r>
          </w:p>
        </w:tc>
        <w:tc>
          <w:tcPr>
            <w:tcW w:type="dxa" w:w="1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5038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  <w:keepNext w:val="0"/>
            </w:pPr>
            <w:r>
              <w:rPr>
                <w:shd w:val="nil" w:color="auto" w:fill="auto"/>
                <w:rtl w:val="0"/>
                <w:lang w:val="ru-RU"/>
              </w:rPr>
              <w:t>Auto Config</w:t>
            </w:r>
          </w:p>
        </w:tc>
      </w:tr>
    </w:tbl>
    <w:p>
      <w:pPr>
        <w:pStyle w:val="Lab Section"/>
        <w:keepNext w:val="0"/>
        <w:widowControl w:val="0"/>
        <w:jc w:val="center"/>
      </w:pPr>
    </w:p>
    <w:p>
      <w:pPr>
        <w:pStyle w:val="Lab Section"/>
      </w:pPr>
    </w:p>
    <w:p>
      <w:pPr>
        <w:pStyle w:val="Normal.0"/>
        <w:spacing w:before="0"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ab Section"/>
      </w:pPr>
      <w:r>
        <w:rPr>
          <w:rtl w:val="0"/>
          <w:lang w:val="ru-RU"/>
        </w:rPr>
        <w:t>Задачи</w:t>
      </w:r>
    </w:p>
    <w:p>
      <w:pPr>
        <w:pStyle w:val="Body Text L25 Bold"/>
      </w:pPr>
      <w:r>
        <w:rPr>
          <w:rtl w:val="0"/>
          <w:lang w:val="ru-RU"/>
        </w:rPr>
        <w:t xml:space="preserve">Часть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Определение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подсетей и схемы адресации</w:t>
      </w:r>
    </w:p>
    <w:p>
      <w:pPr>
        <w:pStyle w:val="Lab Section"/>
      </w:pPr>
      <w:r>
        <w:rPr>
          <w:rtl w:val="0"/>
          <w:lang w:val="ru-RU"/>
        </w:rPr>
        <w:t>Сценарий</w:t>
      </w:r>
    </w:p>
    <w:p>
      <w:pPr>
        <w:pStyle w:val="Body Text L25"/>
        <w:jc w:val="both"/>
      </w:pPr>
      <w:r>
        <w:rPr>
          <w:rtl w:val="0"/>
          <w:lang w:val="ru-RU"/>
        </w:rPr>
        <w:t>Сетевой администратор хочет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вы назначили пять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подсетей </w:t>
      </w:r>
      <w:r>
        <w:rPr>
          <w:rtl w:val="0"/>
          <w:lang w:val="ru-RU"/>
        </w:rPr>
        <w:t xml:space="preserve">/64 </w:t>
      </w:r>
      <w:r>
        <w:rPr>
          <w:rtl w:val="0"/>
          <w:lang w:val="ru-RU"/>
        </w:rPr>
        <w:t>для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показанной в топологии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Ваша задача — определить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подсети и присвоить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адреса для маршрутизаторов</w:t>
      </w:r>
      <w:r>
        <w:rPr>
          <w:rtl w:val="0"/>
          <w:lang w:val="ru-RU"/>
        </w:rPr>
        <w:t>.</w:t>
      </w:r>
    </w:p>
    <w:p>
      <w:pPr>
        <w:pStyle w:val="Part Head"/>
        <w:numPr>
          <w:ilvl w:val="0"/>
          <w:numId w:val="2"/>
        </w:numPr>
      </w:pPr>
      <w:r>
        <w:rPr>
          <w:rtl w:val="0"/>
          <w:lang w:val="ru-RU"/>
        </w:rPr>
        <w:t xml:space="preserve">Определение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подсетей и схемы адресации</w:t>
      </w:r>
    </w:p>
    <w:p>
      <w:pPr>
        <w:pStyle w:val="Step Head"/>
        <w:numPr>
          <w:ilvl w:val="1"/>
          <w:numId w:val="2"/>
        </w:numPr>
      </w:pPr>
      <w:r>
        <w:rPr>
          <w:rtl w:val="0"/>
          <w:lang w:val="ru-RU"/>
        </w:rPr>
        <w:t>Определите количество необходимых подсетей</w:t>
      </w:r>
      <w:r>
        <w:rPr>
          <w:rtl w:val="0"/>
          <w:lang w:val="ru-RU"/>
        </w:rPr>
        <w:t xml:space="preserve">. </w:t>
      </w:r>
    </w:p>
    <w:p>
      <w:pPr>
        <w:pStyle w:val="Body Text L25"/>
        <w:jc w:val="both"/>
      </w:pPr>
      <w:r>
        <w:rPr>
          <w:rtl w:val="0"/>
          <w:lang w:val="ru-RU"/>
        </w:rPr>
        <w:t xml:space="preserve">Начните с подсети </w:t>
      </w:r>
      <w:r>
        <w:rPr>
          <w:rtl w:val="0"/>
          <w:lang w:val="ru-RU"/>
        </w:rPr>
        <w:t xml:space="preserve">IPv6 </w:t>
      </w:r>
      <w:r>
        <w:rPr>
          <w:b w:val="1"/>
          <w:bCs w:val="1"/>
          <w:rtl w:val="0"/>
          <w:lang w:val="ru-RU"/>
        </w:rPr>
        <w:t>2001:db8:acad:c8::/64</w:t>
      </w:r>
      <w:r>
        <w:rPr>
          <w:rtl w:val="0"/>
          <w:lang w:val="ru-RU"/>
        </w:rPr>
        <w:t xml:space="preserve"> и назначьте ее для локальной сети </w:t>
      </w:r>
      <w:r>
        <w:rPr>
          <w:rtl w:val="0"/>
          <w:lang w:val="ru-RU"/>
        </w:rPr>
        <w:t xml:space="preserve">R1,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0/0, </w:t>
      </w:r>
      <w:r>
        <w:rPr>
          <w:rtl w:val="0"/>
          <w:lang w:val="ru-RU"/>
        </w:rPr>
        <w:t xml:space="preserve">как показано в </w:t>
      </w:r>
      <w:r>
        <w:rPr>
          <w:b w:val="1"/>
          <w:bCs w:val="1"/>
          <w:shd w:val="clear" w:color="auto" w:fill="ffffff"/>
          <w:rtl w:val="0"/>
          <w:lang w:val="ru-RU"/>
        </w:rPr>
        <w:t>Таблице подсетей</w:t>
      </w:r>
      <w:r>
        <w:rPr>
          <w:rtl w:val="0"/>
          <w:lang w:val="ru-RU"/>
        </w:rPr>
        <w:t xml:space="preserve">. </w:t>
      </w:r>
    </w:p>
    <w:p>
      <w:pPr>
        <w:pStyle w:val="Body Text L25"/>
        <w:jc w:val="both"/>
      </w:pPr>
      <w:r>
        <w:rPr>
          <w:rtl w:val="0"/>
          <w:lang w:val="ru-RU"/>
        </w:rPr>
        <w:t>Вы решили использовать четвёртый гекстет для обозначения номера подсети</w:t>
      </w:r>
      <w:r>
        <w:rPr>
          <w:rtl w:val="0"/>
          <w:lang w:val="ru-RU"/>
        </w:rPr>
        <w:t>.</w:t>
      </w:r>
    </w:p>
    <w:p>
      <w:pPr>
        <w:pStyle w:val="Body Text L25"/>
        <w:jc w:val="both"/>
      </w:pPr>
      <w:r>
        <w:rPr>
          <w:rtl w:val="0"/>
          <w:lang w:val="ru-RU"/>
        </w:rPr>
        <w:t xml:space="preserve">Для остальных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подсетей увеличьте адрес подсети </w:t>
      </w:r>
      <w:r>
        <w:rPr>
          <w:rtl w:val="0"/>
          <w:lang w:val="ru-RU"/>
        </w:rPr>
        <w:t>2001:db8:</w:t>
      </w:r>
      <w:r>
        <w:rPr>
          <w:rtl w:val="0"/>
          <w:lang w:val="en-US"/>
        </w:rPr>
        <w:t>acad</w:t>
      </w:r>
      <w:r>
        <w:rPr>
          <w:rtl w:val="0"/>
          <w:lang w:val="ru-RU"/>
        </w:rPr>
        <w:t xml:space="preserve">:c8::/64 </w:t>
      </w:r>
      <w:r>
        <w:rPr>
          <w:rtl w:val="0"/>
          <w:lang w:val="ru-RU"/>
        </w:rPr>
        <w:t xml:space="preserve">на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и укажите эти подсети в </w:t>
      </w:r>
      <w:r>
        <w:rPr>
          <w:b w:val="1"/>
          <w:bCs w:val="1"/>
          <w:shd w:val="clear" w:color="auto" w:fill="ffffff"/>
          <w:rtl w:val="0"/>
          <w:lang w:val="ru-RU"/>
        </w:rPr>
        <w:t>Таблице подсетей</w:t>
      </w:r>
      <w:r>
        <w:rPr>
          <w:rtl w:val="0"/>
          <w:lang w:val="ru-RU"/>
        </w:rPr>
        <w:t>.</w:t>
      </w:r>
    </w:p>
    <w:p>
      <w:pPr>
        <w:pStyle w:val="Lab Section"/>
      </w:pPr>
      <w:r>
        <w:rPr>
          <w:rtl w:val="0"/>
          <w:lang w:val="ru-RU"/>
        </w:rPr>
        <w:t>Таблица подсетей</w:t>
      </w:r>
    </w:p>
    <w:tbl>
      <w:tblPr>
        <w:tblW w:w="53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970"/>
      </w:tblGrid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Описание подсети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Адрес подсети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R1 G0/0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2001:db8:acad:c8::/64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R1 G0/1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9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R2 G0/0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R2 G0/1 LAN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WAN Link</w:t>
            </w:r>
          </w:p>
        </w:tc>
        <w:tc>
          <w:tcPr>
            <w:tcW w:type="dxa" w:w="29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2001:db</w:t>
            </w:r>
            <w:r>
              <w:rPr>
                <w:shd w:val="nil" w:color="auto" w:fill="auto"/>
                <w:rtl w:val="0"/>
                <w:lang w:val="en-US"/>
              </w:rPr>
              <w:t>8</w:t>
            </w:r>
            <w:r>
              <w:rPr>
                <w:shd w:val="nil" w:color="auto" w:fill="auto"/>
                <w:rtl w:val="0"/>
                <w:lang w:val="ru-RU"/>
              </w:rPr>
              <w:t>:acad:c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>::/64</w:t>
            </w:r>
          </w:p>
        </w:tc>
      </w:tr>
    </w:tbl>
    <w:p>
      <w:pPr>
        <w:pStyle w:val="Lab Section"/>
        <w:widowControl w:val="0"/>
        <w:jc w:val="center"/>
      </w:pPr>
    </w:p>
    <w:p>
      <w:pPr>
        <w:pStyle w:val="Step Head"/>
        <w:numPr>
          <w:ilvl w:val="1"/>
          <w:numId w:val="3"/>
        </w:numPr>
      </w:pPr>
      <w:r>
        <w:rPr>
          <w:rtl w:val="0"/>
          <w:lang w:val="ru-RU"/>
        </w:rPr>
        <w:t xml:space="preserve">Назначьте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>адреса на маршрутизаторах</w:t>
      </w:r>
      <w:r>
        <w:rPr>
          <w:rtl w:val="0"/>
          <w:lang w:val="ru-RU"/>
        </w:rPr>
        <w:t>.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 xml:space="preserve">Назначьте первые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для двух каналов локальной сети </w:t>
      </w:r>
      <w:r>
        <w:rPr>
          <w:rtl w:val="0"/>
          <w:lang w:val="ru-RU"/>
        </w:rPr>
        <w:t xml:space="preserve">(LAN) </w:t>
      </w:r>
      <w:r>
        <w:rPr>
          <w:rtl w:val="0"/>
          <w:lang w:val="ru-RU"/>
        </w:rPr>
        <w:t xml:space="preserve">и одного канала сети </w:t>
      </w:r>
      <w:r>
        <w:rPr>
          <w:rtl w:val="0"/>
          <w:lang w:val="ru-RU"/>
        </w:rPr>
        <w:t xml:space="preserve">WAN. </w:t>
      </w:r>
      <w:r>
        <w:rPr>
          <w:b w:val="1"/>
          <w:bCs w:val="1"/>
          <w:rtl w:val="0"/>
          <w:lang w:val="ru-RU"/>
        </w:rPr>
        <w:t>Примечание</w:t>
      </w:r>
      <w:r>
        <w:rPr>
          <w:b w:val="1"/>
          <w:bCs w:val="1"/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 xml:space="preserve">в </w:t>
      </w:r>
      <w:r>
        <w:rPr>
          <w:b w:val="1"/>
          <w:bCs w:val="1"/>
          <w:rtl w:val="0"/>
          <w:lang w:val="en-US"/>
        </w:rPr>
        <w:t>IPv</w:t>
      </w:r>
      <w:r>
        <w:rPr>
          <w:b w:val="1"/>
          <w:bCs w:val="1"/>
          <w:rtl w:val="0"/>
          <w:lang w:val="ru-RU"/>
        </w:rPr>
        <w:t>6-</w:t>
      </w:r>
      <w:r>
        <w:rPr>
          <w:b w:val="1"/>
          <w:bCs w:val="1"/>
          <w:rtl w:val="0"/>
          <w:lang w:val="ru-RU"/>
        </w:rPr>
        <w:t>подсети нет таких понятий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как «адрес сети</w:t>
      </w:r>
      <w:r>
        <w:rPr>
          <w:b w:val="1"/>
          <w:bCs w:val="1"/>
          <w:rtl w:val="0"/>
          <w:lang w:val="ru-RU"/>
        </w:rPr>
        <w:t>/</w:t>
      </w:r>
      <w:r>
        <w:rPr>
          <w:b w:val="1"/>
          <w:bCs w:val="1"/>
          <w:rtl w:val="0"/>
          <w:lang w:val="ru-RU"/>
        </w:rPr>
        <w:t>сетевой адрес» или «направленный широковещательный адрес»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Но всё же адрес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 которого в узловой части в двоичном виде все биты равны нулю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использовать не нужно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он используется в особых случаях</w:t>
      </w:r>
      <w:r>
        <w:rPr>
          <w:b w:val="1"/>
          <w:bCs w:val="1"/>
          <w:rtl w:val="0"/>
          <w:lang w:val="ru-RU"/>
        </w:rPr>
        <w:t>.</w:t>
      </w:r>
    </w:p>
    <w:p>
      <w:pPr>
        <w:pStyle w:val="SubStep Alpha"/>
        <w:numPr>
          <w:ilvl w:val="2"/>
          <w:numId w:val="2"/>
        </w:numPr>
      </w:pPr>
      <w:r>
        <w:rPr>
          <w:rtl w:val="0"/>
          <w:lang w:val="ru-RU"/>
        </w:rPr>
        <w:t xml:space="preserve">Назначьте первые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R2 </w:t>
      </w:r>
      <w:r>
        <w:rPr>
          <w:rtl w:val="0"/>
          <w:lang w:val="ru-RU"/>
        </w:rPr>
        <w:t xml:space="preserve">для двух локальных сетей </w:t>
      </w:r>
      <w:r>
        <w:rPr>
          <w:rtl w:val="0"/>
          <w:lang w:val="ru-RU"/>
        </w:rPr>
        <w:t xml:space="preserve">(LAN). </w:t>
      </w:r>
      <w:r>
        <w:rPr>
          <w:rtl w:val="0"/>
          <w:lang w:val="ru-RU"/>
        </w:rPr>
        <w:t xml:space="preserve">Второй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 назначьте каналу </w:t>
      </w:r>
      <w:r>
        <w:rPr>
          <w:rtl w:val="0"/>
          <w:lang w:val="ru-RU"/>
        </w:rPr>
        <w:t>WAN.</w:t>
      </w:r>
    </w:p>
    <w:p>
      <w:pPr>
        <w:pStyle w:val="SubStep Alpha"/>
        <w:numPr>
          <w:ilvl w:val="2"/>
          <w:numId w:val="2"/>
        </w:numPr>
      </w:pPr>
      <w:r>
        <w:rPr>
          <w:rtl w:val="0"/>
          <w:lang w:val="ru-RU"/>
        </w:rPr>
        <w:t xml:space="preserve">Задокументируйте схему </w:t>
      </w:r>
      <w:r>
        <w:rPr>
          <w:rtl w:val="0"/>
          <w:lang w:val="ru-RU"/>
        </w:rPr>
        <w:t>IPv6-</w:t>
      </w:r>
      <w:r>
        <w:rPr>
          <w:rtl w:val="0"/>
          <w:lang w:val="ru-RU"/>
        </w:rPr>
        <w:t xml:space="preserve">адресации в </w:t>
      </w:r>
      <w:r>
        <w:rPr>
          <w:b w:val="1"/>
          <w:bCs w:val="1"/>
          <w:rtl w:val="0"/>
          <w:lang w:val="ru-RU"/>
        </w:rPr>
        <w:t>Таблице адресации</w:t>
      </w:r>
      <w:r>
        <w:rPr>
          <w:rtl w:val="0"/>
          <w:lang w:val="ru-RU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080" w:bottom="144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</w:rPr>
      <w:tab/>
      <w:t xml:space="preserve">Страница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</w:rPr>
      <w:tab/>
      <w:t xml:space="preserve">Страница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ru-RU"/>
      </w:rPr>
      <w:t xml:space="preserve">Реализация схемы адресации разделенной на подсети </w:t>
    </w:r>
    <w:r>
      <w:rPr>
        <w:rtl w:val="0"/>
        <w:lang w:val="ru-RU"/>
      </w:rPr>
      <w:t>IPv6-</w:t>
    </w:r>
    <w:r>
      <w:rPr>
        <w:rtl w:val="0"/>
        <w:lang w:val="ru-RU"/>
      </w:rPr>
      <w:t>сети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1080"/>
        </w:tabs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936"/>
        </w:tabs>
        <w:ind w:left="9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1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 Title">
    <w:name w:val="Lab Title"/>
    <w:next w:val="La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ab Section">
    <w:name w:val="Lab Section"/>
    <w:next w:val="Body Text1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1">
    <w:name w:val="Body Text1"/>
    <w:next w:val="Body Text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art Head">
    <w:name w:val="Part Head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1080"/>
      </w:tabs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Step Head">
    <w:name w:val="Step Head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936"/>
      </w:tabs>
      <w:suppressAutoHyphens w:val="0"/>
      <w:bidi w:val="0"/>
      <w:spacing w:before="24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