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28" w:rsidRPr="00DA5EED" w:rsidRDefault="00827828" w:rsidP="00827828">
      <w:pPr>
        <w:spacing w:line="360" w:lineRule="auto"/>
        <w:jc w:val="center"/>
        <w:rPr>
          <w:rFonts w:ascii="Times New Roman" w:hAnsi="Times New Roman" w:cs="Times New Roman"/>
          <w:b/>
          <w:sz w:val="28"/>
          <w:szCs w:val="28"/>
        </w:rPr>
      </w:pPr>
      <w:r w:rsidRPr="00DA5EED">
        <w:rPr>
          <w:rFonts w:ascii="Times New Roman" w:hAnsi="Times New Roman" w:cs="Times New Roman"/>
          <w:b/>
          <w:sz w:val="28"/>
          <w:szCs w:val="28"/>
          <w:shd w:val="clear" w:color="auto" w:fill="FFFFFF"/>
        </w:rPr>
        <w:t>2.1.2. Региональная дифф</w:t>
      </w:r>
      <w:r>
        <w:rPr>
          <w:rFonts w:ascii="Times New Roman" w:hAnsi="Times New Roman" w:cs="Times New Roman"/>
          <w:b/>
          <w:sz w:val="28"/>
          <w:szCs w:val="28"/>
          <w:shd w:val="clear" w:color="auto" w:fill="FFFFFF"/>
        </w:rPr>
        <w:t>еренциация показателей бедности</w:t>
      </w:r>
    </w:p>
    <w:p w:rsidR="00827828" w:rsidRPr="00DA5EED" w:rsidRDefault="00827828" w:rsidP="00827828">
      <w:pPr>
        <w:spacing w:line="360" w:lineRule="auto"/>
        <w:ind w:right="227"/>
        <w:jc w:val="both"/>
        <w:rPr>
          <w:rFonts w:ascii="Times New Roman" w:hAnsi="Times New Roman" w:cs="Times New Roman"/>
          <w:sz w:val="28"/>
          <w:szCs w:val="28"/>
        </w:rPr>
      </w:pPr>
    </w:p>
    <w:p w:rsidR="00827828" w:rsidRPr="00DA5EED" w:rsidRDefault="004766E8" w:rsidP="00827828">
      <w:pPr>
        <w:spacing w:line="360" w:lineRule="auto"/>
        <w:ind w:right="227" w:firstLine="567"/>
        <w:jc w:val="both"/>
        <w:rPr>
          <w:rFonts w:ascii="Times New Roman" w:hAnsi="Times New Roman" w:cs="Times New Roman"/>
          <w:sz w:val="28"/>
          <w:szCs w:val="28"/>
        </w:rPr>
      </w:pPr>
      <w:r w:rsidRPr="004766E8">
        <w:rPr>
          <w:rFonts w:ascii="Times New Roman" w:hAnsi="Times New Roman" w:cs="Times New Roman"/>
          <w:color w:val="FF0000"/>
          <w:sz w:val="28"/>
          <w:szCs w:val="28"/>
        </w:rPr>
        <w:t xml:space="preserve"> Обновить данные и модель кластеризации</w:t>
      </w:r>
      <w:r>
        <w:rPr>
          <w:rFonts w:ascii="Times New Roman" w:hAnsi="Times New Roman" w:cs="Times New Roman"/>
          <w:sz w:val="28"/>
          <w:szCs w:val="28"/>
        </w:rPr>
        <w:t xml:space="preserve"> </w:t>
      </w:r>
      <w:proofErr w:type="gramStart"/>
      <w:r w:rsidR="00827828" w:rsidRPr="00DA5EED">
        <w:rPr>
          <w:rFonts w:ascii="Times New Roman" w:hAnsi="Times New Roman" w:cs="Times New Roman"/>
          <w:sz w:val="28"/>
          <w:szCs w:val="28"/>
        </w:rPr>
        <w:t>Для</w:t>
      </w:r>
      <w:proofErr w:type="gramEnd"/>
      <w:r w:rsidR="00827828" w:rsidRPr="00DA5EED">
        <w:rPr>
          <w:rFonts w:ascii="Times New Roman" w:hAnsi="Times New Roman" w:cs="Times New Roman"/>
          <w:sz w:val="28"/>
          <w:szCs w:val="28"/>
        </w:rPr>
        <w:t xml:space="preserve"> характеристики дифференциации уровня бедности населения в регионах с разным уровнем экономического развития в 2016</w:t>
      </w:r>
      <w:r w:rsidR="00827828">
        <w:rPr>
          <w:rFonts w:ascii="Times New Roman" w:hAnsi="Times New Roman" w:cs="Times New Roman"/>
          <w:sz w:val="28"/>
          <w:szCs w:val="28"/>
        </w:rPr>
        <w:t xml:space="preserve"> </w:t>
      </w:r>
      <w:r w:rsidR="00827828" w:rsidRPr="00DA5EED">
        <w:rPr>
          <w:rFonts w:ascii="Times New Roman" w:hAnsi="Times New Roman" w:cs="Times New Roman"/>
          <w:sz w:val="28"/>
          <w:szCs w:val="28"/>
        </w:rPr>
        <w:t>г. выполнена многомерная классификация субъектов РФ с использование ППП «</w:t>
      </w:r>
      <w:proofErr w:type="spellStart"/>
      <w:r w:rsidR="00827828" w:rsidRPr="00DA5EED">
        <w:rPr>
          <w:rFonts w:ascii="Times New Roman" w:hAnsi="Times New Roman" w:cs="Times New Roman"/>
          <w:sz w:val="28"/>
          <w:szCs w:val="28"/>
        </w:rPr>
        <w:t>Statistica</w:t>
      </w:r>
      <w:proofErr w:type="spellEnd"/>
      <w:r w:rsidR="00827828" w:rsidRPr="00DA5EED">
        <w:rPr>
          <w:rFonts w:ascii="Times New Roman" w:hAnsi="Times New Roman" w:cs="Times New Roman"/>
          <w:sz w:val="28"/>
          <w:szCs w:val="28"/>
        </w:rPr>
        <w:t>» методом кластерного анализа по показателям, определяющим эти различия</w:t>
      </w:r>
      <w:r w:rsidR="00827828" w:rsidRPr="00982E59">
        <w:rPr>
          <w:rFonts w:ascii="Times New Roman" w:hAnsi="Times New Roman" w:cs="Times New Roman"/>
          <w:sz w:val="28"/>
          <w:szCs w:val="28"/>
        </w:rPr>
        <w:t xml:space="preserve"> [</w:t>
      </w:r>
      <w:r w:rsidR="00827828">
        <w:rPr>
          <w:rFonts w:ascii="Times New Roman" w:hAnsi="Times New Roman" w:cs="Times New Roman"/>
          <w:sz w:val="28"/>
          <w:szCs w:val="28"/>
        </w:rPr>
        <w:t>20, 21, 22</w:t>
      </w:r>
      <w:r w:rsidR="00827828" w:rsidRPr="00982E59">
        <w:rPr>
          <w:rFonts w:ascii="Times New Roman" w:hAnsi="Times New Roman" w:cs="Times New Roman"/>
          <w:sz w:val="28"/>
          <w:szCs w:val="28"/>
        </w:rPr>
        <w:t>]</w:t>
      </w:r>
      <w:r w:rsidR="00827828" w:rsidRPr="00DA5EED">
        <w:rPr>
          <w:rFonts w:ascii="Times New Roman" w:hAnsi="Times New Roman" w:cs="Times New Roman"/>
          <w:sz w:val="28"/>
          <w:szCs w:val="28"/>
        </w:rPr>
        <w:t>. Средние нормированные значения по кластерам показателей уровня экономического развития регионов РФ представлены на рис.</w:t>
      </w:r>
      <w:r w:rsidR="00827828">
        <w:rPr>
          <w:rFonts w:ascii="Times New Roman" w:hAnsi="Times New Roman" w:cs="Times New Roman"/>
          <w:sz w:val="28"/>
          <w:szCs w:val="28"/>
        </w:rPr>
        <w:t xml:space="preserve"> 2.</w:t>
      </w:r>
      <w:r w:rsidR="00827828" w:rsidRPr="00DA5EED">
        <w:rPr>
          <w:rFonts w:ascii="Times New Roman" w:hAnsi="Times New Roman" w:cs="Times New Roman"/>
          <w:sz w:val="28"/>
          <w:szCs w:val="28"/>
        </w:rPr>
        <w:t>4.</w:t>
      </w:r>
    </w:p>
    <w:p w:rsidR="00827828" w:rsidRDefault="00827828" w:rsidP="00827828">
      <w:pPr>
        <w:spacing w:line="360" w:lineRule="auto"/>
        <w:ind w:right="227" w:firstLine="567"/>
        <w:jc w:val="both"/>
        <w:rPr>
          <w:rFonts w:ascii="Times New Roman" w:hAnsi="Times New Roman" w:cs="Times New Roman"/>
          <w:sz w:val="28"/>
          <w:szCs w:val="28"/>
        </w:rPr>
      </w:pPr>
      <w:r w:rsidRPr="00DA5EED">
        <w:rPr>
          <w:rFonts w:ascii="Times New Roman" w:hAnsi="Times New Roman" w:cs="Times New Roman"/>
          <w:sz w:val="28"/>
          <w:szCs w:val="28"/>
        </w:rPr>
        <w:t>Результаты проведения кластерного анализа выявили различия в уровне бедности регионов РФ (табл.</w:t>
      </w:r>
      <w:r>
        <w:rPr>
          <w:rFonts w:ascii="Times New Roman" w:hAnsi="Times New Roman" w:cs="Times New Roman"/>
          <w:sz w:val="28"/>
          <w:szCs w:val="28"/>
        </w:rPr>
        <w:t xml:space="preserve"> 2.1.</w:t>
      </w:r>
      <w:r w:rsidRPr="00DA5EED">
        <w:rPr>
          <w:rFonts w:ascii="Times New Roman" w:hAnsi="Times New Roman" w:cs="Times New Roman"/>
          <w:sz w:val="28"/>
          <w:szCs w:val="28"/>
        </w:rPr>
        <w:t>). Первый кластер с самым низким уровнем бедности 13</w:t>
      </w:r>
      <w:r>
        <w:rPr>
          <w:rFonts w:ascii="Times New Roman" w:hAnsi="Times New Roman" w:cs="Times New Roman"/>
          <w:sz w:val="28"/>
          <w:szCs w:val="28"/>
        </w:rPr>
        <w:t>,58 % составляет 5 субъектов, для</w:t>
      </w:r>
      <w:r w:rsidRPr="00DA5EED">
        <w:rPr>
          <w:rFonts w:ascii="Times New Roman" w:hAnsi="Times New Roman" w:cs="Times New Roman"/>
          <w:sz w:val="28"/>
          <w:szCs w:val="28"/>
        </w:rPr>
        <w:t xml:space="preserve"> которых характерны самые </w:t>
      </w:r>
    </w:p>
    <w:p w:rsidR="00827828" w:rsidRPr="00DA5EED" w:rsidRDefault="00827828" w:rsidP="00827828">
      <w:pPr>
        <w:spacing w:line="360" w:lineRule="auto"/>
        <w:ind w:right="227"/>
        <w:jc w:val="both"/>
        <w:rPr>
          <w:rFonts w:ascii="Times New Roman" w:hAnsi="Times New Roman" w:cs="Times New Roman"/>
          <w:sz w:val="28"/>
          <w:szCs w:val="28"/>
        </w:rPr>
      </w:pPr>
      <w:r w:rsidRPr="00DA5EED">
        <w:rPr>
          <w:rFonts w:ascii="Times New Roman" w:hAnsi="Times New Roman" w:cs="Times New Roman"/>
          <w:sz w:val="28"/>
          <w:szCs w:val="28"/>
        </w:rPr>
        <w:t>высокие показатели численности населения (Х1), среднегодовой численности занятых (Х5), среднедушевых денежных доходов (Х7), среднемесячной номинальной начисленной заработной платы работников организации (Х9) и самые низкие значения числа умерших (Х3), уровня безработицы (Х6).</w:t>
      </w:r>
    </w:p>
    <w:p w:rsidR="00827828" w:rsidRPr="00DA5EED" w:rsidRDefault="00827828" w:rsidP="00827828">
      <w:pPr>
        <w:spacing w:line="360" w:lineRule="auto"/>
        <w:ind w:left="-567" w:right="227" w:firstLine="567"/>
        <w:jc w:val="both"/>
        <w:rPr>
          <w:rFonts w:ascii="Times New Roman" w:hAnsi="Times New Roman" w:cs="Times New Roman"/>
          <w:sz w:val="28"/>
          <w:szCs w:val="28"/>
        </w:rPr>
      </w:pPr>
      <w:r w:rsidRPr="00DA5EED">
        <w:rPr>
          <w:rFonts w:ascii="Times New Roman" w:hAnsi="Times New Roman" w:cs="Times New Roman"/>
          <w:noProof/>
          <w:sz w:val="28"/>
          <w:szCs w:val="28"/>
        </w:rPr>
        <w:drawing>
          <wp:inline distT="0" distB="0" distL="0" distR="0" wp14:anchorId="28EF11D4" wp14:editId="768BC4BC">
            <wp:extent cx="5712781" cy="2743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8235" t="19746" r="14956" b="14650"/>
                    <a:stretch/>
                  </pic:blipFill>
                  <pic:spPr bwMode="auto">
                    <a:xfrm>
                      <a:off x="0" y="0"/>
                      <a:ext cx="5718610" cy="2745999"/>
                    </a:xfrm>
                    <a:prstGeom prst="rect">
                      <a:avLst/>
                    </a:prstGeom>
                    <a:ln>
                      <a:noFill/>
                    </a:ln>
                    <a:extLst>
                      <a:ext uri="{53640926-AAD7-44D8-BBD7-CCE9431645EC}">
                        <a14:shadowObscured xmlns:a14="http://schemas.microsoft.com/office/drawing/2010/main"/>
                      </a:ext>
                    </a:extLst>
                  </pic:spPr>
                </pic:pic>
              </a:graphicData>
            </a:graphic>
          </wp:inline>
        </w:drawing>
      </w:r>
    </w:p>
    <w:p w:rsidR="00827828" w:rsidRPr="00DA5EED" w:rsidRDefault="00827828" w:rsidP="00827828">
      <w:pPr>
        <w:spacing w:line="360" w:lineRule="auto"/>
        <w:ind w:left="-567" w:right="227" w:firstLine="567"/>
        <w:jc w:val="center"/>
        <w:rPr>
          <w:rFonts w:ascii="Times New Roman" w:hAnsi="Times New Roman" w:cs="Times New Roman"/>
          <w:sz w:val="28"/>
          <w:szCs w:val="28"/>
        </w:rPr>
      </w:pPr>
      <w:r w:rsidRPr="00DA5EED">
        <w:rPr>
          <w:rFonts w:ascii="Times New Roman" w:hAnsi="Times New Roman" w:cs="Times New Roman"/>
          <w:sz w:val="28"/>
          <w:szCs w:val="28"/>
        </w:rPr>
        <w:t>Рис.</w:t>
      </w:r>
      <w:r>
        <w:rPr>
          <w:rFonts w:ascii="Times New Roman" w:hAnsi="Times New Roman" w:cs="Times New Roman"/>
          <w:sz w:val="28"/>
          <w:szCs w:val="28"/>
        </w:rPr>
        <w:t xml:space="preserve"> 2.</w:t>
      </w:r>
      <w:r w:rsidRPr="00DA5EED">
        <w:rPr>
          <w:rFonts w:ascii="Times New Roman" w:hAnsi="Times New Roman" w:cs="Times New Roman"/>
          <w:sz w:val="28"/>
          <w:szCs w:val="28"/>
        </w:rPr>
        <w:t>4. Средние нормированные значения по кластерам показателей уровня</w:t>
      </w:r>
    </w:p>
    <w:p w:rsidR="00827828" w:rsidRPr="00DA5EED" w:rsidRDefault="00827828" w:rsidP="00827828">
      <w:pPr>
        <w:spacing w:line="360" w:lineRule="auto"/>
        <w:ind w:left="-567" w:right="227" w:firstLine="567"/>
        <w:jc w:val="center"/>
        <w:rPr>
          <w:rFonts w:ascii="Times New Roman" w:hAnsi="Times New Roman" w:cs="Times New Roman"/>
          <w:sz w:val="28"/>
          <w:szCs w:val="28"/>
        </w:rPr>
      </w:pPr>
      <w:r w:rsidRPr="00DA5EED">
        <w:rPr>
          <w:rFonts w:ascii="Times New Roman" w:hAnsi="Times New Roman" w:cs="Times New Roman"/>
          <w:sz w:val="28"/>
          <w:szCs w:val="28"/>
        </w:rPr>
        <w:t>экономического развития регионов РФ</w:t>
      </w:r>
    </w:p>
    <w:p w:rsidR="00827828" w:rsidRPr="00DA5EED" w:rsidRDefault="00827828" w:rsidP="00827828">
      <w:pPr>
        <w:spacing w:line="360" w:lineRule="auto"/>
        <w:ind w:left="-567" w:right="227" w:firstLine="567"/>
        <w:jc w:val="both"/>
        <w:rPr>
          <w:rFonts w:ascii="Times New Roman" w:hAnsi="Times New Roman" w:cs="Times New Roman"/>
          <w:sz w:val="28"/>
          <w:szCs w:val="28"/>
        </w:rPr>
      </w:pPr>
    </w:p>
    <w:p w:rsidR="00827828" w:rsidRPr="00DA5EED" w:rsidRDefault="00827828" w:rsidP="00827828">
      <w:pPr>
        <w:spacing w:line="360" w:lineRule="auto"/>
        <w:ind w:right="227" w:firstLine="567"/>
        <w:jc w:val="both"/>
        <w:rPr>
          <w:rFonts w:ascii="Times New Roman" w:hAnsi="Times New Roman" w:cs="Times New Roman"/>
          <w:sz w:val="28"/>
          <w:szCs w:val="28"/>
        </w:rPr>
      </w:pPr>
      <w:r w:rsidRPr="00DA5EED">
        <w:rPr>
          <w:rFonts w:ascii="Times New Roman" w:hAnsi="Times New Roman" w:cs="Times New Roman"/>
          <w:sz w:val="28"/>
          <w:szCs w:val="28"/>
        </w:rPr>
        <w:lastRenderedPageBreak/>
        <w:t>Второй кластер с уровнем бедности выше среднего (14,15%) включает в себя 8 субъектов РФ, в котором самые высокие показатели среднемесячного размера социальной поддержки (Х14).</w:t>
      </w:r>
    </w:p>
    <w:p w:rsidR="00827828" w:rsidRPr="00DA5EED" w:rsidRDefault="00827828" w:rsidP="00827828">
      <w:pPr>
        <w:spacing w:line="360" w:lineRule="auto"/>
        <w:ind w:right="227" w:firstLine="567"/>
        <w:jc w:val="both"/>
        <w:rPr>
          <w:rFonts w:ascii="Times New Roman" w:hAnsi="Times New Roman" w:cs="Times New Roman"/>
          <w:sz w:val="28"/>
          <w:szCs w:val="28"/>
        </w:rPr>
      </w:pPr>
      <w:r w:rsidRPr="00DA5EED">
        <w:rPr>
          <w:rFonts w:ascii="Times New Roman" w:hAnsi="Times New Roman" w:cs="Times New Roman"/>
          <w:sz w:val="28"/>
          <w:szCs w:val="28"/>
        </w:rPr>
        <w:t xml:space="preserve">Третий кластер составляет 34 субъекта РФ с самыми высокими значениями уровня бедности (15,93%). Здесь самые высокие значения числа умерших на 1000 человек (Х3), общей площади жилых помещений (Х13) и числа зарегистрированных преступлений на 100000 человек (Х15). </w:t>
      </w:r>
    </w:p>
    <w:p w:rsidR="00827828" w:rsidRPr="006B7DF8" w:rsidRDefault="00827828" w:rsidP="00827828">
      <w:pPr>
        <w:spacing w:line="360" w:lineRule="auto"/>
        <w:ind w:right="227" w:firstLine="567"/>
        <w:jc w:val="both"/>
        <w:rPr>
          <w:rFonts w:ascii="Times New Roman" w:hAnsi="Times New Roman" w:cs="Times New Roman"/>
          <w:sz w:val="28"/>
          <w:szCs w:val="28"/>
        </w:rPr>
      </w:pPr>
      <w:r w:rsidRPr="00DA5EED">
        <w:rPr>
          <w:rFonts w:ascii="Times New Roman" w:hAnsi="Times New Roman" w:cs="Times New Roman"/>
          <w:sz w:val="28"/>
          <w:szCs w:val="28"/>
        </w:rPr>
        <w:t>Четвёртый кластер с высоким уровнем бедности (15,85%) включает в себя 38 регионов РФ. В этом кластере самые низкие значения численности населения (Х1), числа родившихся (Х2), среднего размера назначенных пенсий (Х10) и среднемесячного размера социальной поддержки (Х14) и самый высокий показатель уровня безработицы (Х6), реальных денежных доходов населения (Х8), реального размера назначенных пенсий (Х11) и удельный вес численности населения с денежными доходами ниже величины прожиточного минимума (Х12).</w:t>
      </w:r>
    </w:p>
    <w:p w:rsidR="00827828" w:rsidRPr="006B7DF8" w:rsidRDefault="00827828" w:rsidP="00827828">
      <w:pPr>
        <w:spacing w:line="360" w:lineRule="auto"/>
        <w:ind w:right="227" w:firstLine="567"/>
        <w:jc w:val="both"/>
        <w:rPr>
          <w:rFonts w:ascii="Times New Roman" w:hAnsi="Times New Roman" w:cs="Times New Roman"/>
          <w:sz w:val="28"/>
          <w:szCs w:val="28"/>
        </w:rPr>
      </w:pPr>
    </w:p>
    <w:p w:rsidR="00827828" w:rsidRDefault="00827828" w:rsidP="00827828">
      <w:pPr>
        <w:spacing w:line="360" w:lineRule="auto"/>
        <w:ind w:right="227" w:firstLine="567"/>
        <w:jc w:val="right"/>
        <w:rPr>
          <w:rFonts w:ascii="Times New Roman" w:hAnsi="Times New Roman" w:cs="Times New Roman"/>
          <w:sz w:val="28"/>
          <w:szCs w:val="28"/>
        </w:rPr>
      </w:pPr>
      <w:r>
        <w:rPr>
          <w:rFonts w:ascii="Times New Roman" w:hAnsi="Times New Roman" w:cs="Times New Roman"/>
          <w:sz w:val="28"/>
          <w:szCs w:val="28"/>
        </w:rPr>
        <w:t xml:space="preserve">Таблица 2.1. </w:t>
      </w:r>
    </w:p>
    <w:p w:rsidR="00827828" w:rsidRPr="00DA5EED" w:rsidRDefault="00827828" w:rsidP="00827828">
      <w:pPr>
        <w:spacing w:line="360" w:lineRule="auto"/>
        <w:ind w:right="227" w:firstLine="567"/>
        <w:jc w:val="both"/>
        <w:rPr>
          <w:rFonts w:ascii="Times New Roman" w:hAnsi="Times New Roman" w:cs="Times New Roman"/>
          <w:sz w:val="28"/>
          <w:szCs w:val="28"/>
        </w:rPr>
      </w:pPr>
      <w:r>
        <w:rPr>
          <w:rFonts w:ascii="Times New Roman" w:hAnsi="Times New Roman" w:cs="Times New Roman"/>
          <w:sz w:val="28"/>
          <w:szCs w:val="28"/>
        </w:rPr>
        <w:t>Р</w:t>
      </w:r>
      <w:r w:rsidRPr="00DA5EED">
        <w:rPr>
          <w:rFonts w:ascii="Times New Roman" w:hAnsi="Times New Roman" w:cs="Times New Roman"/>
          <w:sz w:val="28"/>
          <w:szCs w:val="28"/>
        </w:rPr>
        <w:t>егиональный состав кластеров по уровню экономического развития</w:t>
      </w:r>
    </w:p>
    <w:tbl>
      <w:tblPr>
        <w:tblStyle w:val="a5"/>
        <w:tblW w:w="0" w:type="auto"/>
        <w:tblLook w:val="04A0" w:firstRow="1" w:lastRow="0" w:firstColumn="1" w:lastColumn="0" w:noHBand="0" w:noVBand="1"/>
      </w:tblPr>
      <w:tblGrid>
        <w:gridCol w:w="1381"/>
        <w:gridCol w:w="3765"/>
        <w:gridCol w:w="2102"/>
        <w:gridCol w:w="2097"/>
      </w:tblGrid>
      <w:tr w:rsidR="00827828" w:rsidRPr="00DA5EED" w:rsidTr="00D856C5">
        <w:trPr>
          <w:cantSplit/>
          <w:trHeight w:val="1540"/>
        </w:trPr>
        <w:tc>
          <w:tcPr>
            <w:tcW w:w="1384" w:type="dxa"/>
            <w:vAlign w:val="center"/>
          </w:tcPr>
          <w:p w:rsidR="00827828" w:rsidRDefault="00827828" w:rsidP="00D856C5">
            <w:pPr>
              <w:ind w:left="-567" w:right="227" w:firstLine="567"/>
              <w:jc w:val="center"/>
              <w:rPr>
                <w:rFonts w:ascii="Times New Roman" w:hAnsi="Times New Roman" w:cs="Times New Roman"/>
                <w:sz w:val="24"/>
                <w:szCs w:val="24"/>
              </w:rPr>
            </w:pPr>
            <w:r>
              <w:rPr>
                <w:rFonts w:ascii="Times New Roman" w:hAnsi="Times New Roman" w:cs="Times New Roman"/>
                <w:sz w:val="24"/>
                <w:szCs w:val="24"/>
              </w:rPr>
              <w:t xml:space="preserve">Номер </w:t>
            </w:r>
          </w:p>
          <w:p w:rsidR="00827828" w:rsidRPr="001C473E" w:rsidRDefault="00827828" w:rsidP="00D856C5">
            <w:pPr>
              <w:ind w:left="-567" w:right="227" w:firstLine="567"/>
              <w:jc w:val="center"/>
              <w:rPr>
                <w:rFonts w:ascii="Times New Roman" w:hAnsi="Times New Roman" w:cs="Times New Roman"/>
                <w:sz w:val="24"/>
                <w:szCs w:val="24"/>
              </w:rPr>
            </w:pPr>
            <w:r>
              <w:rPr>
                <w:rFonts w:ascii="Times New Roman" w:hAnsi="Times New Roman" w:cs="Times New Roman"/>
                <w:sz w:val="24"/>
                <w:szCs w:val="24"/>
              </w:rPr>
              <w:t>кластера</w:t>
            </w:r>
          </w:p>
        </w:tc>
        <w:tc>
          <w:tcPr>
            <w:tcW w:w="3827" w:type="dxa"/>
            <w:vAlign w:val="center"/>
          </w:tcPr>
          <w:p w:rsidR="00827828" w:rsidRPr="001C473E" w:rsidRDefault="00827828" w:rsidP="00D856C5">
            <w:pPr>
              <w:ind w:left="-567" w:right="227" w:firstLine="567"/>
              <w:jc w:val="center"/>
              <w:rPr>
                <w:rFonts w:ascii="Times New Roman" w:hAnsi="Times New Roman" w:cs="Times New Roman"/>
                <w:sz w:val="24"/>
                <w:szCs w:val="24"/>
              </w:rPr>
            </w:pPr>
            <w:r w:rsidRPr="001C473E">
              <w:rPr>
                <w:rFonts w:ascii="Times New Roman" w:hAnsi="Times New Roman" w:cs="Times New Roman"/>
                <w:sz w:val="24"/>
                <w:szCs w:val="24"/>
              </w:rPr>
              <w:t>Состав кластера</w:t>
            </w:r>
          </w:p>
        </w:tc>
        <w:tc>
          <w:tcPr>
            <w:tcW w:w="2127" w:type="dxa"/>
            <w:vAlign w:val="center"/>
          </w:tcPr>
          <w:p w:rsidR="00827828" w:rsidRDefault="00827828" w:rsidP="00D856C5">
            <w:pPr>
              <w:ind w:left="-567" w:right="227" w:firstLine="567"/>
              <w:jc w:val="center"/>
              <w:rPr>
                <w:rFonts w:ascii="Times New Roman" w:hAnsi="Times New Roman" w:cs="Times New Roman"/>
                <w:sz w:val="24"/>
                <w:szCs w:val="24"/>
              </w:rPr>
            </w:pPr>
            <w:r>
              <w:rPr>
                <w:rFonts w:ascii="Times New Roman" w:hAnsi="Times New Roman" w:cs="Times New Roman"/>
                <w:sz w:val="24"/>
                <w:szCs w:val="24"/>
              </w:rPr>
              <w:t xml:space="preserve">Число </w:t>
            </w:r>
          </w:p>
          <w:p w:rsidR="00827828" w:rsidRDefault="00827828" w:rsidP="00D856C5">
            <w:pPr>
              <w:ind w:left="-567" w:right="227" w:firstLine="567"/>
              <w:jc w:val="center"/>
              <w:rPr>
                <w:rFonts w:ascii="Times New Roman" w:hAnsi="Times New Roman" w:cs="Times New Roman"/>
                <w:sz w:val="24"/>
                <w:szCs w:val="24"/>
              </w:rPr>
            </w:pPr>
            <w:r>
              <w:rPr>
                <w:rFonts w:ascii="Times New Roman" w:hAnsi="Times New Roman" w:cs="Times New Roman"/>
                <w:sz w:val="24"/>
                <w:szCs w:val="24"/>
              </w:rPr>
              <w:t>субъектов в</w:t>
            </w:r>
          </w:p>
          <w:p w:rsidR="00827828" w:rsidRPr="001C473E" w:rsidRDefault="00827828" w:rsidP="00D856C5">
            <w:pPr>
              <w:ind w:left="-567" w:right="227" w:firstLine="567"/>
              <w:jc w:val="center"/>
              <w:rPr>
                <w:rFonts w:ascii="Times New Roman" w:hAnsi="Times New Roman" w:cs="Times New Roman"/>
                <w:sz w:val="24"/>
                <w:szCs w:val="24"/>
              </w:rPr>
            </w:pPr>
            <w:r>
              <w:rPr>
                <w:rFonts w:ascii="Times New Roman" w:hAnsi="Times New Roman" w:cs="Times New Roman"/>
                <w:sz w:val="24"/>
                <w:szCs w:val="24"/>
              </w:rPr>
              <w:t>кластере</w:t>
            </w:r>
          </w:p>
        </w:tc>
        <w:tc>
          <w:tcPr>
            <w:tcW w:w="2126" w:type="dxa"/>
            <w:vAlign w:val="center"/>
          </w:tcPr>
          <w:p w:rsidR="00827828" w:rsidRDefault="00827828" w:rsidP="00D856C5">
            <w:pPr>
              <w:ind w:left="-567" w:right="227" w:firstLine="567"/>
              <w:jc w:val="center"/>
              <w:rPr>
                <w:rFonts w:ascii="Times New Roman" w:hAnsi="Times New Roman" w:cs="Times New Roman"/>
                <w:sz w:val="24"/>
                <w:szCs w:val="24"/>
              </w:rPr>
            </w:pPr>
            <w:r>
              <w:rPr>
                <w:rFonts w:ascii="Times New Roman" w:hAnsi="Times New Roman" w:cs="Times New Roman"/>
                <w:sz w:val="24"/>
                <w:szCs w:val="24"/>
              </w:rPr>
              <w:t>Средний</w:t>
            </w:r>
          </w:p>
          <w:p w:rsidR="00827828" w:rsidRDefault="00827828" w:rsidP="00D856C5">
            <w:pPr>
              <w:ind w:left="-567" w:right="227" w:firstLine="567"/>
              <w:jc w:val="center"/>
              <w:rPr>
                <w:rFonts w:ascii="Times New Roman" w:hAnsi="Times New Roman" w:cs="Times New Roman"/>
                <w:sz w:val="24"/>
                <w:szCs w:val="24"/>
              </w:rPr>
            </w:pPr>
            <w:r>
              <w:rPr>
                <w:rFonts w:ascii="Times New Roman" w:hAnsi="Times New Roman" w:cs="Times New Roman"/>
                <w:sz w:val="24"/>
                <w:szCs w:val="24"/>
              </w:rPr>
              <w:t>уровень</w:t>
            </w:r>
          </w:p>
          <w:p w:rsidR="00827828" w:rsidRDefault="00827828" w:rsidP="00D856C5">
            <w:pPr>
              <w:ind w:left="-567" w:right="227" w:firstLine="567"/>
              <w:jc w:val="center"/>
              <w:rPr>
                <w:rFonts w:ascii="Times New Roman" w:hAnsi="Times New Roman" w:cs="Times New Roman"/>
                <w:sz w:val="24"/>
                <w:szCs w:val="24"/>
              </w:rPr>
            </w:pPr>
            <w:r>
              <w:rPr>
                <w:rFonts w:ascii="Times New Roman" w:hAnsi="Times New Roman" w:cs="Times New Roman"/>
                <w:sz w:val="24"/>
                <w:szCs w:val="24"/>
              </w:rPr>
              <w:t>бедности</w:t>
            </w:r>
          </w:p>
          <w:p w:rsidR="00827828" w:rsidRPr="001C473E" w:rsidRDefault="00827828" w:rsidP="00D856C5">
            <w:pPr>
              <w:ind w:left="-567" w:right="227" w:firstLine="567"/>
              <w:jc w:val="center"/>
              <w:rPr>
                <w:rFonts w:ascii="Times New Roman" w:hAnsi="Times New Roman" w:cs="Times New Roman"/>
                <w:sz w:val="24"/>
                <w:szCs w:val="24"/>
              </w:rPr>
            </w:pPr>
            <w:r>
              <w:rPr>
                <w:rFonts w:ascii="Times New Roman" w:hAnsi="Times New Roman" w:cs="Times New Roman"/>
                <w:sz w:val="24"/>
                <w:szCs w:val="24"/>
              </w:rPr>
              <w:t>в кластере</w:t>
            </w:r>
          </w:p>
        </w:tc>
      </w:tr>
      <w:tr w:rsidR="00827828" w:rsidRPr="00DA5EED" w:rsidTr="00D856C5">
        <w:tc>
          <w:tcPr>
            <w:tcW w:w="1384" w:type="dxa"/>
            <w:vAlign w:val="center"/>
          </w:tcPr>
          <w:p w:rsidR="00827828" w:rsidRPr="001C473E" w:rsidRDefault="00827828" w:rsidP="00D856C5">
            <w:pPr>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1</w:t>
            </w:r>
          </w:p>
        </w:tc>
        <w:tc>
          <w:tcPr>
            <w:tcW w:w="3827" w:type="dxa"/>
          </w:tcPr>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г. Москва           </w:t>
            </w:r>
          </w:p>
          <w:p w:rsidR="00827828" w:rsidRPr="001C473E" w:rsidRDefault="00827828" w:rsidP="00D856C5">
            <w:pPr>
              <w:ind w:left="-567" w:right="227" w:firstLine="567"/>
              <w:jc w:val="both"/>
              <w:rPr>
                <w:rFonts w:ascii="Times New Roman" w:eastAsia="Times New Roman" w:hAnsi="Times New Roman" w:cs="Times New Roman"/>
                <w:sz w:val="24"/>
                <w:szCs w:val="24"/>
              </w:rPr>
            </w:pPr>
            <w:r w:rsidRPr="001C473E">
              <w:rPr>
                <w:rFonts w:ascii="Times New Roman" w:eastAsia="Times New Roman" w:hAnsi="Times New Roman" w:cs="Times New Roman"/>
                <w:sz w:val="24"/>
                <w:szCs w:val="24"/>
              </w:rPr>
              <w:t>Ненецкий АО</w:t>
            </w:r>
          </w:p>
          <w:p w:rsidR="00827828" w:rsidRPr="001C473E" w:rsidRDefault="00827828" w:rsidP="00D856C5">
            <w:pPr>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Ямало-Ненецкий АО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Магаданская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Чукотский АО        </w:t>
            </w:r>
          </w:p>
        </w:tc>
        <w:tc>
          <w:tcPr>
            <w:tcW w:w="2127" w:type="dxa"/>
            <w:vAlign w:val="center"/>
          </w:tcPr>
          <w:p w:rsidR="00827828" w:rsidRPr="001C473E" w:rsidRDefault="00827828" w:rsidP="00D856C5">
            <w:pPr>
              <w:ind w:left="-567" w:right="227" w:firstLine="567"/>
              <w:jc w:val="center"/>
              <w:rPr>
                <w:rFonts w:ascii="Times New Roman" w:hAnsi="Times New Roman" w:cs="Times New Roman"/>
                <w:sz w:val="24"/>
                <w:szCs w:val="24"/>
              </w:rPr>
            </w:pPr>
          </w:p>
          <w:p w:rsidR="00827828" w:rsidRPr="001C473E" w:rsidRDefault="00827828" w:rsidP="00D856C5">
            <w:pPr>
              <w:ind w:left="-567" w:right="227" w:firstLine="567"/>
              <w:jc w:val="center"/>
              <w:rPr>
                <w:rFonts w:ascii="Times New Roman" w:hAnsi="Times New Roman" w:cs="Times New Roman"/>
                <w:sz w:val="24"/>
                <w:szCs w:val="24"/>
              </w:rPr>
            </w:pPr>
            <w:r w:rsidRPr="001C473E">
              <w:rPr>
                <w:rFonts w:ascii="Times New Roman" w:hAnsi="Times New Roman" w:cs="Times New Roman"/>
                <w:sz w:val="24"/>
                <w:szCs w:val="24"/>
              </w:rPr>
              <w:t>5</w:t>
            </w:r>
          </w:p>
        </w:tc>
        <w:tc>
          <w:tcPr>
            <w:tcW w:w="2126" w:type="dxa"/>
            <w:vAlign w:val="center"/>
          </w:tcPr>
          <w:p w:rsidR="00827828" w:rsidRPr="001C473E" w:rsidRDefault="00827828" w:rsidP="00D856C5">
            <w:pPr>
              <w:ind w:left="-567" w:right="227" w:firstLine="567"/>
              <w:jc w:val="center"/>
              <w:rPr>
                <w:rFonts w:ascii="Times New Roman" w:hAnsi="Times New Roman" w:cs="Times New Roman"/>
                <w:sz w:val="24"/>
                <w:szCs w:val="24"/>
              </w:rPr>
            </w:pPr>
            <w:r w:rsidRPr="001C473E">
              <w:rPr>
                <w:rFonts w:ascii="Times New Roman" w:hAnsi="Times New Roman" w:cs="Times New Roman"/>
                <w:sz w:val="24"/>
                <w:szCs w:val="24"/>
              </w:rPr>
              <w:t>13,58%</w:t>
            </w:r>
          </w:p>
        </w:tc>
      </w:tr>
      <w:tr w:rsidR="00827828" w:rsidRPr="00DA5EED" w:rsidTr="00D856C5">
        <w:tc>
          <w:tcPr>
            <w:tcW w:w="1384" w:type="dxa"/>
            <w:vAlign w:val="center"/>
          </w:tcPr>
          <w:p w:rsidR="00827828" w:rsidRPr="001C473E" w:rsidRDefault="00827828" w:rsidP="00D856C5">
            <w:pPr>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2</w:t>
            </w:r>
          </w:p>
        </w:tc>
        <w:tc>
          <w:tcPr>
            <w:tcW w:w="3827" w:type="dxa"/>
          </w:tcPr>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Московская          </w:t>
            </w:r>
          </w:p>
          <w:p w:rsidR="00827828" w:rsidRPr="001C473E" w:rsidRDefault="00827828" w:rsidP="00D856C5">
            <w:pPr>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Мурманская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г. Санкт-Петербург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Тюменская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Ханты-Мансийский АО - Югра</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Республика Саха (Якутия)</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Камчатский край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Сахалинская         </w:t>
            </w:r>
          </w:p>
        </w:tc>
        <w:tc>
          <w:tcPr>
            <w:tcW w:w="2127" w:type="dxa"/>
            <w:vAlign w:val="center"/>
          </w:tcPr>
          <w:p w:rsidR="00827828" w:rsidRPr="001C473E" w:rsidRDefault="00827828" w:rsidP="00D856C5">
            <w:pPr>
              <w:ind w:left="-567" w:right="227" w:firstLine="567"/>
              <w:jc w:val="center"/>
              <w:rPr>
                <w:rFonts w:ascii="Times New Roman" w:hAnsi="Times New Roman" w:cs="Times New Roman"/>
                <w:sz w:val="24"/>
                <w:szCs w:val="24"/>
              </w:rPr>
            </w:pPr>
            <w:r w:rsidRPr="001C473E">
              <w:rPr>
                <w:rFonts w:ascii="Times New Roman" w:hAnsi="Times New Roman" w:cs="Times New Roman"/>
                <w:sz w:val="24"/>
                <w:szCs w:val="24"/>
              </w:rPr>
              <w:t>8</w:t>
            </w:r>
          </w:p>
        </w:tc>
        <w:tc>
          <w:tcPr>
            <w:tcW w:w="2126" w:type="dxa"/>
            <w:vAlign w:val="center"/>
          </w:tcPr>
          <w:p w:rsidR="00827828" w:rsidRPr="001C473E" w:rsidRDefault="00827828" w:rsidP="00D856C5">
            <w:pPr>
              <w:ind w:left="-567" w:right="227" w:firstLine="567"/>
              <w:jc w:val="center"/>
              <w:rPr>
                <w:rFonts w:ascii="Times New Roman" w:hAnsi="Times New Roman" w:cs="Times New Roman"/>
                <w:sz w:val="24"/>
                <w:szCs w:val="24"/>
              </w:rPr>
            </w:pPr>
            <w:r w:rsidRPr="001C473E">
              <w:rPr>
                <w:rFonts w:ascii="Times New Roman" w:hAnsi="Times New Roman" w:cs="Times New Roman"/>
                <w:sz w:val="24"/>
                <w:szCs w:val="24"/>
              </w:rPr>
              <w:t>14,15%</w:t>
            </w:r>
          </w:p>
        </w:tc>
      </w:tr>
      <w:tr w:rsidR="00827828" w:rsidRPr="00DA5EED" w:rsidTr="00D856C5">
        <w:tc>
          <w:tcPr>
            <w:tcW w:w="1384" w:type="dxa"/>
            <w:vAlign w:val="center"/>
          </w:tcPr>
          <w:p w:rsidR="00827828" w:rsidRPr="001C473E" w:rsidRDefault="00827828" w:rsidP="00D856C5">
            <w:pPr>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3</w:t>
            </w:r>
          </w:p>
        </w:tc>
        <w:tc>
          <w:tcPr>
            <w:tcW w:w="3827" w:type="dxa"/>
          </w:tcPr>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Белгородская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Воронежская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lastRenderedPageBreak/>
              <w:t xml:space="preserve">Калужская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Липецкая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Тульская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Ярославская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Карелия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Коми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Архангельская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Вологодская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Калининградская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Ленинградская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Новгородская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Краснодарский край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Ростовская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Республика Башкортостан</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Республика Татарстан</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Пермский край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Нижегородская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Самарская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Свердловская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Челябинская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Бурятия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Хакасия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Забайкальский край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Красноярский край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Иркутская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Новосибирская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Омская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Томская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Приморский край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Хабаровский край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Амурская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Еврейская автономная область</w:t>
            </w:r>
          </w:p>
        </w:tc>
        <w:tc>
          <w:tcPr>
            <w:tcW w:w="2127" w:type="dxa"/>
            <w:vAlign w:val="center"/>
          </w:tcPr>
          <w:p w:rsidR="00827828" w:rsidRPr="001C473E" w:rsidRDefault="00827828" w:rsidP="00D856C5">
            <w:pPr>
              <w:ind w:left="-567" w:right="227" w:firstLine="567"/>
              <w:jc w:val="center"/>
              <w:rPr>
                <w:rFonts w:ascii="Times New Roman" w:hAnsi="Times New Roman" w:cs="Times New Roman"/>
                <w:sz w:val="24"/>
                <w:szCs w:val="24"/>
              </w:rPr>
            </w:pPr>
            <w:r w:rsidRPr="001C473E">
              <w:rPr>
                <w:rFonts w:ascii="Times New Roman" w:hAnsi="Times New Roman" w:cs="Times New Roman"/>
                <w:sz w:val="24"/>
                <w:szCs w:val="24"/>
              </w:rPr>
              <w:lastRenderedPageBreak/>
              <w:t>34</w:t>
            </w:r>
          </w:p>
        </w:tc>
        <w:tc>
          <w:tcPr>
            <w:tcW w:w="2126" w:type="dxa"/>
            <w:vAlign w:val="center"/>
          </w:tcPr>
          <w:p w:rsidR="00827828" w:rsidRPr="001C473E" w:rsidRDefault="00827828" w:rsidP="00D856C5">
            <w:pPr>
              <w:ind w:left="-567" w:right="227" w:firstLine="567"/>
              <w:jc w:val="center"/>
              <w:rPr>
                <w:rFonts w:ascii="Times New Roman" w:hAnsi="Times New Roman" w:cs="Times New Roman"/>
                <w:sz w:val="24"/>
                <w:szCs w:val="24"/>
              </w:rPr>
            </w:pPr>
            <w:r w:rsidRPr="001C473E">
              <w:rPr>
                <w:rFonts w:ascii="Times New Roman" w:hAnsi="Times New Roman" w:cs="Times New Roman"/>
                <w:sz w:val="24"/>
                <w:szCs w:val="24"/>
              </w:rPr>
              <w:t>15,93%</w:t>
            </w:r>
          </w:p>
        </w:tc>
      </w:tr>
      <w:tr w:rsidR="00827828" w:rsidRPr="00DA5EED" w:rsidTr="00D856C5">
        <w:tc>
          <w:tcPr>
            <w:tcW w:w="1384" w:type="dxa"/>
            <w:vAlign w:val="center"/>
          </w:tcPr>
          <w:p w:rsidR="00827828" w:rsidRPr="001C473E" w:rsidRDefault="00827828" w:rsidP="00D856C5">
            <w:pPr>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4</w:t>
            </w:r>
          </w:p>
        </w:tc>
        <w:tc>
          <w:tcPr>
            <w:tcW w:w="3827" w:type="dxa"/>
          </w:tcPr>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Брянская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Владимирская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Ивановская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Костромская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Курская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Орловская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Рязанская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Смоленская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Тамбовская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Тверская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Псковская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Адыгея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Калмыкия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Крым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Астраханская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Волгоградская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г. Севастополь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Дагестан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Республика Ингушетия</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lastRenderedPageBreak/>
              <w:t>Кабардино-Балкарская Республика</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Карачаево-Черкесская Республика</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Республика Северная Осетия - Алания</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Чеченская Республика</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Ставропольский край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Марий Эл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Мордовия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Удмуртская Республика</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Чувашская Республика</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Кировская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Оренбургская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Пензенская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Саратовская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Ульяновская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Курганская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Алтай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Республика Тыва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Алтайский край      </w:t>
            </w:r>
          </w:p>
          <w:p w:rsidR="00827828" w:rsidRPr="001C473E" w:rsidRDefault="00827828" w:rsidP="00D856C5">
            <w:pPr>
              <w:autoSpaceDE w:val="0"/>
              <w:autoSpaceDN w:val="0"/>
              <w:adjustRightInd w:val="0"/>
              <w:ind w:left="-567" w:right="227" w:firstLine="567"/>
              <w:jc w:val="both"/>
              <w:rPr>
                <w:rFonts w:ascii="Times New Roman" w:hAnsi="Times New Roman" w:cs="Times New Roman"/>
                <w:sz w:val="24"/>
                <w:szCs w:val="24"/>
              </w:rPr>
            </w:pPr>
            <w:r w:rsidRPr="001C473E">
              <w:rPr>
                <w:rFonts w:ascii="Times New Roman" w:hAnsi="Times New Roman" w:cs="Times New Roman"/>
                <w:sz w:val="24"/>
                <w:szCs w:val="24"/>
              </w:rPr>
              <w:t xml:space="preserve">Кемеровская         </w:t>
            </w:r>
          </w:p>
        </w:tc>
        <w:tc>
          <w:tcPr>
            <w:tcW w:w="2127" w:type="dxa"/>
            <w:vAlign w:val="center"/>
          </w:tcPr>
          <w:p w:rsidR="00827828" w:rsidRPr="001C473E" w:rsidRDefault="00827828" w:rsidP="00D856C5">
            <w:pPr>
              <w:ind w:left="-567" w:right="227" w:firstLine="567"/>
              <w:jc w:val="center"/>
              <w:rPr>
                <w:rFonts w:ascii="Times New Roman" w:hAnsi="Times New Roman" w:cs="Times New Roman"/>
                <w:sz w:val="24"/>
                <w:szCs w:val="24"/>
              </w:rPr>
            </w:pPr>
            <w:r w:rsidRPr="001C473E">
              <w:rPr>
                <w:rFonts w:ascii="Times New Roman" w:hAnsi="Times New Roman" w:cs="Times New Roman"/>
                <w:sz w:val="24"/>
                <w:szCs w:val="24"/>
              </w:rPr>
              <w:lastRenderedPageBreak/>
              <w:t>38</w:t>
            </w:r>
          </w:p>
        </w:tc>
        <w:tc>
          <w:tcPr>
            <w:tcW w:w="2126" w:type="dxa"/>
            <w:vAlign w:val="center"/>
          </w:tcPr>
          <w:p w:rsidR="00827828" w:rsidRPr="001C473E" w:rsidRDefault="00827828" w:rsidP="00D856C5">
            <w:pPr>
              <w:ind w:left="-567" w:right="227" w:firstLine="567"/>
              <w:jc w:val="center"/>
              <w:rPr>
                <w:rFonts w:ascii="Times New Roman" w:hAnsi="Times New Roman" w:cs="Times New Roman"/>
                <w:sz w:val="24"/>
                <w:szCs w:val="24"/>
              </w:rPr>
            </w:pPr>
            <w:r w:rsidRPr="001C473E">
              <w:rPr>
                <w:rFonts w:ascii="Times New Roman" w:hAnsi="Times New Roman" w:cs="Times New Roman"/>
                <w:sz w:val="24"/>
                <w:szCs w:val="24"/>
              </w:rPr>
              <w:t>15,85%</w:t>
            </w:r>
          </w:p>
        </w:tc>
      </w:tr>
    </w:tbl>
    <w:p w:rsidR="00827828" w:rsidRPr="00DA5EED" w:rsidRDefault="00827828" w:rsidP="00827828">
      <w:pPr>
        <w:spacing w:line="360" w:lineRule="auto"/>
        <w:ind w:left="-567" w:right="227" w:firstLine="567"/>
        <w:jc w:val="both"/>
        <w:rPr>
          <w:rFonts w:ascii="Times New Roman" w:hAnsi="Times New Roman" w:cs="Times New Roman"/>
          <w:sz w:val="28"/>
          <w:szCs w:val="28"/>
        </w:rPr>
      </w:pPr>
    </w:p>
    <w:p w:rsidR="00827828" w:rsidRDefault="00827828" w:rsidP="00827828">
      <w:pPr>
        <w:spacing w:line="360" w:lineRule="auto"/>
        <w:ind w:right="227" w:firstLine="567"/>
        <w:jc w:val="both"/>
        <w:rPr>
          <w:rFonts w:ascii="Times New Roman" w:hAnsi="Times New Roman" w:cs="Times New Roman"/>
          <w:sz w:val="28"/>
          <w:szCs w:val="28"/>
        </w:rPr>
      </w:pPr>
      <w:r w:rsidRPr="00DA5EED">
        <w:rPr>
          <w:rFonts w:ascii="Times New Roman" w:hAnsi="Times New Roman" w:cs="Times New Roman"/>
          <w:sz w:val="28"/>
          <w:szCs w:val="28"/>
        </w:rPr>
        <w:t xml:space="preserve">Для выявления и количественной оценки факторов, определяющих различия в уровне </w:t>
      </w:r>
      <w:r>
        <w:rPr>
          <w:rFonts w:ascii="Times New Roman" w:hAnsi="Times New Roman" w:cs="Times New Roman"/>
          <w:sz w:val="28"/>
          <w:szCs w:val="28"/>
        </w:rPr>
        <w:t>бедности населения регионов РФ, построим многофакторную регрессионную</w:t>
      </w:r>
      <w:r w:rsidRPr="00DA5EED">
        <w:rPr>
          <w:rFonts w:ascii="Times New Roman" w:hAnsi="Times New Roman" w:cs="Times New Roman"/>
          <w:sz w:val="28"/>
          <w:szCs w:val="28"/>
        </w:rPr>
        <w:t xml:space="preserve"> модель с применением по</w:t>
      </w:r>
      <w:r>
        <w:rPr>
          <w:rFonts w:ascii="Times New Roman" w:hAnsi="Times New Roman" w:cs="Times New Roman"/>
          <w:sz w:val="28"/>
          <w:szCs w:val="28"/>
        </w:rPr>
        <w:t xml:space="preserve">шагового регрессионного анализа </w:t>
      </w:r>
      <w:r w:rsidRPr="00DA5EED">
        <w:rPr>
          <w:rFonts w:ascii="Times New Roman" w:hAnsi="Times New Roman" w:cs="Times New Roman"/>
          <w:sz w:val="28"/>
          <w:szCs w:val="28"/>
        </w:rPr>
        <w:t>с использование ППП «</w:t>
      </w:r>
      <w:proofErr w:type="spellStart"/>
      <w:r w:rsidRPr="00DA5EED">
        <w:rPr>
          <w:rFonts w:ascii="Times New Roman" w:hAnsi="Times New Roman" w:cs="Times New Roman"/>
          <w:sz w:val="28"/>
          <w:szCs w:val="28"/>
        </w:rPr>
        <w:t>Statistica</w:t>
      </w:r>
      <w:proofErr w:type="spellEnd"/>
      <w:r w:rsidRPr="00DA5EED">
        <w:rPr>
          <w:rFonts w:ascii="Times New Roman" w:hAnsi="Times New Roman" w:cs="Times New Roman"/>
          <w:sz w:val="28"/>
          <w:szCs w:val="28"/>
        </w:rPr>
        <w:t>»</w:t>
      </w:r>
      <w:r>
        <w:rPr>
          <w:rFonts w:ascii="Times New Roman" w:hAnsi="Times New Roman" w:cs="Times New Roman"/>
          <w:sz w:val="28"/>
          <w:szCs w:val="28"/>
        </w:rPr>
        <w:t>.</w:t>
      </w:r>
    </w:p>
    <w:p w:rsidR="00827828" w:rsidRDefault="00827828" w:rsidP="00827828">
      <w:pPr>
        <w:spacing w:line="360" w:lineRule="auto"/>
        <w:ind w:right="227" w:firstLine="567"/>
        <w:jc w:val="both"/>
        <w:rPr>
          <w:rFonts w:ascii="Times New Roman" w:hAnsi="Times New Roman" w:cs="Times New Roman"/>
          <w:sz w:val="28"/>
          <w:szCs w:val="28"/>
        </w:rPr>
      </w:pPr>
      <w:r>
        <w:rPr>
          <w:rFonts w:ascii="Times New Roman" w:hAnsi="Times New Roman" w:cs="Times New Roman"/>
          <w:sz w:val="28"/>
          <w:szCs w:val="28"/>
        </w:rPr>
        <w:t xml:space="preserve">Для этого откроем таблицу с заданными факторами и выберем анализ «множественная регрессия». Зададим зависимые и независимые переменные, выберем пошаговую процедуру с исключением (рис. 2.5.). </w:t>
      </w:r>
    </w:p>
    <w:p w:rsidR="00827828" w:rsidRDefault="00827828" w:rsidP="00827828">
      <w:pPr>
        <w:spacing w:line="360" w:lineRule="auto"/>
        <w:ind w:right="227"/>
        <w:jc w:val="center"/>
        <w:rPr>
          <w:rFonts w:ascii="Times New Roman" w:hAnsi="Times New Roman" w:cs="Times New Roman"/>
          <w:sz w:val="28"/>
          <w:szCs w:val="28"/>
        </w:rPr>
      </w:pPr>
      <w:r>
        <w:rPr>
          <w:noProof/>
        </w:rPr>
        <w:drawing>
          <wp:inline distT="0" distB="0" distL="0" distR="0" wp14:anchorId="6B074E84" wp14:editId="125BFF4A">
            <wp:extent cx="3371850" cy="2495466"/>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2348" t="27121" r="32348" b="31077"/>
                    <a:stretch/>
                  </pic:blipFill>
                  <pic:spPr bwMode="auto">
                    <a:xfrm>
                      <a:off x="0" y="0"/>
                      <a:ext cx="3369404" cy="2493655"/>
                    </a:xfrm>
                    <a:prstGeom prst="rect">
                      <a:avLst/>
                    </a:prstGeom>
                    <a:ln>
                      <a:noFill/>
                    </a:ln>
                    <a:extLst>
                      <a:ext uri="{53640926-AAD7-44D8-BBD7-CCE9431645EC}">
                        <a14:shadowObscured xmlns:a14="http://schemas.microsoft.com/office/drawing/2010/main"/>
                      </a:ext>
                    </a:extLst>
                  </pic:spPr>
                </pic:pic>
              </a:graphicData>
            </a:graphic>
          </wp:inline>
        </w:drawing>
      </w:r>
    </w:p>
    <w:p w:rsidR="00827828" w:rsidRDefault="00827828" w:rsidP="00827828">
      <w:pPr>
        <w:spacing w:line="360" w:lineRule="auto"/>
        <w:ind w:right="227"/>
        <w:jc w:val="center"/>
        <w:rPr>
          <w:rFonts w:ascii="Times New Roman" w:hAnsi="Times New Roman" w:cs="Times New Roman"/>
          <w:sz w:val="28"/>
          <w:szCs w:val="28"/>
        </w:rPr>
      </w:pPr>
      <w:r>
        <w:rPr>
          <w:rFonts w:ascii="Times New Roman" w:hAnsi="Times New Roman" w:cs="Times New Roman"/>
          <w:sz w:val="28"/>
          <w:szCs w:val="28"/>
        </w:rPr>
        <w:t>Рис. 2.5. Ввод данных</w:t>
      </w:r>
    </w:p>
    <w:p w:rsidR="00827828" w:rsidRDefault="00827828" w:rsidP="00827828">
      <w:pPr>
        <w:spacing w:line="360" w:lineRule="auto"/>
        <w:ind w:right="227"/>
        <w:jc w:val="center"/>
        <w:rPr>
          <w:rFonts w:ascii="Times New Roman" w:hAnsi="Times New Roman" w:cs="Times New Roman"/>
          <w:sz w:val="28"/>
          <w:szCs w:val="28"/>
        </w:rPr>
      </w:pPr>
    </w:p>
    <w:p w:rsidR="00827828" w:rsidRPr="00004BFD" w:rsidRDefault="00827828" w:rsidP="00827828">
      <w:pPr>
        <w:spacing w:line="360" w:lineRule="auto"/>
        <w:ind w:right="227" w:firstLine="567"/>
        <w:jc w:val="both"/>
        <w:rPr>
          <w:rFonts w:ascii="Times New Roman" w:hAnsi="Times New Roman" w:cs="Times New Roman"/>
          <w:noProof/>
          <w:sz w:val="28"/>
          <w:szCs w:val="28"/>
        </w:rPr>
      </w:pPr>
      <w:r>
        <w:rPr>
          <w:rFonts w:ascii="Times New Roman" w:hAnsi="Times New Roman" w:cs="Times New Roman"/>
          <w:noProof/>
          <w:sz w:val="28"/>
          <w:szCs w:val="28"/>
        </w:rPr>
        <w:tab/>
        <w:t xml:space="preserve">В итоге мы видим получаем итоговую таблицу регрессии для зависимой переменной </w:t>
      </w:r>
      <w:r>
        <w:rPr>
          <w:rFonts w:ascii="Times New Roman" w:hAnsi="Times New Roman" w:cs="Times New Roman"/>
          <w:noProof/>
          <w:sz w:val="28"/>
          <w:szCs w:val="28"/>
          <w:lang w:val="en-US"/>
        </w:rPr>
        <w:t>Y</w:t>
      </w:r>
      <w:r>
        <w:rPr>
          <w:rFonts w:ascii="Times New Roman" w:hAnsi="Times New Roman" w:cs="Times New Roman"/>
          <w:noProof/>
          <w:sz w:val="28"/>
          <w:szCs w:val="28"/>
        </w:rPr>
        <w:t xml:space="preserve"> (рис. 2.6.). </w:t>
      </w:r>
    </w:p>
    <w:p w:rsidR="00827828" w:rsidRDefault="00827828" w:rsidP="00827828">
      <w:pPr>
        <w:spacing w:line="360" w:lineRule="auto"/>
        <w:ind w:right="227" w:firstLine="567"/>
        <w:jc w:val="center"/>
        <w:rPr>
          <w:rFonts w:ascii="Times New Roman" w:hAnsi="Times New Roman" w:cs="Times New Roman"/>
          <w:sz w:val="28"/>
          <w:szCs w:val="28"/>
        </w:rPr>
      </w:pPr>
      <w:r>
        <w:rPr>
          <w:noProof/>
        </w:rPr>
        <w:drawing>
          <wp:inline distT="0" distB="0" distL="0" distR="0" wp14:anchorId="6E5D6B8F" wp14:editId="10F43733">
            <wp:extent cx="4008474" cy="138223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511" t="5971" r="57076" b="72836"/>
                    <a:stretch/>
                  </pic:blipFill>
                  <pic:spPr bwMode="auto">
                    <a:xfrm>
                      <a:off x="0" y="0"/>
                      <a:ext cx="4009017" cy="1382419"/>
                    </a:xfrm>
                    <a:prstGeom prst="rect">
                      <a:avLst/>
                    </a:prstGeom>
                    <a:ln>
                      <a:noFill/>
                    </a:ln>
                    <a:extLst>
                      <a:ext uri="{53640926-AAD7-44D8-BBD7-CCE9431645EC}">
                        <a14:shadowObscured xmlns:a14="http://schemas.microsoft.com/office/drawing/2010/main"/>
                      </a:ext>
                    </a:extLst>
                  </pic:spPr>
                </pic:pic>
              </a:graphicData>
            </a:graphic>
          </wp:inline>
        </w:drawing>
      </w:r>
    </w:p>
    <w:p w:rsidR="00827828" w:rsidRDefault="00827828" w:rsidP="00827828">
      <w:pPr>
        <w:spacing w:line="360" w:lineRule="auto"/>
        <w:ind w:right="227" w:firstLine="567"/>
        <w:jc w:val="center"/>
        <w:rPr>
          <w:rFonts w:ascii="Times New Roman" w:hAnsi="Times New Roman" w:cs="Times New Roman"/>
          <w:sz w:val="28"/>
          <w:szCs w:val="28"/>
        </w:rPr>
      </w:pPr>
      <w:r>
        <w:rPr>
          <w:rFonts w:ascii="Times New Roman" w:hAnsi="Times New Roman" w:cs="Times New Roman"/>
          <w:sz w:val="28"/>
          <w:szCs w:val="28"/>
        </w:rPr>
        <w:t>Рис. 2.6. Итоговая таблица регрессии</w:t>
      </w:r>
    </w:p>
    <w:p w:rsidR="00827828" w:rsidRDefault="00827828" w:rsidP="00827828">
      <w:pPr>
        <w:spacing w:line="360" w:lineRule="auto"/>
        <w:ind w:right="227" w:firstLine="567"/>
        <w:jc w:val="center"/>
        <w:rPr>
          <w:rFonts w:ascii="Times New Roman" w:hAnsi="Times New Roman" w:cs="Times New Roman"/>
          <w:sz w:val="28"/>
          <w:szCs w:val="28"/>
        </w:rPr>
      </w:pPr>
    </w:p>
    <w:p w:rsidR="00827828" w:rsidRDefault="00827828" w:rsidP="00827828">
      <w:pPr>
        <w:spacing w:line="360" w:lineRule="auto"/>
        <w:ind w:firstLine="510"/>
        <w:jc w:val="both"/>
        <w:rPr>
          <w:rFonts w:ascii="Times New Roman" w:hAnsi="Times New Roman" w:cs="Times New Roman"/>
          <w:sz w:val="28"/>
          <w:szCs w:val="28"/>
        </w:rPr>
      </w:pPr>
      <w:r w:rsidRPr="00F86E78">
        <w:rPr>
          <w:rFonts w:ascii="Times New Roman" w:hAnsi="Times New Roman" w:cs="Times New Roman"/>
          <w:sz w:val="28"/>
          <w:szCs w:val="28"/>
        </w:rPr>
        <w:t>Уравнение множественной регрессии при линейной форме связи имеет вид (1)</w:t>
      </w:r>
      <w:r w:rsidRPr="00005FA5">
        <w:rPr>
          <w:rFonts w:ascii="Times New Roman" w:hAnsi="Times New Roman" w:cs="Times New Roman"/>
          <w:sz w:val="28"/>
          <w:szCs w:val="28"/>
        </w:rPr>
        <w:t xml:space="preserve"> [23]</w:t>
      </w:r>
      <w:r w:rsidRPr="00F86E78">
        <w:rPr>
          <w:rFonts w:ascii="Times New Roman" w:hAnsi="Times New Roman" w:cs="Times New Roman"/>
          <w:sz w:val="28"/>
          <w:szCs w:val="28"/>
        </w:rPr>
        <w:t>:</w:t>
      </w:r>
    </w:p>
    <w:p w:rsidR="00827828" w:rsidRPr="00F86E78" w:rsidRDefault="00827828" w:rsidP="00827828">
      <w:pPr>
        <w:spacing w:line="360" w:lineRule="auto"/>
        <w:ind w:firstLine="510"/>
        <w:jc w:val="right"/>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x</m:t>
            </m:r>
          </m:sub>
        </m:sSub>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Pr="00F86E78">
        <w:rPr>
          <w:rFonts w:ascii="Times New Roman" w:hAnsi="Times New Roman" w:cs="Times New Roman"/>
          <w:sz w:val="28"/>
          <w:szCs w:val="28"/>
        </w:rPr>
        <w:t xml:space="preserve">                                           (1)</w:t>
      </w:r>
    </w:p>
    <w:p w:rsidR="00827828" w:rsidRPr="00F86E78" w:rsidRDefault="00827828" w:rsidP="00827828">
      <w:pPr>
        <w:pStyle w:val="a3"/>
        <w:spacing w:beforeAutospacing="0" w:afterAutospacing="0" w:line="360" w:lineRule="auto"/>
        <w:ind w:firstLine="510"/>
        <w:rPr>
          <w:sz w:val="28"/>
          <w:szCs w:val="28"/>
          <w:lang w:val="ru-RU"/>
        </w:rPr>
      </w:pPr>
      <w:r w:rsidRPr="00F86E78">
        <w:rPr>
          <w:sz w:val="28"/>
          <w:szCs w:val="28"/>
        </w:rPr>
        <w:t> </w:t>
      </w:r>
      <w:proofErr w:type="gramStart"/>
      <w:r>
        <w:rPr>
          <w:sz w:val="28"/>
          <w:szCs w:val="28"/>
          <w:lang w:val="ru-RU"/>
        </w:rPr>
        <w:t xml:space="preserve">где </w:t>
      </w:r>
      <m:oMath>
        <m:sSub>
          <m:sSubPr>
            <m:ctrlPr>
              <w:rPr>
                <w:rFonts w:ascii="Cambria Math" w:eastAsia="Calibri" w:hAnsi="Cambria Math"/>
                <w:i/>
                <w:sz w:val="28"/>
                <w:szCs w:val="28"/>
                <w:lang w:val="ru-RU" w:eastAsia="ru-RU"/>
              </w:rPr>
            </m:ctrlPr>
          </m:sSubPr>
          <m:e>
            <m:r>
              <w:rPr>
                <w:rFonts w:ascii="Cambria Math" w:hAnsi="Cambria Math"/>
                <w:sz w:val="28"/>
                <w:szCs w:val="28"/>
              </w:rPr>
              <m:t>y</m:t>
            </m:r>
          </m:e>
          <m:sub>
            <m:r>
              <w:rPr>
                <w:rFonts w:ascii="Cambria Math" w:hAnsi="Cambria Math"/>
                <w:sz w:val="28"/>
                <w:szCs w:val="28"/>
              </w:rPr>
              <m:t>x</m:t>
            </m:r>
          </m:sub>
        </m:sSub>
        <m:r>
          <w:rPr>
            <w:rFonts w:ascii="Cambria Math" w:eastAsia="Calibri" w:hAnsi="Cambria Math"/>
            <w:sz w:val="28"/>
            <w:szCs w:val="28"/>
            <w:lang w:val="ru-RU" w:eastAsia="ru-RU"/>
          </w:rPr>
          <m:t xml:space="preserve"> </m:t>
        </m:r>
      </m:oMath>
      <w:r w:rsidRPr="004F13D1">
        <w:rPr>
          <w:sz w:val="28"/>
          <w:szCs w:val="28"/>
          <w:lang w:val="ru-RU"/>
        </w:rPr>
        <w:t xml:space="preserve"> –</w:t>
      </w:r>
      <w:proofErr w:type="gramEnd"/>
      <w:r w:rsidRPr="00F86E78">
        <w:rPr>
          <w:sz w:val="28"/>
          <w:szCs w:val="28"/>
          <w:lang w:val="ru-RU"/>
        </w:rPr>
        <w:t xml:space="preserve"> результативный показатель; </w:t>
      </w:r>
    </w:p>
    <w:p w:rsidR="00827828" w:rsidRPr="00F86E78" w:rsidRDefault="00827828" w:rsidP="00827828">
      <w:pPr>
        <w:spacing w:line="360" w:lineRule="auto"/>
        <w:ind w:firstLine="510"/>
        <w:jc w:val="both"/>
        <w:rPr>
          <w:rFonts w:ascii="Times New Roman" w:hAnsi="Times New Roman" w:cs="Times New Roman"/>
          <w:sz w:val="28"/>
          <w:szCs w:val="28"/>
        </w:rPr>
      </w:pPr>
      <m:oMath>
        <m:r>
          <w:rPr>
            <w:rFonts w:ascii="Cambria Math" w:hAnsi="Cambria Math" w:cs="Times New Roman"/>
            <w:sz w:val="28"/>
            <w:szCs w:val="28"/>
          </w:rPr>
          <m:t>a</m:t>
        </m:r>
      </m:oMath>
      <w:r w:rsidRPr="00F86E78">
        <w:rPr>
          <w:rFonts w:ascii="Times New Roman" w:hAnsi="Times New Roman" w:cs="Times New Roman"/>
          <w:sz w:val="28"/>
          <w:szCs w:val="28"/>
        </w:rPr>
        <w:t xml:space="preserve"> – свободный член уравнения, который не зависит от </w:t>
      </w:r>
      <w:proofErr w:type="gramStart"/>
      <w:r w:rsidRPr="00F86E78">
        <w:rPr>
          <w:rFonts w:ascii="Times New Roman" w:hAnsi="Times New Roman" w:cs="Times New Roman"/>
          <w:sz w:val="28"/>
          <w:szCs w:val="28"/>
        </w:rPr>
        <w:t xml:space="preserve">факторов </w:t>
      </w:r>
      <m:oMath>
        <m:r>
          <w:rPr>
            <w:rFonts w:ascii="Cambria Math" w:hAnsi="Cambria Math" w:cs="Times New Roman"/>
            <w:sz w:val="28"/>
            <w:szCs w:val="28"/>
          </w:rPr>
          <m:t>x</m:t>
        </m:r>
      </m:oMath>
      <w:r w:rsidRPr="00F86E78">
        <w:rPr>
          <w:rFonts w:ascii="Times New Roman" w:hAnsi="Times New Roman" w:cs="Times New Roman"/>
          <w:sz w:val="28"/>
          <w:szCs w:val="28"/>
        </w:rPr>
        <w:t>;</w:t>
      </w:r>
      <w:proofErr w:type="gramEnd"/>
      <w:r w:rsidRPr="00F86E78">
        <w:rPr>
          <w:rFonts w:ascii="Times New Roman" w:hAnsi="Times New Roman" w:cs="Times New Roman"/>
          <w:sz w:val="28"/>
          <w:szCs w:val="28"/>
        </w:rPr>
        <w:t xml:space="preserve"> </w:t>
      </w:r>
    </w:p>
    <w:p w:rsidR="00827828" w:rsidRPr="00F86E78" w:rsidRDefault="00827828" w:rsidP="00827828">
      <w:pPr>
        <w:spacing w:line="360" w:lineRule="auto"/>
        <w:ind w:firstLine="51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m:t>
            </m:r>
          </m:sub>
        </m:sSub>
        <m:r>
          <w:rPr>
            <w:rFonts w:ascii="Cambria Math" w:hAnsi="Cambria Math" w:cs="Times New Roman"/>
            <w:sz w:val="28"/>
            <w:szCs w:val="28"/>
          </w:rPr>
          <m:t xml:space="preserve"> </m:t>
        </m:r>
      </m:oMath>
      <w:r w:rsidRPr="00F86E78">
        <w:rPr>
          <w:rFonts w:ascii="Times New Roman" w:hAnsi="Times New Roman" w:cs="Times New Roman"/>
          <w:sz w:val="28"/>
          <w:szCs w:val="28"/>
        </w:rPr>
        <w:t>– коэффициенты регрессии, которые показывают количественное влияние на результативный показатель изменения величины фактора на единицу его измерения;</w:t>
      </w:r>
    </w:p>
    <w:p w:rsidR="00827828" w:rsidRPr="00F86E78" w:rsidRDefault="00827828" w:rsidP="00827828">
      <w:pPr>
        <w:spacing w:line="360" w:lineRule="auto"/>
        <w:ind w:firstLine="51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 xml:space="preserve"> </m:t>
        </m:r>
      </m:oMath>
      <w:r w:rsidRPr="004F13D1">
        <w:rPr>
          <w:rFonts w:ascii="Times New Roman" w:hAnsi="Times New Roman" w:cs="Times New Roman"/>
          <w:sz w:val="28"/>
          <w:szCs w:val="28"/>
        </w:rPr>
        <w:t xml:space="preserve"> – </w:t>
      </w:r>
      <w:r w:rsidRPr="00F86E78">
        <w:rPr>
          <w:rFonts w:ascii="Times New Roman" w:hAnsi="Times New Roman" w:cs="Times New Roman"/>
          <w:sz w:val="28"/>
          <w:szCs w:val="28"/>
        </w:rPr>
        <w:t xml:space="preserve">факторные показатели. </w:t>
      </w:r>
      <w:r w:rsidRPr="00F86E78">
        <w:rPr>
          <w:rFonts w:ascii="Times New Roman" w:hAnsi="Times New Roman" w:cs="Times New Roman"/>
          <w:sz w:val="28"/>
          <w:szCs w:val="28"/>
        </w:rPr>
        <w:tab/>
      </w:r>
    </w:p>
    <w:p w:rsidR="00827828" w:rsidRPr="00EE0A83" w:rsidRDefault="00827828" w:rsidP="00827828">
      <w:pPr>
        <w:spacing w:line="360" w:lineRule="auto"/>
        <w:ind w:right="227" w:firstLine="567"/>
        <w:jc w:val="both"/>
        <w:rPr>
          <w:rFonts w:ascii="Times New Roman" w:hAnsi="Times New Roman" w:cs="Times New Roman"/>
          <w:sz w:val="28"/>
          <w:szCs w:val="28"/>
        </w:rPr>
      </w:pPr>
      <w:r>
        <w:rPr>
          <w:rFonts w:ascii="Times New Roman" w:hAnsi="Times New Roman" w:cs="Times New Roman"/>
          <w:sz w:val="28"/>
          <w:szCs w:val="28"/>
        </w:rPr>
        <w:t>Таким образом, уравнение регрессии приняло следующий вид:</w:t>
      </w:r>
    </w:p>
    <w:p w:rsidR="00827828" w:rsidRPr="0032418C" w:rsidRDefault="00827828" w:rsidP="00827828">
      <w:pPr>
        <w:spacing w:line="360" w:lineRule="auto"/>
        <w:ind w:right="227" w:firstLine="567"/>
        <w:jc w:val="right"/>
        <w:rPr>
          <w:rFonts w:ascii="Times New Roman" w:hAnsi="Times New Roman" w:cs="Times New Roman"/>
          <w:sz w:val="28"/>
          <w:szCs w:val="28"/>
        </w:rPr>
      </w:pPr>
      <m:oMath>
        <m:r>
          <w:rPr>
            <w:rFonts w:ascii="Cambria Math" w:hAnsi="Cambria Math" w:cs="Times New Roman"/>
            <w:sz w:val="28"/>
            <w:szCs w:val="28"/>
          </w:rPr>
          <m:t>Y=120,0337+0,0063*X5+0,5870*X6-0,0004*X7</m:t>
        </m:r>
      </m:oMath>
      <w:r>
        <w:rPr>
          <w:rFonts w:ascii="Times New Roman" w:hAnsi="Times New Roman" w:cs="Times New Roman"/>
          <w:i/>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ab/>
        <w:t>(2)</w:t>
      </w:r>
    </w:p>
    <w:p w:rsidR="00827828" w:rsidRDefault="00827828" w:rsidP="00827828">
      <w:pPr>
        <w:spacing w:line="360" w:lineRule="auto"/>
        <w:ind w:firstLine="567"/>
        <w:jc w:val="both"/>
        <w:rPr>
          <w:rFonts w:ascii="Times New Roman" w:hAnsi="Times New Roman" w:cs="Times New Roman"/>
          <w:sz w:val="28"/>
          <w:szCs w:val="28"/>
        </w:rPr>
      </w:pPr>
      <w:r w:rsidRPr="00DA5EED">
        <w:rPr>
          <w:rFonts w:ascii="Times New Roman" w:hAnsi="Times New Roman" w:cs="Times New Roman"/>
          <w:sz w:val="28"/>
          <w:szCs w:val="28"/>
        </w:rPr>
        <w:t>В ходе проверки гипотезы о существенности коэффициентов моделей регрессии на уровне значимости 0,05 все признаки-факторы, включённые в модель, а также свободный член уравнения регрессии являются статистически значимыми (расчётное значение t-критерия Стьюдента по модулю превышает табличное значение)</w:t>
      </w:r>
      <w:r>
        <w:rPr>
          <w:rFonts w:ascii="Times New Roman" w:hAnsi="Times New Roman" w:cs="Times New Roman"/>
          <w:sz w:val="28"/>
          <w:szCs w:val="28"/>
        </w:rPr>
        <w:t>. Модель в целом адекватна, так как</w:t>
      </w:r>
      <w:r w:rsidRPr="00DA5EED">
        <w:rPr>
          <w:rFonts w:ascii="Times New Roman" w:hAnsi="Times New Roman" w:cs="Times New Roman"/>
          <w:sz w:val="28"/>
          <w:szCs w:val="28"/>
        </w:rPr>
        <w:t xml:space="preserve"> расчётное значение F-критерия </w:t>
      </w:r>
      <w:r>
        <w:rPr>
          <w:rFonts w:ascii="Times New Roman" w:hAnsi="Times New Roman" w:cs="Times New Roman"/>
          <w:sz w:val="28"/>
          <w:szCs w:val="28"/>
        </w:rPr>
        <w:t xml:space="preserve">Фишера </w:t>
      </w:r>
      <w:r w:rsidRPr="00DA5EED">
        <w:rPr>
          <w:rFonts w:ascii="Times New Roman" w:hAnsi="Times New Roman" w:cs="Times New Roman"/>
          <w:sz w:val="28"/>
          <w:szCs w:val="28"/>
        </w:rPr>
        <w:t>(</w:t>
      </w:r>
      <w:r>
        <w:rPr>
          <w:rFonts w:ascii="Times New Roman" w:hAnsi="Times New Roman" w:cs="Times New Roman"/>
          <w:sz w:val="28"/>
          <w:szCs w:val="28"/>
        </w:rPr>
        <w:t>52,081</w:t>
      </w:r>
      <w:r w:rsidRPr="00DA5EED">
        <w:rPr>
          <w:rFonts w:ascii="Times New Roman" w:hAnsi="Times New Roman" w:cs="Times New Roman"/>
          <w:sz w:val="28"/>
          <w:szCs w:val="28"/>
        </w:rPr>
        <w:t xml:space="preserve">) значительно </w:t>
      </w:r>
      <w:r>
        <w:rPr>
          <w:rFonts w:ascii="Times New Roman" w:hAnsi="Times New Roman" w:cs="Times New Roman"/>
          <w:sz w:val="28"/>
          <w:szCs w:val="28"/>
        </w:rPr>
        <w:t>выше F-критического значения (9,29797</w:t>
      </w:r>
      <w:r w:rsidRPr="00DA5EED">
        <w:rPr>
          <w:rFonts w:ascii="Times New Roman" w:hAnsi="Times New Roman" w:cs="Times New Roman"/>
          <w:sz w:val="28"/>
          <w:szCs w:val="28"/>
        </w:rPr>
        <w:t>)</w:t>
      </w:r>
      <w:r w:rsidRPr="00982E59">
        <w:rPr>
          <w:rFonts w:ascii="Times New Roman" w:hAnsi="Times New Roman" w:cs="Times New Roman"/>
          <w:sz w:val="28"/>
          <w:szCs w:val="28"/>
        </w:rPr>
        <w:t xml:space="preserve"> [</w:t>
      </w:r>
      <w:r>
        <w:rPr>
          <w:rFonts w:ascii="Times New Roman" w:hAnsi="Times New Roman" w:cs="Times New Roman"/>
          <w:sz w:val="28"/>
          <w:szCs w:val="28"/>
        </w:rPr>
        <w:t>24</w:t>
      </w:r>
      <w:r w:rsidRPr="00982E59">
        <w:rPr>
          <w:rFonts w:ascii="Times New Roman" w:hAnsi="Times New Roman" w:cs="Times New Roman"/>
          <w:sz w:val="28"/>
          <w:szCs w:val="28"/>
        </w:rPr>
        <w:t>]</w:t>
      </w:r>
      <w:r w:rsidRPr="00DA5EED">
        <w:rPr>
          <w:rFonts w:ascii="Times New Roman" w:hAnsi="Times New Roman" w:cs="Times New Roman"/>
          <w:sz w:val="28"/>
          <w:szCs w:val="28"/>
        </w:rPr>
        <w:t>.</w:t>
      </w:r>
    </w:p>
    <w:p w:rsidR="00827828" w:rsidRPr="004F13D1" w:rsidRDefault="00827828" w:rsidP="00827828">
      <w:pPr>
        <w:pStyle w:val="justify"/>
        <w:spacing w:line="360" w:lineRule="auto"/>
        <w:ind w:firstLine="510"/>
        <w:rPr>
          <w:sz w:val="28"/>
          <w:szCs w:val="28"/>
        </w:rPr>
      </w:pPr>
      <w:r w:rsidRPr="001511BF">
        <w:rPr>
          <w:sz w:val="28"/>
          <w:szCs w:val="28"/>
        </w:rPr>
        <w:lastRenderedPageBreak/>
        <w:t>Коэффициент детерминации множественной регрессии равен 0,8</w:t>
      </w:r>
      <w:r>
        <w:rPr>
          <w:sz w:val="28"/>
          <w:szCs w:val="28"/>
        </w:rPr>
        <w:t>0025032</w:t>
      </w:r>
      <w:r w:rsidRPr="001511BF">
        <w:rPr>
          <w:sz w:val="28"/>
          <w:szCs w:val="28"/>
        </w:rPr>
        <w:t xml:space="preserve">, </w:t>
      </w:r>
      <w:r w:rsidRPr="004F13D1">
        <w:rPr>
          <w:sz w:val="28"/>
          <w:szCs w:val="28"/>
        </w:rPr>
        <w:t>из чего следует, что в модель включено 80,02 % факторов, повлиявших на изменение уровня бедности населения в регионах Российской Федерации.</w:t>
      </w:r>
    </w:p>
    <w:p w:rsidR="00827828" w:rsidRPr="004F13D1" w:rsidRDefault="00827828" w:rsidP="00827828">
      <w:pPr>
        <w:pStyle w:val="justify"/>
        <w:spacing w:line="360" w:lineRule="auto"/>
        <w:ind w:firstLine="510"/>
        <w:rPr>
          <w:sz w:val="28"/>
          <w:szCs w:val="28"/>
        </w:rPr>
      </w:pPr>
      <w:r w:rsidRPr="004F13D1">
        <w:rPr>
          <w:sz w:val="28"/>
          <w:szCs w:val="28"/>
        </w:rPr>
        <w:t xml:space="preserve">Числовые коэффициенты уравнения регрессии показывают количественное воздействие каждого фактора на результативный показатель при неизменности других. </w:t>
      </w:r>
    </w:p>
    <w:p w:rsidR="00827828" w:rsidRDefault="00827828" w:rsidP="00827828">
      <w:pPr>
        <w:spacing w:line="360" w:lineRule="auto"/>
        <w:ind w:firstLine="567"/>
        <w:jc w:val="both"/>
        <w:rPr>
          <w:rFonts w:ascii="Times New Roman" w:hAnsi="Times New Roman" w:cs="Times New Roman"/>
          <w:sz w:val="28"/>
          <w:szCs w:val="28"/>
        </w:rPr>
      </w:pPr>
      <w:r w:rsidRPr="004F13D1">
        <w:rPr>
          <w:rFonts w:ascii="Times New Roman" w:hAnsi="Times New Roman" w:cs="Times New Roman"/>
          <w:sz w:val="28"/>
          <w:szCs w:val="28"/>
        </w:rPr>
        <w:t xml:space="preserve">Анализ полученного регрессионного уравнения </w:t>
      </w:r>
      <w:r>
        <w:rPr>
          <w:rFonts w:ascii="Times New Roman" w:hAnsi="Times New Roman" w:cs="Times New Roman"/>
          <w:sz w:val="28"/>
          <w:szCs w:val="28"/>
        </w:rPr>
        <w:t>позволил выявить следующее:</w:t>
      </w:r>
    </w:p>
    <w:p w:rsidR="00827828" w:rsidRDefault="00827828" w:rsidP="0082782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п</w:t>
      </w:r>
      <w:r w:rsidRPr="00DA5EED">
        <w:rPr>
          <w:rFonts w:ascii="Times New Roman" w:hAnsi="Times New Roman" w:cs="Times New Roman"/>
          <w:sz w:val="28"/>
          <w:szCs w:val="28"/>
        </w:rPr>
        <w:t xml:space="preserve">ри увеличении </w:t>
      </w:r>
      <w:r>
        <w:rPr>
          <w:rFonts w:ascii="Times New Roman" w:hAnsi="Times New Roman" w:cs="Times New Roman"/>
          <w:sz w:val="28"/>
          <w:szCs w:val="28"/>
        </w:rPr>
        <w:t>среднегодовой численности занятых (Х</w:t>
      </w:r>
      <w:r w:rsidRPr="00DA5EED">
        <w:rPr>
          <w:rFonts w:ascii="Times New Roman" w:hAnsi="Times New Roman" w:cs="Times New Roman"/>
          <w:sz w:val="28"/>
          <w:szCs w:val="28"/>
        </w:rPr>
        <w:t xml:space="preserve">5) на 1 </w:t>
      </w:r>
      <w:r>
        <w:rPr>
          <w:rFonts w:ascii="Times New Roman" w:hAnsi="Times New Roman" w:cs="Times New Roman"/>
          <w:sz w:val="28"/>
          <w:szCs w:val="28"/>
        </w:rPr>
        <w:t>тыс. человек</w:t>
      </w:r>
      <w:r w:rsidRPr="00DA5EED">
        <w:rPr>
          <w:rFonts w:ascii="Times New Roman" w:hAnsi="Times New Roman" w:cs="Times New Roman"/>
          <w:sz w:val="28"/>
          <w:szCs w:val="28"/>
        </w:rPr>
        <w:t xml:space="preserve"> численность населения с денежными доходами ниже величины прожи</w:t>
      </w:r>
      <w:r>
        <w:rPr>
          <w:rFonts w:ascii="Times New Roman" w:hAnsi="Times New Roman" w:cs="Times New Roman"/>
          <w:sz w:val="28"/>
          <w:szCs w:val="28"/>
        </w:rPr>
        <w:t>точного минимума возрастёт на 0,0063</w:t>
      </w:r>
      <w:r w:rsidRPr="00DA5EED">
        <w:rPr>
          <w:rFonts w:ascii="Times New Roman" w:hAnsi="Times New Roman" w:cs="Times New Roman"/>
          <w:sz w:val="28"/>
          <w:szCs w:val="28"/>
        </w:rPr>
        <w:t xml:space="preserve"> </w:t>
      </w:r>
      <w:r>
        <w:rPr>
          <w:rFonts w:ascii="Times New Roman" w:hAnsi="Times New Roman" w:cs="Times New Roman"/>
          <w:sz w:val="28"/>
          <w:szCs w:val="28"/>
        </w:rPr>
        <w:t>%;</w:t>
      </w:r>
    </w:p>
    <w:p w:rsidR="00827828" w:rsidRDefault="00827828" w:rsidP="0082782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п</w:t>
      </w:r>
      <w:r w:rsidRPr="00DA5EED">
        <w:rPr>
          <w:rFonts w:ascii="Times New Roman" w:hAnsi="Times New Roman" w:cs="Times New Roman"/>
          <w:sz w:val="28"/>
          <w:szCs w:val="28"/>
        </w:rPr>
        <w:t>ри увеличении уровня безработицы (Х6) на 1% численность населения с денежными доходами ниже величины прожито</w:t>
      </w:r>
      <w:r>
        <w:rPr>
          <w:rFonts w:ascii="Times New Roman" w:hAnsi="Times New Roman" w:cs="Times New Roman"/>
          <w:sz w:val="28"/>
          <w:szCs w:val="28"/>
        </w:rPr>
        <w:t>чного минимума увеличится на 0,5</w:t>
      </w:r>
      <w:r w:rsidRPr="00DA5EED">
        <w:rPr>
          <w:rFonts w:ascii="Times New Roman" w:hAnsi="Times New Roman" w:cs="Times New Roman"/>
          <w:sz w:val="28"/>
          <w:szCs w:val="28"/>
        </w:rPr>
        <w:t>8</w:t>
      </w:r>
      <w:r>
        <w:rPr>
          <w:rFonts w:ascii="Times New Roman" w:hAnsi="Times New Roman" w:cs="Times New Roman"/>
          <w:sz w:val="28"/>
          <w:szCs w:val="28"/>
        </w:rPr>
        <w:t>70%;</w:t>
      </w:r>
    </w:p>
    <w:p w:rsidR="00827828" w:rsidRPr="00DA5EED" w:rsidRDefault="00827828" w:rsidP="0082782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п</w:t>
      </w:r>
      <w:r w:rsidRPr="00DA5EED">
        <w:rPr>
          <w:rFonts w:ascii="Times New Roman" w:hAnsi="Times New Roman" w:cs="Times New Roman"/>
          <w:sz w:val="28"/>
          <w:szCs w:val="28"/>
        </w:rPr>
        <w:t>ри росте среднедушевых денежных доходов (Х7) на 1 рубль численность населения с денежными доходами ниже величины прожиточного минимума уменьшится на 0,</w:t>
      </w:r>
      <w:r>
        <w:rPr>
          <w:rFonts w:ascii="Times New Roman" w:hAnsi="Times New Roman" w:cs="Times New Roman"/>
          <w:sz w:val="28"/>
          <w:szCs w:val="28"/>
        </w:rPr>
        <w:t>0004</w:t>
      </w:r>
      <w:r w:rsidRPr="00DA5EED">
        <w:rPr>
          <w:rFonts w:ascii="Times New Roman" w:hAnsi="Times New Roman" w:cs="Times New Roman"/>
          <w:sz w:val="28"/>
          <w:szCs w:val="28"/>
        </w:rPr>
        <w:t xml:space="preserve">%. </w:t>
      </w:r>
    </w:p>
    <w:p w:rsidR="00827828" w:rsidRPr="00DA5EED" w:rsidRDefault="00827828" w:rsidP="00827828">
      <w:pPr>
        <w:spacing w:line="360" w:lineRule="auto"/>
        <w:ind w:right="227" w:firstLine="567"/>
        <w:jc w:val="both"/>
        <w:rPr>
          <w:rFonts w:ascii="Times New Roman" w:hAnsi="Times New Roman" w:cs="Times New Roman"/>
          <w:sz w:val="28"/>
          <w:szCs w:val="28"/>
        </w:rPr>
      </w:pPr>
      <w:r w:rsidRPr="00DA5EED">
        <w:rPr>
          <w:rFonts w:ascii="Times New Roman" w:hAnsi="Times New Roman" w:cs="Times New Roman"/>
          <w:sz w:val="28"/>
          <w:szCs w:val="28"/>
        </w:rPr>
        <w:t xml:space="preserve">Таким образом, в </w:t>
      </w:r>
      <w:r w:rsidRPr="004F13D1">
        <w:rPr>
          <w:rFonts w:ascii="Times New Roman" w:hAnsi="Times New Roman" w:cs="Times New Roman"/>
          <w:sz w:val="28"/>
          <w:szCs w:val="28"/>
        </w:rPr>
        <w:t>регионах Российской Федерации</w:t>
      </w:r>
      <w:r w:rsidRPr="00DA5EED">
        <w:rPr>
          <w:rFonts w:ascii="Times New Roman" w:hAnsi="Times New Roman" w:cs="Times New Roman"/>
          <w:sz w:val="28"/>
          <w:szCs w:val="28"/>
        </w:rPr>
        <w:t xml:space="preserve"> уровень бедности населения снижается за счёт увеличения среднедушевых денежных доходов. </w:t>
      </w:r>
    </w:p>
    <w:p w:rsidR="00827828" w:rsidRDefault="00827828" w:rsidP="00827828">
      <w:pPr>
        <w:spacing w:line="360" w:lineRule="auto"/>
        <w:ind w:right="227" w:firstLine="567"/>
        <w:jc w:val="both"/>
        <w:rPr>
          <w:rFonts w:ascii="Times New Roman" w:hAnsi="Times New Roman" w:cs="Times New Roman"/>
          <w:sz w:val="28"/>
          <w:szCs w:val="28"/>
        </w:rPr>
      </w:pPr>
      <w:r w:rsidRPr="00DA5EED">
        <w:rPr>
          <w:rFonts w:ascii="Times New Roman" w:hAnsi="Times New Roman" w:cs="Times New Roman"/>
          <w:sz w:val="28"/>
          <w:szCs w:val="28"/>
        </w:rPr>
        <w:t xml:space="preserve">Полученные результаты и выводы, сформулированные в работе, могут быть использованы органами власти и управления в процессе разработки и обоснования целевых программ, направленных на сокращения уровня бедности и повышения уровня жизни населения </w:t>
      </w:r>
      <w:r>
        <w:rPr>
          <w:rFonts w:ascii="Times New Roman" w:hAnsi="Times New Roman" w:cs="Times New Roman"/>
          <w:sz w:val="28"/>
          <w:szCs w:val="28"/>
        </w:rPr>
        <w:t>Российской Федерации</w:t>
      </w:r>
      <w:r w:rsidRPr="00DA5EED">
        <w:rPr>
          <w:rFonts w:ascii="Times New Roman" w:hAnsi="Times New Roman" w:cs="Times New Roman"/>
          <w:sz w:val="28"/>
          <w:szCs w:val="28"/>
        </w:rPr>
        <w:t xml:space="preserve"> и ее регионов.</w:t>
      </w:r>
    </w:p>
    <w:p w:rsidR="00827828" w:rsidRDefault="00827828" w:rsidP="00827828">
      <w:pPr>
        <w:spacing w:line="360" w:lineRule="auto"/>
        <w:ind w:right="227" w:firstLine="567"/>
        <w:jc w:val="both"/>
        <w:rPr>
          <w:rFonts w:ascii="Times New Roman" w:hAnsi="Times New Roman" w:cs="Times New Roman"/>
          <w:sz w:val="28"/>
          <w:szCs w:val="28"/>
        </w:rPr>
      </w:pPr>
    </w:p>
    <w:p w:rsidR="00D856C5" w:rsidRPr="004766E8" w:rsidRDefault="00D856C5" w:rsidP="00D856C5">
      <w:pPr>
        <w:spacing w:line="360" w:lineRule="auto"/>
        <w:ind w:right="227" w:firstLine="567"/>
        <w:jc w:val="both"/>
        <w:rPr>
          <w:rFonts w:ascii="Times New Roman" w:eastAsiaTheme="minorHAnsi" w:hAnsi="Times New Roman" w:cs="Times New Roman"/>
          <w:color w:val="FF0000"/>
          <w:sz w:val="28"/>
          <w:szCs w:val="28"/>
          <w:lang w:eastAsia="en-US"/>
        </w:rPr>
      </w:pPr>
      <w:r w:rsidRPr="004766E8">
        <w:rPr>
          <w:rFonts w:ascii="Times New Roman" w:hAnsi="Times New Roman" w:cs="Times New Roman"/>
          <w:color w:val="FF0000"/>
          <w:sz w:val="28"/>
          <w:szCs w:val="28"/>
        </w:rPr>
        <w:t>Дополнить следующую таблицу с 2016 года (2017 уже должен быть,</w:t>
      </w:r>
      <w:proofErr w:type="gramStart"/>
      <w:r w:rsidRPr="004766E8">
        <w:rPr>
          <w:rFonts w:ascii="Times New Roman" w:hAnsi="Times New Roman" w:cs="Times New Roman"/>
          <w:color w:val="FF0000"/>
          <w:sz w:val="28"/>
          <w:szCs w:val="28"/>
        </w:rPr>
        <w:t>2018 ?</w:t>
      </w:r>
      <w:proofErr w:type="gramEnd"/>
      <w:r w:rsidRPr="004766E8">
        <w:rPr>
          <w:rFonts w:ascii="Times New Roman" w:hAnsi="Times New Roman" w:cs="Times New Roman"/>
          <w:color w:val="FF0000"/>
          <w:sz w:val="28"/>
          <w:szCs w:val="28"/>
        </w:rPr>
        <w:t>), построить график динамики изменения величины ПЗ по группам населения и по последнему столбцу. Построить уравнение регрессии по данным всех столбцов табли</w:t>
      </w:r>
      <w:r w:rsidR="004766E8" w:rsidRPr="004766E8">
        <w:rPr>
          <w:rFonts w:ascii="Times New Roman" w:hAnsi="Times New Roman" w:cs="Times New Roman"/>
          <w:color w:val="FF0000"/>
          <w:sz w:val="28"/>
          <w:szCs w:val="28"/>
        </w:rPr>
        <w:t>ц</w:t>
      </w:r>
      <w:r w:rsidRPr="004766E8">
        <w:rPr>
          <w:rFonts w:ascii="Times New Roman" w:hAnsi="Times New Roman" w:cs="Times New Roman"/>
          <w:color w:val="FF0000"/>
          <w:sz w:val="28"/>
          <w:szCs w:val="28"/>
        </w:rPr>
        <w:t xml:space="preserve">ы </w:t>
      </w:r>
      <w:r w:rsidRPr="004766E8">
        <w:rPr>
          <w:rFonts w:ascii="Times New Roman" w:eastAsiaTheme="minorHAnsi" w:hAnsi="Times New Roman" w:cs="Times New Roman"/>
          <w:color w:val="FF0000"/>
          <w:sz w:val="28"/>
          <w:szCs w:val="28"/>
          <w:lang w:eastAsia="en-US"/>
        </w:rPr>
        <w:tab/>
      </w:r>
      <w:r w:rsidRPr="004766E8">
        <w:rPr>
          <w:rFonts w:ascii="Times New Roman" w:eastAsiaTheme="minorHAnsi" w:hAnsi="Times New Roman" w:cs="Times New Roman"/>
          <w:color w:val="FF0000"/>
          <w:sz w:val="28"/>
          <w:szCs w:val="28"/>
          <w:lang w:eastAsia="en-US"/>
        </w:rPr>
        <w:tab/>
      </w:r>
    </w:p>
    <w:p w:rsidR="00D856C5" w:rsidRPr="004766E8" w:rsidRDefault="00D856C5" w:rsidP="00D856C5">
      <w:pPr>
        <w:spacing w:line="360" w:lineRule="auto"/>
        <w:ind w:right="227" w:firstLine="567"/>
        <w:jc w:val="both"/>
        <w:rPr>
          <w:rFonts w:ascii="Times New Roman" w:eastAsiaTheme="minorHAnsi" w:hAnsi="Times New Roman" w:cs="Times New Roman"/>
          <w:color w:val="FF0000"/>
          <w:sz w:val="28"/>
          <w:szCs w:val="28"/>
          <w:lang w:eastAsia="en-US"/>
        </w:rPr>
      </w:pPr>
    </w:p>
    <w:p w:rsidR="00D856C5" w:rsidRDefault="00D856C5" w:rsidP="00D856C5">
      <w:pPr>
        <w:spacing w:line="360" w:lineRule="auto"/>
        <w:ind w:right="227" w:firstLine="567"/>
        <w:jc w:val="both"/>
        <w:rPr>
          <w:rFonts w:ascii="Times New Roman" w:eastAsiaTheme="minorHAnsi" w:hAnsi="Times New Roman" w:cs="Times New Roman"/>
          <w:sz w:val="28"/>
          <w:szCs w:val="28"/>
          <w:lang w:eastAsia="en-US"/>
        </w:rPr>
      </w:pPr>
    </w:p>
    <w:p w:rsidR="00D856C5" w:rsidRPr="00DA5EED" w:rsidRDefault="00D856C5" w:rsidP="00D856C5">
      <w:pPr>
        <w:spacing w:line="360" w:lineRule="auto"/>
        <w:ind w:right="227" w:firstLine="567"/>
        <w:jc w:val="both"/>
        <w:rPr>
          <w:rFonts w:ascii="Times New Roman" w:eastAsiaTheme="minorHAnsi" w:hAnsi="Times New Roman" w:cs="Times New Roman"/>
          <w:sz w:val="28"/>
          <w:szCs w:val="28"/>
          <w:lang w:eastAsia="en-US"/>
        </w:rPr>
      </w:pPr>
      <w:r w:rsidRPr="00DA5EED">
        <w:rPr>
          <w:rFonts w:ascii="Times New Roman" w:eastAsiaTheme="minorHAnsi" w:hAnsi="Times New Roman" w:cs="Times New Roman"/>
          <w:sz w:val="28"/>
          <w:szCs w:val="28"/>
          <w:lang w:eastAsia="en-US"/>
        </w:rPr>
        <w:t>Величина прожиточного минимума (в среднем на душу населения)</w:t>
      </w:r>
    </w:p>
    <w:tbl>
      <w:tblPr>
        <w:tblW w:w="9090" w:type="dxa"/>
        <w:jc w:val="center"/>
        <w:tblCellSpacing w:w="7"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000" w:firstRow="0" w:lastRow="0" w:firstColumn="0" w:lastColumn="0" w:noHBand="0" w:noVBand="0"/>
      </w:tblPr>
      <w:tblGrid>
        <w:gridCol w:w="1419"/>
        <w:gridCol w:w="1306"/>
        <w:gridCol w:w="1720"/>
        <w:gridCol w:w="1474"/>
        <w:gridCol w:w="1471"/>
        <w:gridCol w:w="1700"/>
      </w:tblGrid>
      <w:tr w:rsidR="00D856C5" w:rsidRPr="007A691E" w:rsidTr="00D856C5">
        <w:trPr>
          <w:tblCellSpacing w:w="7" w:type="dxa"/>
          <w:jc w:val="center"/>
        </w:trPr>
        <w:tc>
          <w:tcPr>
            <w:tcW w:w="773" w:type="pct"/>
            <w:vMerge w:val="restart"/>
            <w:tcBorders>
              <w:top w:val="outset" w:sz="6" w:space="0" w:color="808080"/>
              <w:left w:val="outset" w:sz="6" w:space="0" w:color="808080"/>
              <w:bottom w:val="outset" w:sz="6" w:space="0" w:color="808080"/>
              <w:right w:val="outset" w:sz="6" w:space="0" w:color="808080"/>
            </w:tcBorders>
            <w:shd w:val="clear" w:color="auto" w:fill="99CCFF"/>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w:t>
            </w:r>
          </w:p>
        </w:tc>
        <w:tc>
          <w:tcPr>
            <w:tcW w:w="715" w:type="pct"/>
            <w:vMerge w:val="restart"/>
            <w:tcBorders>
              <w:top w:val="outset" w:sz="6" w:space="0" w:color="808080"/>
              <w:left w:val="outset" w:sz="6" w:space="0" w:color="808080"/>
              <w:bottom w:val="outset" w:sz="6" w:space="0" w:color="808080"/>
              <w:right w:val="outset" w:sz="6" w:space="0" w:color="808080"/>
            </w:tcBorders>
            <w:shd w:val="clear" w:color="auto" w:fill="99CCFF"/>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Все</w:t>
            </w:r>
            <w:r w:rsidRPr="007A691E">
              <w:rPr>
                <w:rFonts w:ascii="Times New Roman" w:hAnsi="Times New Roman" w:cs="Times New Roman"/>
                <w:sz w:val="24"/>
                <w:szCs w:val="24"/>
              </w:rPr>
              <w:br/>
              <w:t>население</w:t>
            </w:r>
          </w:p>
        </w:tc>
        <w:tc>
          <w:tcPr>
            <w:tcW w:w="2550" w:type="pct"/>
            <w:gridSpan w:val="3"/>
            <w:tcBorders>
              <w:top w:val="outset" w:sz="6" w:space="0" w:color="808080"/>
              <w:left w:val="outset" w:sz="6" w:space="0" w:color="808080"/>
              <w:bottom w:val="outset" w:sz="6" w:space="0" w:color="808080"/>
              <w:right w:val="outset" w:sz="6" w:space="0" w:color="808080"/>
            </w:tcBorders>
            <w:shd w:val="clear" w:color="auto" w:fill="99CCFF"/>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из него по социально-демографическим</w:t>
            </w:r>
            <w:r w:rsidRPr="007A691E">
              <w:rPr>
                <w:rFonts w:ascii="Times New Roman" w:hAnsi="Times New Roman" w:cs="Times New Roman"/>
                <w:sz w:val="24"/>
                <w:szCs w:val="24"/>
              </w:rPr>
              <w:br/>
              <w:t>группам населения</w:t>
            </w:r>
          </w:p>
        </w:tc>
        <w:tc>
          <w:tcPr>
            <w:tcW w:w="924" w:type="pct"/>
            <w:vMerge w:val="restart"/>
            <w:tcBorders>
              <w:top w:val="outset" w:sz="6" w:space="0" w:color="808080"/>
              <w:left w:val="outset" w:sz="6" w:space="0" w:color="808080"/>
              <w:bottom w:val="outset" w:sz="6" w:space="0" w:color="808080"/>
              <w:right w:val="outset" w:sz="6" w:space="0" w:color="808080"/>
            </w:tcBorders>
            <w:shd w:val="clear" w:color="auto" w:fill="99CCFF"/>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Соотношение</w:t>
            </w:r>
            <w:r w:rsidRPr="007A691E">
              <w:rPr>
                <w:rFonts w:ascii="Times New Roman" w:hAnsi="Times New Roman" w:cs="Times New Roman"/>
                <w:sz w:val="24"/>
                <w:szCs w:val="24"/>
              </w:rPr>
              <w:br/>
              <w:t>среднедушевых денежных</w:t>
            </w:r>
            <w:r w:rsidRPr="007A691E">
              <w:rPr>
                <w:rFonts w:ascii="Times New Roman" w:hAnsi="Times New Roman" w:cs="Times New Roman"/>
                <w:sz w:val="24"/>
                <w:szCs w:val="24"/>
              </w:rPr>
              <w:br/>
              <w:t>доходов</w:t>
            </w:r>
            <w:r w:rsidRPr="007A691E">
              <w:rPr>
                <w:rFonts w:ascii="Times New Roman" w:hAnsi="Times New Roman" w:cs="Times New Roman"/>
                <w:sz w:val="24"/>
                <w:szCs w:val="24"/>
              </w:rPr>
              <w:br/>
              <w:t>населения с</w:t>
            </w:r>
            <w:r w:rsidRPr="007A691E">
              <w:rPr>
                <w:rFonts w:ascii="Times New Roman" w:hAnsi="Times New Roman" w:cs="Times New Roman"/>
                <w:sz w:val="24"/>
                <w:szCs w:val="24"/>
              </w:rPr>
              <w:br/>
              <w:t>величиной</w:t>
            </w:r>
            <w:r w:rsidRPr="007A691E">
              <w:rPr>
                <w:rFonts w:ascii="Times New Roman" w:hAnsi="Times New Roman" w:cs="Times New Roman"/>
                <w:sz w:val="24"/>
                <w:szCs w:val="24"/>
              </w:rPr>
              <w:br/>
              <w:t>прожиточного</w:t>
            </w:r>
            <w:r w:rsidRPr="007A691E">
              <w:rPr>
                <w:rFonts w:ascii="Times New Roman" w:hAnsi="Times New Roman" w:cs="Times New Roman"/>
                <w:sz w:val="24"/>
                <w:szCs w:val="24"/>
              </w:rPr>
              <w:br/>
            </w:r>
            <w:proofErr w:type="gramStart"/>
            <w:r w:rsidRPr="007A691E">
              <w:rPr>
                <w:rFonts w:ascii="Times New Roman" w:hAnsi="Times New Roman" w:cs="Times New Roman"/>
                <w:sz w:val="24"/>
                <w:szCs w:val="24"/>
              </w:rPr>
              <w:t>минимума,</w:t>
            </w:r>
            <w:r w:rsidRPr="007A691E">
              <w:rPr>
                <w:rFonts w:ascii="Times New Roman" w:hAnsi="Times New Roman" w:cs="Times New Roman"/>
                <w:sz w:val="24"/>
                <w:szCs w:val="24"/>
              </w:rPr>
              <w:br/>
              <w:t>процентов</w:t>
            </w:r>
            <w:proofErr w:type="gramEnd"/>
          </w:p>
        </w:tc>
      </w:tr>
      <w:tr w:rsidR="00D856C5" w:rsidRPr="007A691E" w:rsidTr="00D856C5">
        <w:trPr>
          <w:tblCellSpacing w:w="7" w:type="dxa"/>
          <w:jc w:val="center"/>
        </w:trPr>
        <w:tc>
          <w:tcPr>
            <w:tcW w:w="773" w:type="pct"/>
            <w:vMerge/>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line="360" w:lineRule="auto"/>
              <w:jc w:val="both"/>
              <w:rPr>
                <w:rFonts w:ascii="Times New Roman" w:hAnsi="Times New Roman" w:cs="Times New Roman"/>
                <w:sz w:val="24"/>
                <w:szCs w:val="24"/>
              </w:rPr>
            </w:pPr>
          </w:p>
        </w:tc>
        <w:tc>
          <w:tcPr>
            <w:tcW w:w="715" w:type="pct"/>
            <w:vMerge/>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line="360" w:lineRule="auto"/>
              <w:jc w:val="both"/>
              <w:rPr>
                <w:rFonts w:ascii="Times New Roman" w:hAnsi="Times New Roman" w:cs="Times New Roman"/>
                <w:sz w:val="24"/>
                <w:szCs w:val="24"/>
              </w:rPr>
            </w:pPr>
          </w:p>
        </w:tc>
        <w:tc>
          <w:tcPr>
            <w:tcW w:w="938" w:type="pct"/>
            <w:tcBorders>
              <w:top w:val="outset" w:sz="6" w:space="0" w:color="808080"/>
              <w:left w:val="outset" w:sz="6" w:space="0" w:color="808080"/>
              <w:bottom w:val="outset" w:sz="6" w:space="0" w:color="808080"/>
              <w:right w:val="outset" w:sz="6" w:space="0" w:color="808080"/>
            </w:tcBorders>
            <w:shd w:val="clear" w:color="auto" w:fill="99CCFF"/>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трудоспособное</w:t>
            </w:r>
            <w:r w:rsidRPr="007A691E">
              <w:rPr>
                <w:rFonts w:ascii="Times New Roman" w:hAnsi="Times New Roman" w:cs="Times New Roman"/>
                <w:sz w:val="24"/>
                <w:szCs w:val="24"/>
              </w:rPr>
              <w:br/>
              <w:t>население</w:t>
            </w:r>
          </w:p>
        </w:tc>
        <w:tc>
          <w:tcPr>
            <w:tcW w:w="807" w:type="pct"/>
            <w:tcBorders>
              <w:top w:val="outset" w:sz="6" w:space="0" w:color="808080"/>
              <w:left w:val="outset" w:sz="6" w:space="0" w:color="808080"/>
              <w:bottom w:val="outset" w:sz="6" w:space="0" w:color="808080"/>
              <w:right w:val="outset" w:sz="6" w:space="0" w:color="808080"/>
            </w:tcBorders>
            <w:shd w:val="clear" w:color="auto" w:fill="99CCFF"/>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пенсионеры</w:t>
            </w:r>
          </w:p>
        </w:tc>
        <w:tc>
          <w:tcPr>
            <w:tcW w:w="789" w:type="pct"/>
            <w:tcBorders>
              <w:top w:val="outset" w:sz="6" w:space="0" w:color="808080"/>
              <w:left w:val="outset" w:sz="6" w:space="0" w:color="808080"/>
              <w:bottom w:val="outset" w:sz="6" w:space="0" w:color="808080"/>
              <w:right w:val="outset" w:sz="6" w:space="0" w:color="808080"/>
            </w:tcBorders>
            <w:shd w:val="clear" w:color="auto" w:fill="99CCFF"/>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дети</w:t>
            </w:r>
          </w:p>
        </w:tc>
        <w:tc>
          <w:tcPr>
            <w:tcW w:w="924" w:type="pct"/>
            <w:vMerge/>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line="360" w:lineRule="auto"/>
              <w:jc w:val="both"/>
              <w:rPr>
                <w:rFonts w:ascii="Times New Roman" w:hAnsi="Times New Roman" w:cs="Times New Roman"/>
                <w:sz w:val="24"/>
                <w:szCs w:val="24"/>
              </w:rPr>
            </w:pP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E3E3E3"/>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2005</w:t>
            </w:r>
          </w:p>
        </w:tc>
        <w:tc>
          <w:tcPr>
            <w:tcW w:w="715" w:type="pct"/>
            <w:tcBorders>
              <w:top w:val="outset" w:sz="6" w:space="0" w:color="808080"/>
              <w:left w:val="outset" w:sz="6" w:space="0" w:color="808080"/>
              <w:bottom w:val="outset" w:sz="6" w:space="0" w:color="808080"/>
              <w:right w:val="outset" w:sz="6" w:space="0" w:color="808080"/>
            </w:tcBorders>
            <w:shd w:val="clear" w:color="auto" w:fill="E3E3E3"/>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3018</w:t>
            </w:r>
          </w:p>
        </w:tc>
        <w:tc>
          <w:tcPr>
            <w:tcW w:w="938" w:type="pct"/>
            <w:tcBorders>
              <w:top w:val="outset" w:sz="6" w:space="0" w:color="808080"/>
              <w:left w:val="outset" w:sz="6" w:space="0" w:color="808080"/>
              <w:bottom w:val="outset" w:sz="6" w:space="0" w:color="808080"/>
              <w:right w:val="outset" w:sz="6" w:space="0" w:color="808080"/>
            </w:tcBorders>
            <w:shd w:val="clear" w:color="auto" w:fill="E3E3E3"/>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3255</w:t>
            </w:r>
          </w:p>
        </w:tc>
        <w:tc>
          <w:tcPr>
            <w:tcW w:w="807" w:type="pct"/>
            <w:tcBorders>
              <w:top w:val="outset" w:sz="6" w:space="0" w:color="808080"/>
              <w:left w:val="outset" w:sz="6" w:space="0" w:color="808080"/>
              <w:bottom w:val="outset" w:sz="6" w:space="0" w:color="808080"/>
              <w:right w:val="outset" w:sz="6" w:space="0" w:color="808080"/>
            </w:tcBorders>
            <w:shd w:val="clear" w:color="auto" w:fill="E3E3E3"/>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2418</w:t>
            </w:r>
          </w:p>
        </w:tc>
        <w:tc>
          <w:tcPr>
            <w:tcW w:w="789" w:type="pct"/>
            <w:tcBorders>
              <w:top w:val="outset" w:sz="6" w:space="0" w:color="808080"/>
              <w:left w:val="outset" w:sz="6" w:space="0" w:color="808080"/>
              <w:bottom w:val="outset" w:sz="6" w:space="0" w:color="808080"/>
              <w:right w:val="outset" w:sz="6" w:space="0" w:color="808080"/>
            </w:tcBorders>
            <w:shd w:val="clear" w:color="auto" w:fill="E3E3E3"/>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2896</w:t>
            </w:r>
          </w:p>
        </w:tc>
        <w:tc>
          <w:tcPr>
            <w:tcW w:w="924"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268,0</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2910</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3138</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2332</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2795</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225,7</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3053</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3290</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2449</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2937</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253,8</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3047</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3288</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2440</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2921</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266,8</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3060</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3302</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2450</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2931</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321,6</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E3E3E3"/>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2006</w:t>
            </w:r>
          </w:p>
        </w:tc>
        <w:tc>
          <w:tcPr>
            <w:tcW w:w="715" w:type="pct"/>
            <w:tcBorders>
              <w:top w:val="outset" w:sz="6" w:space="0" w:color="808080"/>
              <w:left w:val="outset" w:sz="6" w:space="0" w:color="808080"/>
              <w:bottom w:val="outset" w:sz="6" w:space="0" w:color="808080"/>
              <w:right w:val="outset" w:sz="6" w:space="0" w:color="808080"/>
            </w:tcBorders>
            <w:shd w:val="clear" w:color="auto" w:fill="E3E3E3"/>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3422</w:t>
            </w:r>
          </w:p>
        </w:tc>
        <w:tc>
          <w:tcPr>
            <w:tcW w:w="938" w:type="pct"/>
            <w:tcBorders>
              <w:top w:val="outset" w:sz="6" w:space="0" w:color="808080"/>
              <w:left w:val="outset" w:sz="6" w:space="0" w:color="808080"/>
              <w:bottom w:val="outset" w:sz="6" w:space="0" w:color="808080"/>
              <w:right w:val="outset" w:sz="6" w:space="0" w:color="808080"/>
            </w:tcBorders>
            <w:shd w:val="clear" w:color="auto" w:fill="E3E3E3"/>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3695</w:t>
            </w:r>
          </w:p>
        </w:tc>
        <w:tc>
          <w:tcPr>
            <w:tcW w:w="807" w:type="pct"/>
            <w:tcBorders>
              <w:top w:val="outset" w:sz="6" w:space="0" w:color="808080"/>
              <w:left w:val="outset" w:sz="6" w:space="0" w:color="808080"/>
              <w:bottom w:val="outset" w:sz="6" w:space="0" w:color="808080"/>
              <w:right w:val="outset" w:sz="6" w:space="0" w:color="808080"/>
            </w:tcBorders>
            <w:shd w:val="clear" w:color="auto" w:fill="E3E3E3"/>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2731</w:t>
            </w:r>
          </w:p>
        </w:tc>
        <w:tc>
          <w:tcPr>
            <w:tcW w:w="789" w:type="pct"/>
            <w:tcBorders>
              <w:top w:val="outset" w:sz="6" w:space="0" w:color="808080"/>
              <w:left w:val="outset" w:sz="6" w:space="0" w:color="808080"/>
              <w:bottom w:val="outset" w:sz="6" w:space="0" w:color="808080"/>
              <w:right w:val="outset" w:sz="6" w:space="0" w:color="808080"/>
            </w:tcBorders>
            <w:shd w:val="clear" w:color="auto" w:fill="E3E3E3"/>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3279</w:t>
            </w:r>
          </w:p>
        </w:tc>
        <w:tc>
          <w:tcPr>
            <w:tcW w:w="924"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296,8</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3374</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3640</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2703</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3234</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242,2</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3443</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3717</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2747</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3301</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287,5</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3434</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3709</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2736</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3292</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297,5</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3437</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3714</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2739</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3290</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357,1</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E3E3E3"/>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2007</w:t>
            </w:r>
          </w:p>
        </w:tc>
        <w:tc>
          <w:tcPr>
            <w:tcW w:w="715"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3847</w:t>
            </w:r>
          </w:p>
        </w:tc>
        <w:tc>
          <w:tcPr>
            <w:tcW w:w="938"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4159</w:t>
            </w:r>
          </w:p>
        </w:tc>
        <w:tc>
          <w:tcPr>
            <w:tcW w:w="807"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3065</w:t>
            </w:r>
          </w:p>
        </w:tc>
        <w:tc>
          <w:tcPr>
            <w:tcW w:w="789"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3679</w:t>
            </w:r>
          </w:p>
        </w:tc>
        <w:tc>
          <w:tcPr>
            <w:tcW w:w="924"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326,0</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3696</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3993</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2950</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3536</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268,7</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3809</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4116</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3033</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3647</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313,3</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3879</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4197</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3085</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3704</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326,6</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4005</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4330</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3191</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3830</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389,7</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E3E3E3"/>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2008</w:t>
            </w:r>
          </w:p>
        </w:tc>
        <w:tc>
          <w:tcPr>
            <w:tcW w:w="715"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4593</w:t>
            </w:r>
          </w:p>
        </w:tc>
        <w:tc>
          <w:tcPr>
            <w:tcW w:w="938"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4971</w:t>
            </w:r>
          </w:p>
        </w:tc>
        <w:tc>
          <w:tcPr>
            <w:tcW w:w="807"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3644</w:t>
            </w:r>
          </w:p>
        </w:tc>
        <w:tc>
          <w:tcPr>
            <w:tcW w:w="789"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4389</w:t>
            </w:r>
          </w:p>
        </w:tc>
        <w:tc>
          <w:tcPr>
            <w:tcW w:w="924"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323,6</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4402</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4755</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3508</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4218</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277,4</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4646</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5024</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3694</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4448</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317,5</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4630</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5017</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3660</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4418</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336,5</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4693</w:t>
            </w:r>
          </w:p>
        </w:tc>
        <w:tc>
          <w:tcPr>
            <w:tcW w:w="938"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5086</w:t>
            </w:r>
          </w:p>
        </w:tc>
        <w:tc>
          <w:tcPr>
            <w:tcW w:w="807"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3712</w:t>
            </w:r>
          </w:p>
        </w:tc>
        <w:tc>
          <w:tcPr>
            <w:tcW w:w="789" w:type="pct"/>
            <w:tcBorders>
              <w:top w:val="outset" w:sz="6" w:space="0" w:color="808080"/>
              <w:left w:val="outset" w:sz="6" w:space="0" w:color="808080"/>
              <w:bottom w:val="outset" w:sz="6" w:space="0" w:color="808080"/>
              <w:right w:val="outset" w:sz="6" w:space="0" w:color="808080"/>
            </w:tcBorders>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4472</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360,2</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E3E3E3"/>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lastRenderedPageBreak/>
              <w:t>2009</w:t>
            </w:r>
          </w:p>
        </w:tc>
        <w:tc>
          <w:tcPr>
            <w:tcW w:w="715"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5153</w:t>
            </w:r>
          </w:p>
        </w:tc>
        <w:tc>
          <w:tcPr>
            <w:tcW w:w="938"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5572</w:t>
            </w:r>
          </w:p>
        </w:tc>
        <w:tc>
          <w:tcPr>
            <w:tcW w:w="807"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4100</w:t>
            </w:r>
          </w:p>
        </w:tc>
        <w:tc>
          <w:tcPr>
            <w:tcW w:w="789"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4930</w:t>
            </w:r>
          </w:p>
        </w:tc>
        <w:tc>
          <w:tcPr>
            <w:tcW w:w="924"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327,9</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5083</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5497</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4044</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4857</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276,7</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5187</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5607</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4129</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4963</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327,1</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5198</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5620</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4134</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4978</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321,9</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5144</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5562</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4091</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4922</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385,6</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E3E3E3"/>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2010</w:t>
            </w:r>
          </w:p>
        </w:tc>
        <w:tc>
          <w:tcPr>
            <w:tcW w:w="715"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5688</w:t>
            </w:r>
          </w:p>
        </w:tc>
        <w:tc>
          <w:tcPr>
            <w:tcW w:w="938"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6138</w:t>
            </w:r>
          </w:p>
        </w:tc>
        <w:tc>
          <w:tcPr>
            <w:tcW w:w="807"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4521</w:t>
            </w:r>
          </w:p>
        </w:tc>
        <w:tc>
          <w:tcPr>
            <w:tcW w:w="789"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5489</w:t>
            </w:r>
          </w:p>
        </w:tc>
        <w:tc>
          <w:tcPr>
            <w:tcW w:w="924"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333,3</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5518</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5956</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4395</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5312</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292,6</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5625</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6070</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4475</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5423</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332,3</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5707</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6159</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4532</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5510</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325,0</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5902</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6367</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4683</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5709</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380,5</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E3E3E3"/>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2011</w:t>
            </w:r>
          </w:p>
        </w:tc>
        <w:tc>
          <w:tcPr>
            <w:tcW w:w="715"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 6369</w:t>
            </w:r>
          </w:p>
        </w:tc>
        <w:tc>
          <w:tcPr>
            <w:tcW w:w="938"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 6878</w:t>
            </w:r>
          </w:p>
        </w:tc>
        <w:tc>
          <w:tcPr>
            <w:tcW w:w="807"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 5032</w:t>
            </w:r>
          </w:p>
        </w:tc>
        <w:tc>
          <w:tcPr>
            <w:tcW w:w="789"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 6157</w:t>
            </w:r>
          </w:p>
        </w:tc>
        <w:tc>
          <w:tcPr>
            <w:tcW w:w="924"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 326,3</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6473</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6986</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5122</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6265</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273,6</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6505</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7023</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5141</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6294</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313,9</w:t>
            </w:r>
          </w:p>
        </w:tc>
      </w:tr>
      <w:tr w:rsidR="00D856C5" w:rsidRPr="007A691E" w:rsidTr="00D856C5">
        <w:trPr>
          <w:trHeight w:val="135"/>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6287</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6792</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4961</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6076</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326,3</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6209</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6710</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4902</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5993</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 395,2</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E3E3E3"/>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2012</w:t>
            </w:r>
          </w:p>
        </w:tc>
        <w:tc>
          <w:tcPr>
            <w:tcW w:w="715"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6510</w:t>
            </w:r>
          </w:p>
        </w:tc>
        <w:tc>
          <w:tcPr>
            <w:tcW w:w="938"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7049</w:t>
            </w:r>
          </w:p>
        </w:tc>
        <w:tc>
          <w:tcPr>
            <w:tcW w:w="807"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5123</w:t>
            </w:r>
          </w:p>
        </w:tc>
        <w:tc>
          <w:tcPr>
            <w:tcW w:w="789"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6259</w:t>
            </w:r>
          </w:p>
        </w:tc>
        <w:tc>
          <w:tcPr>
            <w:tcW w:w="924"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 35</w:t>
            </w:r>
            <w:r w:rsidRPr="007A691E">
              <w:rPr>
                <w:rFonts w:ascii="Times New Roman" w:hAnsi="Times New Roman" w:cs="Times New Roman"/>
                <w:b/>
                <w:bCs/>
                <w:sz w:val="24"/>
                <w:szCs w:val="24"/>
                <w:lang w:val="en-US"/>
              </w:rPr>
              <w:t>6</w:t>
            </w:r>
            <w:r w:rsidRPr="007A691E">
              <w:rPr>
                <w:rFonts w:ascii="Times New Roman" w:hAnsi="Times New Roman" w:cs="Times New Roman"/>
                <w:b/>
                <w:bCs/>
                <w:sz w:val="24"/>
                <w:szCs w:val="24"/>
              </w:rPr>
              <w:t>,</w:t>
            </w:r>
            <w:r w:rsidRPr="007A691E">
              <w:rPr>
                <w:rFonts w:ascii="Times New Roman" w:hAnsi="Times New Roman" w:cs="Times New Roman"/>
                <w:b/>
                <w:bCs/>
                <w:sz w:val="24"/>
                <w:szCs w:val="24"/>
                <w:lang w:val="en-US"/>
              </w:rPr>
              <w:t>7</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6307</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6827</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4963</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6070</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303,2</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6385</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6913</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5020</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6146</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353,8</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6643</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7191</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5229</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6387</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350,5</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6705</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7263</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5281</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6432</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417,4</w:t>
            </w:r>
          </w:p>
        </w:tc>
      </w:tr>
      <w:tr w:rsidR="00D856C5" w:rsidRPr="007A691E" w:rsidTr="00D856C5">
        <w:trPr>
          <w:trHeight w:val="210"/>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E3E3E3"/>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2013</w:t>
            </w:r>
          </w:p>
        </w:tc>
        <w:tc>
          <w:tcPr>
            <w:tcW w:w="715"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b/>
                <w:bCs/>
                <w:sz w:val="24"/>
                <w:szCs w:val="24"/>
              </w:rPr>
              <w:t>7306</w:t>
            </w:r>
          </w:p>
        </w:tc>
        <w:tc>
          <w:tcPr>
            <w:tcW w:w="938"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b/>
                <w:bCs/>
                <w:sz w:val="24"/>
                <w:szCs w:val="24"/>
              </w:rPr>
              <w:t>7871</w:t>
            </w:r>
          </w:p>
        </w:tc>
        <w:tc>
          <w:tcPr>
            <w:tcW w:w="807"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b/>
                <w:bCs/>
                <w:sz w:val="24"/>
                <w:szCs w:val="24"/>
              </w:rPr>
              <w:t>5998</w:t>
            </w:r>
          </w:p>
        </w:tc>
        <w:tc>
          <w:tcPr>
            <w:tcW w:w="789"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b/>
                <w:bCs/>
                <w:sz w:val="24"/>
                <w:szCs w:val="24"/>
              </w:rPr>
              <w:t>7022</w:t>
            </w:r>
          </w:p>
        </w:tc>
        <w:tc>
          <w:tcPr>
            <w:tcW w:w="924" w:type="pct"/>
            <w:tcBorders>
              <w:top w:val="outset" w:sz="6" w:space="0" w:color="808080"/>
              <w:left w:val="outset" w:sz="6" w:space="0" w:color="808080"/>
              <w:bottom w:val="outset" w:sz="6" w:space="0" w:color="808080"/>
              <w:right w:val="outset" w:sz="6" w:space="0" w:color="808080"/>
            </w:tcBorders>
            <w:shd w:val="clear" w:color="auto" w:fill="E3E3E3"/>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b/>
                <w:bCs/>
                <w:sz w:val="24"/>
                <w:szCs w:val="24"/>
                <w:lang w:val="en-US"/>
              </w:rPr>
              <w:t>35</w:t>
            </w:r>
            <w:r w:rsidRPr="007A691E">
              <w:rPr>
                <w:rFonts w:ascii="Times New Roman" w:hAnsi="Times New Roman" w:cs="Times New Roman"/>
                <w:b/>
                <w:bCs/>
                <w:sz w:val="24"/>
                <w:szCs w:val="24"/>
              </w:rPr>
              <w:t>4,9</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7095</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7633</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5828</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6859</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308,2</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7372</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7941</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6043</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7104</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343,1</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7429</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8014</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6097</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7105</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343,6</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7326</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7896</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6023</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7021</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425,1</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D9D9D9"/>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b/>
                <w:bCs/>
                <w:sz w:val="24"/>
                <w:szCs w:val="24"/>
              </w:rPr>
              <w:t>201</w:t>
            </w:r>
            <w:r w:rsidRPr="007A691E">
              <w:rPr>
                <w:rFonts w:ascii="Times New Roman" w:hAnsi="Times New Roman" w:cs="Times New Roman"/>
                <w:b/>
                <w:bCs/>
                <w:sz w:val="24"/>
                <w:szCs w:val="24"/>
                <w:lang w:val="en-US"/>
              </w:rPr>
              <w:t>4</w:t>
            </w:r>
          </w:p>
        </w:tc>
        <w:tc>
          <w:tcPr>
            <w:tcW w:w="715"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8050</w:t>
            </w:r>
          </w:p>
        </w:tc>
        <w:tc>
          <w:tcPr>
            <w:tcW w:w="938"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8683</w:t>
            </w:r>
          </w:p>
        </w:tc>
        <w:tc>
          <w:tcPr>
            <w:tcW w:w="807"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6617</w:t>
            </w:r>
          </w:p>
        </w:tc>
        <w:tc>
          <w:tcPr>
            <w:tcW w:w="789"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7752</w:t>
            </w:r>
          </w:p>
        </w:tc>
        <w:tc>
          <w:tcPr>
            <w:tcW w:w="924"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344</w:t>
            </w:r>
            <w:r w:rsidRPr="007A691E">
              <w:rPr>
                <w:rFonts w:ascii="Times New Roman" w:hAnsi="Times New Roman" w:cs="Times New Roman"/>
                <w:b/>
                <w:bCs/>
                <w:sz w:val="24"/>
                <w:szCs w:val="24"/>
              </w:rPr>
              <w:t>,</w:t>
            </w:r>
            <w:r w:rsidRPr="007A691E">
              <w:rPr>
                <w:rFonts w:ascii="Times New Roman" w:hAnsi="Times New Roman" w:cs="Times New Roman"/>
                <w:b/>
                <w:bCs/>
                <w:sz w:val="24"/>
                <w:szCs w:val="24"/>
                <w:lang w:val="en-US"/>
              </w:rPr>
              <w:t>9</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7688</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8283</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6308</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7452</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29</w:t>
            </w:r>
            <w:r w:rsidRPr="007A691E">
              <w:rPr>
                <w:rFonts w:ascii="Times New Roman" w:hAnsi="Times New Roman" w:cs="Times New Roman"/>
                <w:sz w:val="24"/>
                <w:szCs w:val="24"/>
                <w:lang w:val="en-US"/>
              </w:rPr>
              <w:t>6</w:t>
            </w:r>
            <w:r w:rsidRPr="007A691E">
              <w:rPr>
                <w:rFonts w:ascii="Times New Roman" w:hAnsi="Times New Roman" w:cs="Times New Roman"/>
                <w:sz w:val="24"/>
                <w:szCs w:val="24"/>
              </w:rPr>
              <w:t>,9</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8192</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8834</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6717</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7920</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3</w:t>
            </w:r>
            <w:r w:rsidRPr="007A691E">
              <w:rPr>
                <w:rFonts w:ascii="Times New Roman" w:hAnsi="Times New Roman" w:cs="Times New Roman"/>
                <w:sz w:val="24"/>
                <w:szCs w:val="24"/>
              </w:rPr>
              <w:t>33,8</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8086</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8731</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6656</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7738</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347,7</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lastRenderedPageBreak/>
              <w:t>IV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8234</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8885</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6785</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7899</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399,6</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D9D9D9"/>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b/>
                <w:bCs/>
                <w:sz w:val="24"/>
                <w:szCs w:val="24"/>
              </w:rPr>
              <w:t>2015</w:t>
            </w:r>
          </w:p>
        </w:tc>
        <w:tc>
          <w:tcPr>
            <w:tcW w:w="715"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9701</w:t>
            </w:r>
          </w:p>
        </w:tc>
        <w:tc>
          <w:tcPr>
            <w:tcW w:w="938"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10455</w:t>
            </w:r>
          </w:p>
        </w:tc>
        <w:tc>
          <w:tcPr>
            <w:tcW w:w="807"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7965</w:t>
            </w:r>
          </w:p>
        </w:tc>
        <w:tc>
          <w:tcPr>
            <w:tcW w:w="789"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9472</w:t>
            </w:r>
          </w:p>
        </w:tc>
        <w:tc>
          <w:tcPr>
            <w:tcW w:w="924"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b/>
                <w:bCs/>
                <w:sz w:val="24"/>
                <w:szCs w:val="24"/>
              </w:rPr>
              <w:t>314,1</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9662</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10404</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7916</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9489</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263,</w:t>
            </w:r>
            <w:r w:rsidRPr="007A691E">
              <w:rPr>
                <w:rFonts w:ascii="Times New Roman" w:hAnsi="Times New Roman" w:cs="Times New Roman"/>
                <w:sz w:val="24"/>
                <w:szCs w:val="24"/>
                <w:lang w:val="en-US"/>
              </w:rPr>
              <w:t>8</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10017</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10792</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8210</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9806</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297,1</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9673</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10436</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7951</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9396</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317,</w:t>
            </w:r>
            <w:r w:rsidRPr="007A691E">
              <w:rPr>
                <w:rFonts w:ascii="Times New Roman" w:hAnsi="Times New Roman" w:cs="Times New Roman"/>
                <w:sz w:val="24"/>
                <w:szCs w:val="24"/>
                <w:lang w:val="en-US"/>
              </w:rPr>
              <w:t>3</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9452</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10187</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7781</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lang w:val="en-US"/>
              </w:rPr>
            </w:pPr>
            <w:r w:rsidRPr="007A691E">
              <w:rPr>
                <w:rFonts w:ascii="Times New Roman" w:hAnsi="Times New Roman" w:cs="Times New Roman"/>
                <w:sz w:val="24"/>
                <w:szCs w:val="24"/>
                <w:lang w:val="en-US"/>
              </w:rPr>
              <w:t>9197</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381,</w:t>
            </w:r>
            <w:r w:rsidRPr="007A691E">
              <w:rPr>
                <w:rFonts w:ascii="Times New Roman" w:hAnsi="Times New Roman" w:cs="Times New Roman"/>
                <w:sz w:val="24"/>
                <w:szCs w:val="24"/>
                <w:lang w:val="en-US"/>
              </w:rPr>
              <w:t>6</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shd w:val="clear" w:color="auto" w:fill="D9D9D9"/>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b/>
                <w:bCs/>
                <w:sz w:val="24"/>
                <w:szCs w:val="24"/>
              </w:rPr>
              <w:t>2016</w:t>
            </w:r>
          </w:p>
        </w:tc>
        <w:tc>
          <w:tcPr>
            <w:tcW w:w="715"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9828</w:t>
            </w:r>
          </w:p>
        </w:tc>
        <w:tc>
          <w:tcPr>
            <w:tcW w:w="938"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10598</w:t>
            </w:r>
          </w:p>
        </w:tc>
        <w:tc>
          <w:tcPr>
            <w:tcW w:w="807"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8081</w:t>
            </w:r>
          </w:p>
        </w:tc>
        <w:tc>
          <w:tcPr>
            <w:tcW w:w="789"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lang w:val="en-US"/>
              </w:rPr>
            </w:pPr>
            <w:r w:rsidRPr="007A691E">
              <w:rPr>
                <w:rFonts w:ascii="Times New Roman" w:hAnsi="Times New Roman" w:cs="Times New Roman"/>
                <w:b/>
                <w:bCs/>
                <w:sz w:val="24"/>
                <w:szCs w:val="24"/>
                <w:lang w:val="en-US"/>
              </w:rPr>
              <w:t>9660</w:t>
            </w:r>
          </w:p>
        </w:tc>
        <w:tc>
          <w:tcPr>
            <w:tcW w:w="924" w:type="pct"/>
            <w:tcBorders>
              <w:top w:val="outset" w:sz="6" w:space="0" w:color="808080"/>
              <w:left w:val="outset" w:sz="6" w:space="0" w:color="808080"/>
              <w:bottom w:val="outset" w:sz="6" w:space="0" w:color="808080"/>
              <w:right w:val="outset" w:sz="6" w:space="0" w:color="808080"/>
            </w:tcBorders>
            <w:shd w:val="clear" w:color="auto" w:fill="D9D9D9"/>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b/>
                <w:bCs/>
                <w:sz w:val="24"/>
                <w:szCs w:val="24"/>
              </w:rPr>
            </w:pPr>
            <w:r w:rsidRPr="007A691E">
              <w:rPr>
                <w:rFonts w:ascii="Times New Roman" w:hAnsi="Times New Roman" w:cs="Times New Roman"/>
                <w:b/>
                <w:bCs/>
                <w:sz w:val="24"/>
                <w:szCs w:val="24"/>
              </w:rPr>
              <w:t>31</w:t>
            </w:r>
            <w:r w:rsidRPr="007A691E">
              <w:rPr>
                <w:rFonts w:ascii="Times New Roman" w:hAnsi="Times New Roman" w:cs="Times New Roman"/>
                <w:b/>
                <w:bCs/>
                <w:sz w:val="24"/>
                <w:szCs w:val="24"/>
                <w:lang w:val="en-US"/>
              </w:rPr>
              <w:t>2</w:t>
            </w:r>
            <w:r w:rsidRPr="007A691E">
              <w:rPr>
                <w:rFonts w:ascii="Times New Roman" w:hAnsi="Times New Roman" w:cs="Times New Roman"/>
                <w:b/>
                <w:bCs/>
                <w:sz w:val="24"/>
                <w:szCs w:val="24"/>
              </w:rPr>
              <w:t>,</w:t>
            </w:r>
            <w:r w:rsidRPr="007A691E">
              <w:rPr>
                <w:rFonts w:ascii="Times New Roman" w:hAnsi="Times New Roman" w:cs="Times New Roman"/>
                <w:b/>
                <w:bCs/>
                <w:sz w:val="24"/>
                <w:szCs w:val="24"/>
                <w:lang w:val="en-US"/>
              </w:rPr>
              <w:t>8</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9776</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10524</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8025</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9677</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271,</w:t>
            </w:r>
            <w:r w:rsidRPr="007A691E">
              <w:rPr>
                <w:rFonts w:ascii="Times New Roman" w:hAnsi="Times New Roman" w:cs="Times New Roman"/>
                <w:sz w:val="24"/>
                <w:szCs w:val="24"/>
                <w:lang w:val="en-US"/>
              </w:rPr>
              <w:t>9</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9956</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10722</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8163</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9861</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30</w:t>
            </w:r>
            <w:r w:rsidRPr="007A691E">
              <w:rPr>
                <w:rFonts w:ascii="Times New Roman" w:hAnsi="Times New Roman" w:cs="Times New Roman"/>
                <w:sz w:val="24"/>
                <w:szCs w:val="24"/>
                <w:lang w:val="en-US"/>
              </w:rPr>
              <w:t>3</w:t>
            </w:r>
            <w:r w:rsidRPr="007A691E">
              <w:rPr>
                <w:rFonts w:ascii="Times New Roman" w:hAnsi="Times New Roman" w:cs="Times New Roman"/>
                <w:sz w:val="24"/>
                <w:szCs w:val="24"/>
              </w:rPr>
              <w:t>,</w:t>
            </w:r>
            <w:r w:rsidRPr="007A691E">
              <w:rPr>
                <w:rFonts w:ascii="Times New Roman" w:hAnsi="Times New Roman" w:cs="Times New Roman"/>
                <w:sz w:val="24"/>
                <w:szCs w:val="24"/>
                <w:lang w:val="en-US"/>
              </w:rPr>
              <w:t>4</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III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9889</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10678</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8136</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9668</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30</w:t>
            </w:r>
            <w:r w:rsidRPr="007A691E">
              <w:rPr>
                <w:rFonts w:ascii="Times New Roman" w:hAnsi="Times New Roman" w:cs="Times New Roman"/>
                <w:sz w:val="24"/>
                <w:szCs w:val="24"/>
                <w:lang w:val="en-US"/>
              </w:rPr>
              <w:t>7</w:t>
            </w:r>
            <w:r w:rsidRPr="007A691E">
              <w:rPr>
                <w:rFonts w:ascii="Times New Roman" w:hAnsi="Times New Roman" w:cs="Times New Roman"/>
                <w:sz w:val="24"/>
                <w:szCs w:val="24"/>
              </w:rPr>
              <w:t>,</w:t>
            </w:r>
            <w:r w:rsidRPr="007A691E">
              <w:rPr>
                <w:rFonts w:ascii="Times New Roman" w:hAnsi="Times New Roman" w:cs="Times New Roman"/>
                <w:sz w:val="24"/>
                <w:szCs w:val="24"/>
                <w:lang w:val="en-US"/>
              </w:rPr>
              <w:t>8</w:t>
            </w:r>
          </w:p>
        </w:tc>
      </w:tr>
      <w:tr w:rsidR="00D856C5" w:rsidRPr="007A691E" w:rsidTr="00D856C5">
        <w:trPr>
          <w:tblCellSpacing w:w="7" w:type="dxa"/>
          <w:jc w:val="center"/>
        </w:trPr>
        <w:tc>
          <w:tcPr>
            <w:tcW w:w="773" w:type="pct"/>
            <w:tcBorders>
              <w:top w:val="outset" w:sz="6" w:space="0" w:color="808080"/>
              <w:left w:val="outset" w:sz="6" w:space="0" w:color="808080"/>
              <w:bottom w:val="outset" w:sz="6" w:space="0" w:color="808080"/>
              <w:right w:val="outset" w:sz="6" w:space="0" w:color="808080"/>
            </w:tcBorders>
            <w:vAlign w:val="center"/>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IV квартал</w:t>
            </w:r>
          </w:p>
        </w:tc>
        <w:tc>
          <w:tcPr>
            <w:tcW w:w="715"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9691</w:t>
            </w:r>
          </w:p>
        </w:tc>
        <w:tc>
          <w:tcPr>
            <w:tcW w:w="938"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10466</w:t>
            </w:r>
          </w:p>
        </w:tc>
        <w:tc>
          <w:tcPr>
            <w:tcW w:w="807"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8000</w:t>
            </w:r>
          </w:p>
        </w:tc>
        <w:tc>
          <w:tcPr>
            <w:tcW w:w="789"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9434</w:t>
            </w:r>
          </w:p>
        </w:tc>
        <w:tc>
          <w:tcPr>
            <w:tcW w:w="924" w:type="pct"/>
            <w:tcBorders>
              <w:top w:val="outset" w:sz="6" w:space="0" w:color="808080"/>
              <w:left w:val="outset" w:sz="6" w:space="0" w:color="808080"/>
              <w:bottom w:val="outset" w:sz="6" w:space="0" w:color="808080"/>
              <w:right w:val="outset" w:sz="6" w:space="0" w:color="808080"/>
            </w:tcBorders>
            <w:vAlign w:val="bottom"/>
          </w:tcPr>
          <w:p w:rsidR="00D856C5" w:rsidRPr="007A691E" w:rsidRDefault="00D856C5" w:rsidP="00D856C5">
            <w:pPr>
              <w:spacing w:before="100" w:beforeAutospacing="1" w:after="100" w:afterAutospacing="1" w:line="360" w:lineRule="auto"/>
              <w:jc w:val="both"/>
              <w:rPr>
                <w:rFonts w:ascii="Times New Roman" w:hAnsi="Times New Roman" w:cs="Times New Roman"/>
                <w:sz w:val="24"/>
                <w:szCs w:val="24"/>
              </w:rPr>
            </w:pPr>
            <w:r w:rsidRPr="007A691E">
              <w:rPr>
                <w:rFonts w:ascii="Times New Roman" w:hAnsi="Times New Roman" w:cs="Times New Roman"/>
                <w:sz w:val="24"/>
                <w:szCs w:val="24"/>
              </w:rPr>
              <w:t>370,1</w:t>
            </w:r>
          </w:p>
        </w:tc>
      </w:tr>
    </w:tbl>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w:p>
    <w:p w:rsidR="00D856C5" w:rsidRDefault="00D856C5" w:rsidP="00D856C5">
      <w:pPr>
        <w:autoSpaceDE w:val="0"/>
        <w:autoSpaceDN w:val="0"/>
        <w:adjustRightInd w:val="0"/>
        <w:spacing w:line="360" w:lineRule="auto"/>
        <w:ind w:firstLine="708"/>
        <w:jc w:val="both"/>
        <w:rPr>
          <w:rFonts w:ascii="Times New Roman" w:eastAsiaTheme="minorHAnsi" w:hAnsi="Times New Roman" w:cs="Times New Roman"/>
          <w:sz w:val="28"/>
          <w:szCs w:val="28"/>
          <w:lang w:eastAsia="en-US"/>
        </w:rPr>
      </w:pPr>
      <w:r w:rsidRPr="00DA5EED">
        <w:rPr>
          <w:rFonts w:ascii="Times New Roman" w:eastAsiaTheme="minorHAnsi" w:hAnsi="Times New Roman" w:cs="Times New Roman"/>
          <w:sz w:val="28"/>
          <w:szCs w:val="28"/>
          <w:lang w:eastAsia="en-US"/>
        </w:rPr>
        <w:t xml:space="preserve">Для семьи величина прожиточного минимума </w:t>
      </w:r>
      <w:r>
        <w:rPr>
          <w:rFonts w:ascii="Times New Roman" w:eastAsiaTheme="minorHAnsi" w:hAnsi="Times New Roman" w:cs="Times New Roman"/>
          <w:sz w:val="28"/>
          <w:szCs w:val="28"/>
          <w:lang w:eastAsia="en-US"/>
        </w:rPr>
        <w:t>вычисляется</w:t>
      </w:r>
      <w:r w:rsidRPr="00DA5EED">
        <w:rPr>
          <w:rFonts w:ascii="Times New Roman" w:eastAsiaTheme="minorHAnsi" w:hAnsi="Times New Roman" w:cs="Times New Roman"/>
          <w:sz w:val="28"/>
          <w:szCs w:val="28"/>
          <w:lang w:eastAsia="en-US"/>
        </w:rPr>
        <w:t xml:space="preserve"> путем сложения </w:t>
      </w:r>
      <w:r>
        <w:rPr>
          <w:rFonts w:ascii="Times New Roman" w:eastAsiaTheme="minorHAnsi" w:hAnsi="Times New Roman" w:cs="Times New Roman"/>
          <w:sz w:val="28"/>
          <w:szCs w:val="28"/>
          <w:lang w:eastAsia="en-US"/>
        </w:rPr>
        <w:t>самых</w:t>
      </w:r>
      <w:r w:rsidRPr="00DA5EED">
        <w:rPr>
          <w:rFonts w:ascii="Times New Roman" w:eastAsiaTheme="minorHAnsi" w:hAnsi="Times New Roman" w:cs="Times New Roman"/>
          <w:sz w:val="28"/>
          <w:szCs w:val="28"/>
          <w:lang w:eastAsia="en-US"/>
        </w:rPr>
        <w:t xml:space="preserve"> необходимых затрат для каждого члена семьи. </w:t>
      </w:r>
      <w:r>
        <w:rPr>
          <w:rFonts w:ascii="Times New Roman" w:eastAsiaTheme="minorHAnsi" w:hAnsi="Times New Roman" w:cs="Times New Roman"/>
          <w:sz w:val="28"/>
          <w:szCs w:val="28"/>
          <w:lang w:eastAsia="en-US"/>
        </w:rPr>
        <w:t>П</w:t>
      </w:r>
      <w:r w:rsidRPr="00DA5EED">
        <w:rPr>
          <w:rFonts w:ascii="Times New Roman" w:eastAsiaTheme="minorHAnsi" w:hAnsi="Times New Roman" w:cs="Times New Roman"/>
          <w:sz w:val="28"/>
          <w:szCs w:val="28"/>
          <w:lang w:eastAsia="en-US"/>
        </w:rPr>
        <w:t xml:space="preserve">редметы общего пользования не входят в состав </w:t>
      </w:r>
      <w:r>
        <w:rPr>
          <w:rFonts w:ascii="Times New Roman" w:eastAsiaTheme="minorHAnsi" w:hAnsi="Times New Roman" w:cs="Times New Roman"/>
          <w:sz w:val="28"/>
          <w:szCs w:val="28"/>
          <w:lang w:eastAsia="en-US"/>
        </w:rPr>
        <w:t>необходимых затрат, поэтому большая часть населения находится за чертой бедности.</w:t>
      </w:r>
    </w:p>
    <w:p w:rsidR="00D856C5" w:rsidRDefault="00D856C5" w:rsidP="00D856C5">
      <w:pPr>
        <w:autoSpaceDE w:val="0"/>
        <w:autoSpaceDN w:val="0"/>
        <w:adjustRightInd w:val="0"/>
        <w:spacing w:line="360" w:lineRule="auto"/>
        <w:ind w:firstLine="708"/>
        <w:jc w:val="both"/>
        <w:rPr>
          <w:rFonts w:ascii="Times New Roman" w:eastAsiaTheme="minorHAnsi" w:hAnsi="Times New Roman" w:cs="Times New Roman"/>
          <w:sz w:val="28"/>
          <w:szCs w:val="28"/>
          <w:lang w:eastAsia="en-US"/>
        </w:rPr>
      </w:pPr>
      <w:r w:rsidRPr="00DA5EED">
        <w:rPr>
          <w:rFonts w:ascii="Times New Roman" w:eastAsiaTheme="minorHAnsi" w:hAnsi="Times New Roman" w:cs="Times New Roman"/>
          <w:sz w:val="28"/>
          <w:szCs w:val="28"/>
          <w:lang w:eastAsia="en-US"/>
        </w:rPr>
        <w:t xml:space="preserve">Расчет прожиточного минимума на семью </w:t>
      </w:r>
      <w:r>
        <w:rPr>
          <w:rFonts w:ascii="Times New Roman" w:eastAsiaTheme="minorHAnsi" w:hAnsi="Times New Roman" w:cs="Times New Roman"/>
          <w:sz w:val="28"/>
          <w:szCs w:val="28"/>
          <w:lang w:eastAsia="en-US"/>
        </w:rPr>
        <w:t>важен</w:t>
      </w:r>
      <w:r w:rsidRPr="00DA5EED">
        <w:rPr>
          <w:rFonts w:ascii="Times New Roman" w:eastAsiaTheme="minorHAnsi" w:hAnsi="Times New Roman" w:cs="Times New Roman"/>
          <w:sz w:val="28"/>
          <w:szCs w:val="28"/>
          <w:lang w:eastAsia="en-US"/>
        </w:rPr>
        <w:t xml:space="preserve"> для с</w:t>
      </w:r>
      <w:r>
        <w:rPr>
          <w:rFonts w:ascii="Times New Roman" w:eastAsiaTheme="minorHAnsi" w:hAnsi="Times New Roman" w:cs="Times New Roman"/>
          <w:sz w:val="28"/>
          <w:szCs w:val="28"/>
          <w:lang w:eastAsia="en-US"/>
        </w:rPr>
        <w:t>оциальной политики государства и для самих граждан. И социальная помощь граждан предоставляется лишь после оценки их доходов и подсчета уровня прожиточного минимума семьи.</w:t>
      </w:r>
    </w:p>
    <w:p w:rsidR="00D856C5" w:rsidRDefault="00D856C5" w:rsidP="00D856C5">
      <w:pPr>
        <w:autoSpaceDE w:val="0"/>
        <w:autoSpaceDN w:val="0"/>
        <w:adjustRightInd w:val="0"/>
        <w:spacing w:line="360" w:lineRule="auto"/>
        <w:ind w:firstLine="708"/>
        <w:jc w:val="both"/>
        <w:rPr>
          <w:rFonts w:ascii="Times New Roman" w:eastAsiaTheme="minorHAnsi" w:hAnsi="Times New Roman" w:cs="Times New Roman"/>
          <w:sz w:val="28"/>
          <w:szCs w:val="28"/>
          <w:lang w:eastAsia="en-US"/>
        </w:rPr>
      </w:pPr>
    </w:p>
    <w:p w:rsidR="00D856C5" w:rsidRPr="00DA5EED" w:rsidRDefault="00D856C5" w:rsidP="00D856C5">
      <w:pPr>
        <w:autoSpaceDE w:val="0"/>
        <w:autoSpaceDN w:val="0"/>
        <w:adjustRightInd w:val="0"/>
        <w:spacing w:line="360" w:lineRule="auto"/>
        <w:ind w:firstLine="708"/>
        <w:jc w:val="both"/>
        <w:rPr>
          <w:rFonts w:ascii="Times New Roman" w:eastAsiaTheme="minorHAnsi" w:hAnsi="Times New Roman" w:cs="Times New Roman"/>
          <w:sz w:val="28"/>
          <w:szCs w:val="28"/>
          <w:lang w:eastAsia="en-US"/>
        </w:rPr>
      </w:pPr>
      <w:r w:rsidRPr="00DA5EED">
        <w:rPr>
          <w:rFonts w:ascii="Times New Roman" w:eastAsiaTheme="minorHAnsi" w:hAnsi="Times New Roman" w:cs="Times New Roman"/>
          <w:sz w:val="28"/>
          <w:szCs w:val="28"/>
          <w:lang w:eastAsia="en-US"/>
        </w:rPr>
        <w:t xml:space="preserve">Расчет этого показателя затрудняется </w:t>
      </w:r>
      <w:r>
        <w:rPr>
          <w:rFonts w:ascii="Times New Roman" w:eastAsiaTheme="minorHAnsi" w:hAnsi="Times New Roman" w:cs="Times New Roman"/>
          <w:sz w:val="28"/>
          <w:szCs w:val="28"/>
          <w:lang w:eastAsia="en-US"/>
        </w:rPr>
        <w:t>следующими факторами</w:t>
      </w:r>
      <w:r w:rsidRPr="00DA5EED">
        <w:rPr>
          <w:rFonts w:ascii="Times New Roman" w:eastAsiaTheme="minorHAnsi" w:hAnsi="Times New Roman" w:cs="Times New Roman"/>
          <w:sz w:val="28"/>
          <w:szCs w:val="28"/>
          <w:lang w:eastAsia="en-US"/>
        </w:rPr>
        <w:t>:</w:t>
      </w:r>
    </w:p>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w:r w:rsidRPr="00DA5EED">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семья может включать в себя людей</w:t>
      </w:r>
      <w:r w:rsidRPr="00DA5EED">
        <w:rPr>
          <w:rFonts w:ascii="Times New Roman" w:eastAsiaTheme="minorHAnsi" w:hAnsi="Times New Roman" w:cs="Times New Roman"/>
          <w:sz w:val="28"/>
          <w:szCs w:val="28"/>
          <w:lang w:eastAsia="en-US"/>
        </w:rPr>
        <w:t xml:space="preserve"> из разных социально-демографических групп;</w:t>
      </w:r>
    </w:p>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w:r w:rsidRPr="00DA5EED">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 xml:space="preserve">члены семьи могут получать доход </w:t>
      </w:r>
      <w:r w:rsidRPr="00DA5EED">
        <w:rPr>
          <w:rFonts w:ascii="Times New Roman" w:eastAsiaTheme="minorHAnsi" w:hAnsi="Times New Roman" w:cs="Times New Roman"/>
          <w:sz w:val="28"/>
          <w:szCs w:val="28"/>
          <w:lang w:eastAsia="en-US"/>
        </w:rPr>
        <w:t>нерегулярно;</w:t>
      </w:r>
    </w:p>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w:r w:rsidRPr="00DA5EED">
        <w:rPr>
          <w:rFonts w:ascii="Times New Roman" w:eastAsiaTheme="minorHAnsi" w:hAnsi="Times New Roman" w:cs="Times New Roman"/>
          <w:sz w:val="28"/>
          <w:szCs w:val="28"/>
          <w:lang w:eastAsia="en-US"/>
        </w:rPr>
        <w:t xml:space="preserve">- для точного расчета </w:t>
      </w:r>
      <w:r>
        <w:rPr>
          <w:rFonts w:ascii="Times New Roman" w:eastAsiaTheme="minorHAnsi" w:hAnsi="Times New Roman" w:cs="Times New Roman"/>
          <w:sz w:val="28"/>
          <w:szCs w:val="28"/>
          <w:lang w:eastAsia="en-US"/>
        </w:rPr>
        <w:t>необходимо</w:t>
      </w:r>
      <w:r w:rsidRPr="00DA5EED">
        <w:rPr>
          <w:rFonts w:ascii="Times New Roman" w:eastAsiaTheme="minorHAnsi" w:hAnsi="Times New Roman" w:cs="Times New Roman"/>
          <w:sz w:val="28"/>
          <w:szCs w:val="28"/>
          <w:lang w:eastAsia="en-US"/>
        </w:rPr>
        <w:t xml:space="preserve"> учитывать </w:t>
      </w:r>
      <w:r>
        <w:rPr>
          <w:rFonts w:ascii="Times New Roman" w:eastAsiaTheme="minorHAnsi" w:hAnsi="Times New Roman" w:cs="Times New Roman"/>
          <w:sz w:val="28"/>
          <w:szCs w:val="28"/>
          <w:lang w:eastAsia="en-US"/>
        </w:rPr>
        <w:t>все денежные поступления</w:t>
      </w:r>
      <w:r w:rsidRPr="00DA5EED">
        <w:rPr>
          <w:rFonts w:ascii="Times New Roman" w:eastAsiaTheme="minorHAnsi" w:hAnsi="Times New Roman" w:cs="Times New Roman"/>
          <w:sz w:val="28"/>
          <w:szCs w:val="28"/>
          <w:lang w:eastAsia="en-US"/>
        </w:rPr>
        <w:t xml:space="preserve">. </w:t>
      </w:r>
    </w:p>
    <w:p w:rsidR="00D856C5" w:rsidRPr="00DA5EED" w:rsidRDefault="00D856C5" w:rsidP="00D856C5">
      <w:pPr>
        <w:autoSpaceDE w:val="0"/>
        <w:autoSpaceDN w:val="0"/>
        <w:adjustRightInd w:val="0"/>
        <w:spacing w:line="360" w:lineRule="auto"/>
        <w:ind w:firstLine="708"/>
        <w:jc w:val="both"/>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С</w:t>
      </w:r>
      <w:r w:rsidRPr="00DA5EED">
        <w:rPr>
          <w:rFonts w:ascii="Times New Roman" w:eastAsiaTheme="minorHAnsi" w:hAnsi="Times New Roman" w:cs="Times New Roman"/>
          <w:sz w:val="28"/>
          <w:szCs w:val="28"/>
          <w:lang w:eastAsia="en-US"/>
        </w:rPr>
        <w:t xml:space="preserve">формулируем свод принципов, </w:t>
      </w:r>
      <w:r>
        <w:rPr>
          <w:rFonts w:ascii="Times New Roman" w:eastAsiaTheme="minorHAnsi" w:hAnsi="Times New Roman" w:cs="Times New Roman"/>
          <w:sz w:val="28"/>
          <w:szCs w:val="28"/>
          <w:lang w:eastAsia="en-US"/>
        </w:rPr>
        <w:t>лежащие</w:t>
      </w:r>
      <w:r w:rsidRPr="00DA5EED">
        <w:rPr>
          <w:rFonts w:ascii="Times New Roman" w:eastAsiaTheme="minorHAnsi" w:hAnsi="Times New Roman" w:cs="Times New Roman"/>
          <w:sz w:val="28"/>
          <w:szCs w:val="28"/>
          <w:lang w:eastAsia="en-US"/>
        </w:rPr>
        <w:t xml:space="preserve"> в основе </w:t>
      </w:r>
      <w:r>
        <w:rPr>
          <w:rFonts w:ascii="Times New Roman" w:eastAsiaTheme="minorHAnsi" w:hAnsi="Times New Roman" w:cs="Times New Roman"/>
          <w:sz w:val="28"/>
          <w:szCs w:val="28"/>
          <w:lang w:eastAsia="en-US"/>
        </w:rPr>
        <w:t>вышеуказанного</w:t>
      </w:r>
      <w:r w:rsidRPr="00DA5EED">
        <w:rPr>
          <w:rFonts w:ascii="Times New Roman" w:eastAsiaTheme="minorHAnsi" w:hAnsi="Times New Roman" w:cs="Times New Roman"/>
          <w:sz w:val="28"/>
          <w:szCs w:val="28"/>
          <w:lang w:eastAsia="en-US"/>
        </w:rPr>
        <w:t xml:space="preserve"> расчета (табл. 2.</w:t>
      </w:r>
      <w:r>
        <w:rPr>
          <w:rFonts w:ascii="Times New Roman" w:eastAsiaTheme="minorHAnsi" w:hAnsi="Times New Roman" w:cs="Times New Roman"/>
          <w:sz w:val="28"/>
          <w:szCs w:val="28"/>
          <w:lang w:eastAsia="en-US"/>
        </w:rPr>
        <w:t>4.</w:t>
      </w:r>
      <w:r w:rsidRPr="00DA5EED">
        <w:rPr>
          <w:rFonts w:ascii="Times New Roman" w:eastAsiaTheme="minorHAnsi" w:hAnsi="Times New Roman" w:cs="Times New Roman"/>
          <w:sz w:val="28"/>
          <w:szCs w:val="28"/>
          <w:lang w:eastAsia="en-US"/>
        </w:rPr>
        <w:t>).</w:t>
      </w:r>
    </w:p>
    <w:p w:rsidR="00D856C5" w:rsidRDefault="00D856C5" w:rsidP="00D856C5">
      <w:pPr>
        <w:autoSpaceDE w:val="0"/>
        <w:autoSpaceDN w:val="0"/>
        <w:adjustRightInd w:val="0"/>
        <w:spacing w:line="360" w:lineRule="auto"/>
        <w:jc w:val="right"/>
        <w:rPr>
          <w:rFonts w:ascii="Times New Roman" w:eastAsiaTheme="minorHAnsi" w:hAnsi="Times New Roman" w:cs="Times New Roman"/>
          <w:sz w:val="28"/>
          <w:szCs w:val="28"/>
          <w:lang w:eastAsia="en-US"/>
        </w:rPr>
      </w:pPr>
      <w:r w:rsidRPr="00DA5EED">
        <w:rPr>
          <w:rFonts w:ascii="Times New Roman" w:eastAsiaTheme="minorHAnsi" w:hAnsi="Times New Roman" w:cs="Times New Roman"/>
          <w:sz w:val="28"/>
          <w:szCs w:val="28"/>
          <w:lang w:eastAsia="en-US"/>
        </w:rPr>
        <w:t>Таблица 2.</w:t>
      </w:r>
      <w:r>
        <w:rPr>
          <w:rFonts w:ascii="Times New Roman" w:eastAsiaTheme="minorHAnsi" w:hAnsi="Times New Roman" w:cs="Times New Roman"/>
          <w:sz w:val="28"/>
          <w:szCs w:val="28"/>
          <w:lang w:eastAsia="en-US"/>
        </w:rPr>
        <w:t>4</w:t>
      </w:r>
      <w:r w:rsidRPr="00DA5EED">
        <w:rPr>
          <w:rFonts w:ascii="Times New Roman" w:eastAsiaTheme="minorHAnsi" w:hAnsi="Times New Roman" w:cs="Times New Roman"/>
          <w:sz w:val="28"/>
          <w:szCs w:val="28"/>
          <w:lang w:eastAsia="en-US"/>
        </w:rPr>
        <w:t xml:space="preserve">. </w:t>
      </w:r>
    </w:p>
    <w:p w:rsidR="00D856C5" w:rsidRPr="00DA5EED" w:rsidRDefault="00D856C5" w:rsidP="00D856C5">
      <w:pPr>
        <w:autoSpaceDE w:val="0"/>
        <w:autoSpaceDN w:val="0"/>
        <w:adjustRightInd w:val="0"/>
        <w:spacing w:line="360" w:lineRule="auto"/>
        <w:jc w:val="center"/>
        <w:rPr>
          <w:rFonts w:ascii="Times New Roman" w:eastAsiaTheme="minorHAnsi" w:hAnsi="Times New Roman" w:cs="Times New Roman"/>
          <w:sz w:val="28"/>
          <w:szCs w:val="28"/>
          <w:lang w:val="en-US" w:eastAsia="en-US"/>
        </w:rPr>
      </w:pPr>
      <w:r w:rsidRPr="00DA5EED">
        <w:rPr>
          <w:rFonts w:ascii="Times New Roman" w:eastAsiaTheme="minorHAnsi" w:hAnsi="Times New Roman" w:cs="Times New Roman"/>
          <w:sz w:val="28"/>
          <w:szCs w:val="28"/>
          <w:lang w:eastAsia="en-US"/>
        </w:rPr>
        <w:t>Свод принципов</w:t>
      </w:r>
    </w:p>
    <w:tbl>
      <w:tblPr>
        <w:tblStyle w:val="a5"/>
        <w:tblW w:w="0" w:type="auto"/>
        <w:tblLook w:val="04A0" w:firstRow="1" w:lastRow="0" w:firstColumn="1" w:lastColumn="0" w:noHBand="0" w:noVBand="1"/>
      </w:tblPr>
      <w:tblGrid>
        <w:gridCol w:w="4653"/>
        <w:gridCol w:w="4692"/>
      </w:tblGrid>
      <w:tr w:rsidR="00D856C5" w:rsidRPr="007A691E" w:rsidTr="00D856C5">
        <w:trPr>
          <w:trHeight w:val="368"/>
        </w:trPr>
        <w:tc>
          <w:tcPr>
            <w:tcW w:w="4768"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lastRenderedPageBreak/>
              <w:t>Нумерация</w:t>
            </w:r>
          </w:p>
        </w:tc>
        <w:tc>
          <w:tcPr>
            <w:tcW w:w="4769"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val="en-US" w:eastAsia="en-US"/>
              </w:rPr>
            </w:pPr>
            <w:r w:rsidRPr="007A691E">
              <w:rPr>
                <w:rFonts w:ascii="Times New Roman" w:eastAsiaTheme="minorHAnsi" w:hAnsi="Times New Roman" w:cs="Times New Roman"/>
                <w:sz w:val="24"/>
                <w:szCs w:val="24"/>
                <w:lang w:eastAsia="en-US"/>
              </w:rPr>
              <w:t>Расчет прожиточного минимума</w:t>
            </w:r>
          </w:p>
        </w:tc>
      </w:tr>
      <w:tr w:rsidR="00D856C5" w:rsidRPr="007A691E" w:rsidTr="00D856C5">
        <w:trPr>
          <w:trHeight w:val="1811"/>
        </w:trPr>
        <w:tc>
          <w:tcPr>
            <w:tcW w:w="4768"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val="en-US" w:eastAsia="en-US"/>
              </w:rPr>
            </w:pPr>
            <w:r w:rsidRPr="007A691E">
              <w:rPr>
                <w:rFonts w:ascii="Times New Roman" w:eastAsiaTheme="minorHAnsi" w:hAnsi="Times New Roman" w:cs="Times New Roman"/>
                <w:sz w:val="24"/>
                <w:szCs w:val="24"/>
                <w:lang w:eastAsia="en-US"/>
              </w:rPr>
              <w:t>Во-первых</w:t>
            </w:r>
          </w:p>
        </w:tc>
        <w:tc>
          <w:tcPr>
            <w:tcW w:w="4769"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t>Прожиточный минимум рассчитывается в общем по всему населению страны (для оценки благосостояния нации), а также по отдельным его группам (для начисления пенсий, пособий)</w:t>
            </w:r>
          </w:p>
        </w:tc>
      </w:tr>
      <w:tr w:rsidR="00D856C5" w:rsidRPr="007A691E" w:rsidTr="00D856C5">
        <w:trPr>
          <w:trHeight w:val="1443"/>
        </w:trPr>
        <w:tc>
          <w:tcPr>
            <w:tcW w:w="4768"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t>Во-вторых</w:t>
            </w:r>
          </w:p>
        </w:tc>
        <w:tc>
          <w:tcPr>
            <w:tcW w:w="4769"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t xml:space="preserve">Прожиточный минимум исчисляется, исходя из стоимости продуктов потребительской корзины и размера обязательных платежей и взносов </w:t>
            </w:r>
          </w:p>
        </w:tc>
      </w:tr>
      <w:tr w:rsidR="00D856C5" w:rsidRPr="007A691E" w:rsidTr="00D856C5">
        <w:trPr>
          <w:trHeight w:val="2179"/>
        </w:trPr>
        <w:tc>
          <w:tcPr>
            <w:tcW w:w="4768"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t>В-третьих</w:t>
            </w:r>
          </w:p>
        </w:tc>
        <w:tc>
          <w:tcPr>
            <w:tcW w:w="4769"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t>Основанием для исчисления прожиточного минимума служит информация об уровне цен, минимальном наборе продуктов, услуг и непродовольственных товаров (такие сведения предоставляются Федеральной службой по статистике)</w:t>
            </w:r>
          </w:p>
        </w:tc>
      </w:tr>
      <w:tr w:rsidR="00D856C5" w:rsidRPr="007A691E" w:rsidTr="00D856C5">
        <w:trPr>
          <w:trHeight w:val="1811"/>
        </w:trPr>
        <w:tc>
          <w:tcPr>
            <w:tcW w:w="4768"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t>В-четвертых</w:t>
            </w:r>
          </w:p>
        </w:tc>
        <w:tc>
          <w:tcPr>
            <w:tcW w:w="4769"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t>Существуют минимальные нормы потребления основных товаров, которые рассчитываются на государственном уровне и берутся за основу при оценке прожиточного минимума</w:t>
            </w:r>
          </w:p>
        </w:tc>
      </w:tr>
      <w:tr w:rsidR="00D856C5" w:rsidRPr="007A691E" w:rsidTr="00D856C5">
        <w:trPr>
          <w:trHeight w:val="1104"/>
        </w:trPr>
        <w:tc>
          <w:tcPr>
            <w:tcW w:w="4768"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t>В-пятых</w:t>
            </w:r>
          </w:p>
        </w:tc>
        <w:tc>
          <w:tcPr>
            <w:tcW w:w="4769" w:type="dxa"/>
          </w:tcPr>
          <w:p w:rsidR="00D856C5" w:rsidRPr="007A691E" w:rsidRDefault="00D856C5" w:rsidP="00D856C5">
            <w:pPr>
              <w:autoSpaceDE w:val="0"/>
              <w:autoSpaceDN w:val="0"/>
              <w:adjustRightInd w:val="0"/>
              <w:spacing w:line="360" w:lineRule="auto"/>
              <w:jc w:val="both"/>
              <w:rPr>
                <w:rFonts w:ascii="Times New Roman" w:eastAsiaTheme="minorHAnsi" w:hAnsi="Times New Roman" w:cs="Times New Roman"/>
                <w:sz w:val="24"/>
                <w:szCs w:val="24"/>
                <w:lang w:eastAsia="en-US"/>
              </w:rPr>
            </w:pPr>
            <w:r w:rsidRPr="007A691E">
              <w:rPr>
                <w:rFonts w:ascii="Times New Roman" w:eastAsiaTheme="minorHAnsi" w:hAnsi="Times New Roman" w:cs="Times New Roman"/>
                <w:sz w:val="24"/>
                <w:szCs w:val="24"/>
                <w:lang w:eastAsia="en-US"/>
              </w:rPr>
              <w:t>В потребительской корзине 50% должны занимать продукты питания, 25% услуги и 25% непродовольственные товары</w:t>
            </w:r>
          </w:p>
        </w:tc>
      </w:tr>
    </w:tbl>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w:p>
    <w:p w:rsidR="00D856C5" w:rsidRPr="00DA5EED" w:rsidRDefault="00D856C5" w:rsidP="00D856C5">
      <w:pPr>
        <w:autoSpaceDE w:val="0"/>
        <w:autoSpaceDN w:val="0"/>
        <w:adjustRightInd w:val="0"/>
        <w:spacing w:line="360" w:lineRule="auto"/>
        <w:ind w:firstLine="708"/>
        <w:jc w:val="both"/>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Учитывая величину</w:t>
      </w:r>
      <w:r w:rsidRPr="00DA5EED">
        <w:rPr>
          <w:rFonts w:ascii="Times New Roman" w:eastAsiaTheme="minorHAnsi" w:hAnsi="Times New Roman" w:cs="Times New Roman"/>
          <w:sz w:val="28"/>
          <w:szCs w:val="28"/>
          <w:lang w:eastAsia="en-US"/>
        </w:rPr>
        <w:t xml:space="preserve"> прожиточного минимума, размера и состава семьи, пола и возраста всех его членов </w:t>
      </w:r>
      <w:r>
        <w:rPr>
          <w:rFonts w:ascii="Times New Roman" w:eastAsiaTheme="minorHAnsi" w:hAnsi="Times New Roman" w:cs="Times New Roman"/>
          <w:sz w:val="28"/>
          <w:szCs w:val="28"/>
          <w:lang w:eastAsia="en-US"/>
        </w:rPr>
        <w:t>определяется</w:t>
      </w:r>
      <w:r w:rsidRPr="00DA5EED">
        <w:rPr>
          <w:rFonts w:ascii="Times New Roman" w:eastAsiaTheme="minorHAnsi" w:hAnsi="Times New Roman" w:cs="Times New Roman"/>
          <w:sz w:val="28"/>
          <w:szCs w:val="28"/>
          <w:lang w:eastAsia="en-US"/>
        </w:rPr>
        <w:t xml:space="preserve"> «порог бедности</w:t>
      </w:r>
      <w:r>
        <w:rPr>
          <w:rFonts w:ascii="Times New Roman" w:eastAsiaTheme="minorHAnsi" w:hAnsi="Times New Roman" w:cs="Times New Roman"/>
          <w:sz w:val="28"/>
          <w:szCs w:val="28"/>
          <w:lang w:eastAsia="en-US"/>
        </w:rPr>
        <w:t>». В</w:t>
      </w:r>
      <w:r w:rsidRPr="00DA5EED">
        <w:rPr>
          <w:rFonts w:ascii="Times New Roman" w:eastAsiaTheme="minorHAnsi" w:hAnsi="Times New Roman" w:cs="Times New Roman"/>
          <w:sz w:val="28"/>
          <w:szCs w:val="28"/>
          <w:lang w:eastAsia="en-US"/>
        </w:rPr>
        <w:t xml:space="preserve">еличина прожиточного минимума </w:t>
      </w:r>
      <w:r>
        <w:rPr>
          <w:rFonts w:ascii="Times New Roman" w:eastAsiaTheme="minorHAnsi" w:hAnsi="Times New Roman" w:cs="Times New Roman"/>
          <w:sz w:val="28"/>
          <w:szCs w:val="28"/>
          <w:lang w:eastAsia="en-US"/>
        </w:rPr>
        <w:t>является суммарной стоимостной оценкой</w:t>
      </w:r>
      <w:r w:rsidRPr="00DA5EED">
        <w:rPr>
          <w:rFonts w:ascii="Times New Roman" w:eastAsiaTheme="minorHAnsi" w:hAnsi="Times New Roman" w:cs="Times New Roman"/>
          <w:sz w:val="28"/>
          <w:szCs w:val="28"/>
          <w:lang w:eastAsia="en-US"/>
        </w:rPr>
        <w:t xml:space="preserve"> мини</w:t>
      </w:r>
      <w:r>
        <w:rPr>
          <w:rFonts w:ascii="Times New Roman" w:eastAsiaTheme="minorHAnsi" w:hAnsi="Times New Roman" w:cs="Times New Roman"/>
          <w:sz w:val="28"/>
          <w:szCs w:val="28"/>
          <w:lang w:eastAsia="en-US"/>
        </w:rPr>
        <w:t>мальной потребительской корзины и долей</w:t>
      </w:r>
      <w:r w:rsidRPr="00DA5EED">
        <w:rPr>
          <w:rFonts w:ascii="Times New Roman" w:eastAsiaTheme="minorHAnsi" w:hAnsi="Times New Roman" w:cs="Times New Roman"/>
          <w:sz w:val="28"/>
          <w:szCs w:val="28"/>
          <w:lang w:eastAsia="en-US"/>
        </w:rPr>
        <w:t xml:space="preserve"> затрат стоимости непродовольственных товаров и услуг</w:t>
      </w:r>
      <w:r>
        <w:rPr>
          <w:rFonts w:ascii="Times New Roman" w:eastAsiaTheme="minorHAnsi" w:hAnsi="Times New Roman" w:cs="Times New Roman"/>
          <w:sz w:val="28"/>
          <w:szCs w:val="28"/>
          <w:lang w:eastAsia="en-US"/>
        </w:rPr>
        <w:t>, включающих налоги</w:t>
      </w:r>
      <w:r w:rsidRPr="00DA5EED">
        <w:rPr>
          <w:rFonts w:ascii="Times New Roman" w:eastAsiaTheme="minorHAnsi" w:hAnsi="Times New Roman" w:cs="Times New Roman"/>
          <w:sz w:val="28"/>
          <w:szCs w:val="28"/>
          <w:lang w:eastAsia="en-US"/>
        </w:rPr>
        <w:t xml:space="preserve"> [</w:t>
      </w:r>
      <w:r>
        <w:rPr>
          <w:rFonts w:ascii="Times New Roman" w:eastAsiaTheme="minorHAnsi" w:hAnsi="Times New Roman" w:cs="Times New Roman"/>
          <w:sz w:val="28"/>
          <w:szCs w:val="28"/>
          <w:lang w:eastAsia="en-US"/>
        </w:rPr>
        <w:t>28</w:t>
      </w:r>
      <w:r w:rsidRPr="00DA5EED">
        <w:rPr>
          <w:rFonts w:ascii="Times New Roman" w:eastAsiaTheme="minorHAnsi" w:hAnsi="Times New Roman" w:cs="Times New Roman"/>
          <w:sz w:val="28"/>
          <w:szCs w:val="28"/>
          <w:lang w:eastAsia="en-US"/>
        </w:rPr>
        <w:t>]:</w:t>
      </w:r>
    </w:p>
    <w:p w:rsidR="00D856C5" w:rsidRDefault="00D856C5" w:rsidP="00D856C5">
      <w:pPr>
        <w:autoSpaceDE w:val="0"/>
        <w:autoSpaceDN w:val="0"/>
        <w:adjustRightInd w:val="0"/>
        <w:spacing w:line="360" w:lineRule="auto"/>
        <w:jc w:val="both"/>
        <w:rPr>
          <w:rFonts w:ascii="Times New Roman" w:eastAsiaTheme="minorHAnsi" w:hAnsi="Times New Roman" w:cs="Times New Roman"/>
          <w:b/>
          <w:bCs/>
          <w:sz w:val="28"/>
          <w:szCs w:val="28"/>
          <w:lang w:eastAsia="en-US"/>
        </w:rPr>
      </w:pPr>
      <m:oMathPara>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val="en-US" w:eastAsia="en-US"/>
                </w:rPr>
                <m:t>Q</m:t>
              </m:r>
            </m:e>
            <m:sub>
              <m:r>
                <m:rPr>
                  <m:sty m:val="bi"/>
                </m:rPr>
                <w:rPr>
                  <w:rFonts w:ascii="Cambria Math" w:eastAsiaTheme="minorHAnsi" w:hAnsi="Cambria Math" w:cs="Times New Roman"/>
                  <w:sz w:val="28"/>
                  <w:szCs w:val="28"/>
                  <w:lang w:eastAsia="en-US"/>
                </w:rPr>
                <m:t>mini</m:t>
              </m:r>
            </m:sub>
          </m:sSub>
          <m:r>
            <m:rPr>
              <m:sty m:val="bi"/>
            </m:rPr>
            <w:rPr>
              <w:rFonts w:ascii="Cambria Math" w:eastAsiaTheme="minorHAnsi" w:hAnsi="Cambria Math" w:cs="Times New Roman"/>
              <w:sz w:val="28"/>
              <w:szCs w:val="28"/>
              <w:lang w:eastAsia="en-US"/>
            </w:rPr>
            <m:t>=</m:t>
          </m:r>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C</m:t>
              </m:r>
            </m:e>
            <m:sub>
              <m:r>
                <m:rPr>
                  <m:sty m:val="bi"/>
                </m:rPr>
                <w:rPr>
                  <w:rFonts w:ascii="Cambria Math" w:eastAsiaTheme="minorHAnsi" w:hAnsi="Cambria Math" w:cs="Times New Roman"/>
                  <w:sz w:val="28"/>
                  <w:szCs w:val="28"/>
                  <w:lang w:eastAsia="en-US"/>
                </w:rPr>
                <m:t>fi</m:t>
              </m:r>
            </m:sub>
          </m:sSub>
          <m:r>
            <m:rPr>
              <m:sty m:val="bi"/>
            </m:rPr>
            <w:rPr>
              <w:rFonts w:ascii="Cambria Math" w:eastAsiaTheme="minorHAnsi" w:hAnsi="Cambria Math" w:cs="Times New Roman"/>
              <w:sz w:val="28"/>
              <w:szCs w:val="28"/>
              <w:lang w:eastAsia="en-US"/>
            </w:rPr>
            <m:t>+</m:t>
          </m:r>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C</m:t>
              </m:r>
            </m:e>
            <m:sub>
              <m:r>
                <m:rPr>
                  <m:sty m:val="bi"/>
                </m:rPr>
                <w:rPr>
                  <w:rFonts w:ascii="Cambria Math" w:eastAsiaTheme="minorHAnsi" w:hAnsi="Cambria Math" w:cs="Times New Roman"/>
                  <w:sz w:val="28"/>
                  <w:szCs w:val="28"/>
                  <w:lang w:eastAsia="en-US"/>
                </w:rPr>
                <m:t>gi</m:t>
              </m:r>
            </m:sub>
          </m:sSub>
          <m:r>
            <m:rPr>
              <m:sty m:val="bi"/>
            </m:rPr>
            <w:rPr>
              <w:rFonts w:ascii="Cambria Math" w:eastAsiaTheme="minorHAnsi" w:hAnsi="Cambria Math" w:cs="Times New Roman"/>
              <w:sz w:val="28"/>
              <w:szCs w:val="28"/>
              <w:lang w:eastAsia="en-US"/>
            </w:rPr>
            <m:t>+</m:t>
          </m:r>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C</m:t>
              </m:r>
            </m:e>
            <m:sub>
              <m:r>
                <m:rPr>
                  <m:sty m:val="bi"/>
                </m:rPr>
                <w:rPr>
                  <w:rFonts w:ascii="Cambria Math" w:eastAsiaTheme="minorHAnsi" w:hAnsi="Cambria Math" w:cs="Times New Roman"/>
                  <w:sz w:val="28"/>
                  <w:szCs w:val="28"/>
                  <w:lang w:eastAsia="en-US"/>
                </w:rPr>
                <m:t>si</m:t>
              </m:r>
            </m:sub>
          </m:sSub>
          <m:r>
            <m:rPr>
              <m:sty m:val="bi"/>
            </m:rPr>
            <w:rPr>
              <w:rFonts w:ascii="Cambria Math" w:eastAsiaTheme="minorHAnsi" w:hAnsi="Cambria Math" w:cs="Times New Roman"/>
              <w:sz w:val="28"/>
              <w:szCs w:val="28"/>
              <w:lang w:eastAsia="en-US"/>
            </w:rPr>
            <m:t>+</m:t>
          </m:r>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C</m:t>
              </m:r>
            </m:e>
            <m:sub>
              <m:r>
                <m:rPr>
                  <m:sty m:val="bi"/>
                </m:rPr>
                <w:rPr>
                  <w:rFonts w:ascii="Cambria Math" w:eastAsiaTheme="minorHAnsi" w:hAnsi="Cambria Math" w:cs="Times New Roman"/>
                  <w:sz w:val="28"/>
                  <w:szCs w:val="28"/>
                  <w:lang w:eastAsia="en-US"/>
                </w:rPr>
                <m:t>ti</m:t>
              </m:r>
            </m:sub>
          </m:sSub>
          <m:r>
            <m:rPr>
              <m:sty m:val="bi"/>
            </m:rPr>
            <w:rPr>
              <w:rFonts w:ascii="Cambria Math" w:eastAsiaTheme="minorHAnsi" w:hAnsi="Cambria Math" w:cs="Times New Roman"/>
              <w:sz w:val="28"/>
              <w:szCs w:val="28"/>
              <w:lang w:eastAsia="en-US"/>
            </w:rPr>
            <m:t>,</m:t>
          </m:r>
        </m:oMath>
      </m:oMathPara>
    </w:p>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w:proofErr w:type="gramStart"/>
      <w:r w:rsidRPr="00DA5EED">
        <w:rPr>
          <w:rFonts w:ascii="Times New Roman" w:eastAsiaTheme="minorHAnsi" w:hAnsi="Times New Roman" w:cs="Times New Roman"/>
          <w:sz w:val="28"/>
          <w:szCs w:val="28"/>
          <w:lang w:eastAsia="en-US"/>
        </w:rPr>
        <w:t xml:space="preserve">где </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val="en-US" w:eastAsia="en-US"/>
              </w:rPr>
              <m:t>Q</m:t>
            </m:r>
          </m:e>
          <m:sub>
            <m:r>
              <m:rPr>
                <m:sty m:val="bi"/>
              </m:rPr>
              <w:rPr>
                <w:rFonts w:ascii="Cambria Math" w:eastAsiaTheme="minorHAnsi" w:hAnsi="Cambria Math" w:cs="Times New Roman"/>
                <w:sz w:val="28"/>
                <w:szCs w:val="28"/>
                <w:lang w:eastAsia="en-US"/>
              </w:rPr>
              <m:t>mini</m:t>
            </m:r>
          </m:sub>
        </m:sSub>
      </m:oMath>
      <w:r>
        <w:rPr>
          <w:rFonts w:ascii="Times New Roman" w:eastAsiaTheme="minorHAnsi" w:hAnsi="Times New Roman" w:cs="Times New Roman"/>
          <w:sz w:val="28"/>
          <w:szCs w:val="28"/>
          <w:lang w:eastAsia="en-US"/>
        </w:rPr>
        <w:t xml:space="preserve"> –</w:t>
      </w:r>
      <w:proofErr w:type="gramEnd"/>
      <w:r>
        <w:rPr>
          <w:rFonts w:ascii="Times New Roman" w:eastAsiaTheme="minorHAnsi" w:hAnsi="Times New Roman" w:cs="Times New Roman"/>
          <w:sz w:val="28"/>
          <w:szCs w:val="28"/>
          <w:lang w:eastAsia="en-US"/>
        </w:rPr>
        <w:t xml:space="preserve"> прожиточный минимум</w:t>
      </w:r>
      <w:r w:rsidRPr="00DA5EED">
        <w:rPr>
          <w:rFonts w:ascii="Times New Roman" w:eastAsiaTheme="minorHAnsi" w:hAnsi="Times New Roman" w:cs="Times New Roman"/>
          <w:sz w:val="28"/>
          <w:szCs w:val="28"/>
          <w:lang w:eastAsia="en-US"/>
        </w:rPr>
        <w:t>;</w:t>
      </w:r>
    </w:p>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C</m:t>
            </m:r>
          </m:e>
          <m:sub>
            <m:r>
              <m:rPr>
                <m:sty m:val="bi"/>
              </m:rPr>
              <w:rPr>
                <w:rFonts w:ascii="Cambria Math" w:eastAsiaTheme="minorHAnsi" w:hAnsi="Cambria Math" w:cs="Times New Roman"/>
                <w:sz w:val="28"/>
                <w:szCs w:val="28"/>
                <w:lang w:eastAsia="en-US"/>
              </w:rPr>
              <m:t>fi</m:t>
            </m:r>
          </m:sub>
        </m:sSub>
      </m:oMath>
      <w:r w:rsidRPr="00647356">
        <w:rPr>
          <w:rFonts w:ascii="Times New Roman" w:eastAsiaTheme="minorHAnsi" w:hAnsi="Times New Roman" w:cs="Times New Roman"/>
          <w:sz w:val="28"/>
          <w:szCs w:val="28"/>
          <w:lang w:eastAsia="en-US"/>
        </w:rPr>
        <w:t xml:space="preserve"> –</w:t>
      </w:r>
      <w:r w:rsidRPr="00DA5EED">
        <w:rPr>
          <w:rFonts w:ascii="Times New Roman" w:eastAsiaTheme="minorHAnsi" w:hAnsi="Times New Roman" w:cs="Times New Roman"/>
          <w:sz w:val="28"/>
          <w:szCs w:val="28"/>
          <w:lang w:eastAsia="en-US"/>
        </w:rPr>
        <w:t>стоимостная оценка продуктового набора;</w:t>
      </w:r>
    </w:p>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C</m:t>
            </m:r>
          </m:e>
          <m:sub>
            <m:r>
              <m:rPr>
                <m:sty m:val="bi"/>
              </m:rPr>
              <w:rPr>
                <w:rFonts w:ascii="Cambria Math" w:eastAsiaTheme="minorHAnsi" w:hAnsi="Cambria Math" w:cs="Times New Roman"/>
                <w:sz w:val="28"/>
                <w:szCs w:val="28"/>
                <w:lang w:eastAsia="en-US"/>
              </w:rPr>
              <m:t>gi</m:t>
            </m:r>
          </m:sub>
        </m:sSub>
      </m:oMath>
      <w:r w:rsidRPr="00647356">
        <w:rPr>
          <w:rFonts w:ascii="Times New Roman" w:eastAsiaTheme="minorHAnsi" w:hAnsi="Times New Roman" w:cs="Times New Roman"/>
          <w:sz w:val="28"/>
          <w:szCs w:val="28"/>
          <w:lang w:eastAsia="en-US"/>
        </w:rPr>
        <w:t xml:space="preserve"> –</w:t>
      </w:r>
      <w:r w:rsidRPr="00DA5EED">
        <w:rPr>
          <w:rFonts w:ascii="Times New Roman" w:eastAsiaTheme="minorHAnsi" w:hAnsi="Times New Roman" w:cs="Times New Roman"/>
          <w:sz w:val="28"/>
          <w:szCs w:val="28"/>
          <w:lang w:eastAsia="en-US"/>
        </w:rPr>
        <w:t>стоимостная оценка потребления непродовольственных товаров;</w:t>
      </w:r>
    </w:p>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C</m:t>
            </m:r>
          </m:e>
          <m:sub>
            <m:r>
              <m:rPr>
                <m:sty m:val="bi"/>
              </m:rPr>
              <w:rPr>
                <w:rFonts w:ascii="Cambria Math" w:eastAsiaTheme="minorHAnsi" w:hAnsi="Cambria Math" w:cs="Times New Roman"/>
                <w:sz w:val="28"/>
                <w:szCs w:val="28"/>
                <w:lang w:eastAsia="en-US"/>
              </w:rPr>
              <m:t>si</m:t>
            </m:r>
          </m:sub>
        </m:sSub>
      </m:oMath>
      <w:r w:rsidRPr="00647356">
        <w:rPr>
          <w:rFonts w:ascii="Times New Roman" w:eastAsiaTheme="minorHAnsi" w:hAnsi="Times New Roman" w:cs="Times New Roman"/>
          <w:sz w:val="28"/>
          <w:szCs w:val="28"/>
          <w:lang w:eastAsia="en-US"/>
        </w:rPr>
        <w:t xml:space="preserve"> –</w:t>
      </w:r>
      <w:r w:rsidRPr="00DA5EED">
        <w:rPr>
          <w:rFonts w:ascii="Times New Roman" w:eastAsiaTheme="minorHAnsi" w:hAnsi="Times New Roman" w:cs="Times New Roman"/>
          <w:sz w:val="28"/>
          <w:szCs w:val="28"/>
          <w:lang w:eastAsia="en-US"/>
        </w:rPr>
        <w:t>стоимостная оценка расходов на платные услуги;</w:t>
      </w:r>
    </w:p>
    <w:p w:rsidR="00D856C5" w:rsidRPr="00647356"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C</m:t>
            </m:r>
          </m:e>
          <m:sub>
            <m:r>
              <m:rPr>
                <m:sty m:val="bi"/>
              </m:rPr>
              <w:rPr>
                <w:rFonts w:ascii="Cambria Math" w:eastAsiaTheme="minorHAnsi" w:hAnsi="Cambria Math" w:cs="Times New Roman"/>
                <w:sz w:val="28"/>
                <w:szCs w:val="28"/>
                <w:lang w:eastAsia="en-US"/>
              </w:rPr>
              <m:t>ti</m:t>
            </m:r>
          </m:sub>
        </m:sSub>
      </m:oMath>
      <w:r w:rsidRPr="00647356">
        <w:rPr>
          <w:rFonts w:ascii="Times New Roman" w:eastAsiaTheme="minorHAnsi" w:hAnsi="Times New Roman" w:cs="Times New Roman"/>
          <w:sz w:val="28"/>
          <w:szCs w:val="28"/>
          <w:lang w:eastAsia="en-US"/>
        </w:rPr>
        <w:t xml:space="preserve"> –</w:t>
      </w:r>
      <w:r w:rsidRPr="00DA5EED">
        <w:rPr>
          <w:rFonts w:ascii="Times New Roman" w:eastAsiaTheme="minorHAnsi" w:hAnsi="Times New Roman" w:cs="Times New Roman"/>
          <w:sz w:val="28"/>
          <w:szCs w:val="28"/>
          <w:lang w:eastAsia="en-US"/>
        </w:rPr>
        <w:t xml:space="preserve"> расходы на налоги. </w:t>
      </w:r>
    </w:p>
    <w:p w:rsidR="00D856C5" w:rsidRDefault="00D856C5" w:rsidP="00D856C5">
      <w:pPr>
        <w:autoSpaceDE w:val="0"/>
        <w:autoSpaceDN w:val="0"/>
        <w:adjustRightInd w:val="0"/>
        <w:spacing w:line="360" w:lineRule="auto"/>
        <w:ind w:firstLine="708"/>
        <w:jc w:val="both"/>
        <w:rPr>
          <w:rFonts w:ascii="Times New Roman" w:eastAsiaTheme="minorHAnsi" w:hAnsi="Times New Roman" w:cs="Times New Roman"/>
          <w:sz w:val="28"/>
          <w:szCs w:val="28"/>
          <w:lang w:eastAsia="en-US"/>
        </w:rPr>
      </w:pPr>
      <w:r w:rsidRPr="00DA5EED">
        <w:rPr>
          <w:rFonts w:ascii="Times New Roman" w:eastAsiaTheme="minorHAnsi" w:hAnsi="Times New Roman" w:cs="Times New Roman"/>
          <w:sz w:val="28"/>
          <w:szCs w:val="28"/>
          <w:lang w:eastAsia="en-US"/>
        </w:rPr>
        <w:t xml:space="preserve">Величина прожиточного минимума для семьи из </w:t>
      </w:r>
      <w:r>
        <w:rPr>
          <w:rFonts w:ascii="Times New Roman" w:eastAsiaTheme="minorHAnsi" w:hAnsi="Times New Roman" w:cs="Times New Roman"/>
          <w:sz w:val="28"/>
          <w:szCs w:val="28"/>
          <w:lang w:eastAsia="en-US"/>
        </w:rPr>
        <w:t>4-х</w:t>
      </w:r>
      <w:r w:rsidRPr="00DA5EED">
        <w:rPr>
          <w:rFonts w:ascii="Times New Roman" w:eastAsiaTheme="minorHAnsi" w:hAnsi="Times New Roman" w:cs="Times New Roman"/>
          <w:sz w:val="28"/>
          <w:szCs w:val="28"/>
          <w:lang w:eastAsia="en-US"/>
        </w:rPr>
        <w:t xml:space="preserve"> человек </w:t>
      </w:r>
      <w:r>
        <w:rPr>
          <w:rFonts w:ascii="Times New Roman" w:eastAsiaTheme="minorHAnsi" w:hAnsi="Times New Roman" w:cs="Times New Roman"/>
          <w:sz w:val="28"/>
          <w:szCs w:val="28"/>
          <w:lang w:eastAsia="en-US"/>
        </w:rPr>
        <w:t>равна</w:t>
      </w:r>
      <w:r w:rsidRPr="00DA5EED">
        <w:rPr>
          <w:rFonts w:ascii="Times New Roman" w:eastAsiaTheme="minorHAnsi" w:hAnsi="Times New Roman" w:cs="Times New Roman"/>
          <w:sz w:val="28"/>
          <w:szCs w:val="28"/>
          <w:lang w:eastAsia="en-US"/>
        </w:rPr>
        <w:t>:</w:t>
      </w:r>
    </w:p>
    <w:p w:rsidR="00D856C5" w:rsidRPr="00DA5EED" w:rsidRDefault="00D856C5" w:rsidP="00D856C5">
      <w:pPr>
        <w:autoSpaceDE w:val="0"/>
        <w:autoSpaceDN w:val="0"/>
        <w:adjustRightInd w:val="0"/>
        <w:spacing w:line="360" w:lineRule="auto"/>
        <w:ind w:firstLine="708"/>
        <w:jc w:val="both"/>
        <w:rPr>
          <w:rFonts w:ascii="Times New Roman" w:eastAsiaTheme="minorHAnsi" w:hAnsi="Times New Roman" w:cs="Times New Roman"/>
          <w:sz w:val="28"/>
          <w:szCs w:val="28"/>
          <w:lang w:eastAsia="en-US"/>
        </w:rPr>
      </w:pPr>
      <m:oMath>
        <m:r>
          <m:rPr>
            <m:sty m:val="bi"/>
          </m:rPr>
          <w:rPr>
            <w:rFonts w:ascii="Cambria Math" w:eastAsiaTheme="minorHAnsi" w:hAnsi="Cambria Math" w:cs="Times New Roman"/>
            <w:sz w:val="28"/>
            <w:szCs w:val="28"/>
            <w:lang w:eastAsia="en-US"/>
          </w:rPr>
          <m:t>ПМ</m:t>
        </m:r>
      </m:oMath>
      <w:r w:rsidRPr="00DA5EED">
        <w:rPr>
          <w:rFonts w:ascii="Times New Roman" w:eastAsiaTheme="minorHAnsi" w:hAnsi="Times New Roman" w:cs="Times New Roman"/>
          <w:sz w:val="28"/>
          <w:szCs w:val="28"/>
          <w:lang w:eastAsia="en-US"/>
        </w:rPr>
        <w:t>= (</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ПМ</m:t>
            </m:r>
          </m:e>
          <m:sub>
            <m:r>
              <m:rPr>
                <m:sty m:val="bi"/>
              </m:rPr>
              <w:rPr>
                <w:rFonts w:ascii="Cambria Math" w:eastAsiaTheme="minorHAnsi" w:hAnsi="Cambria Math" w:cs="Times New Roman"/>
                <w:sz w:val="28"/>
                <w:szCs w:val="28"/>
                <w:lang w:val="en-US" w:eastAsia="en-US"/>
              </w:rPr>
              <m:t>mn</m:t>
            </m:r>
          </m:sub>
        </m:sSub>
      </m:oMath>
      <w:r>
        <w:rPr>
          <w:rFonts w:ascii="Times New Roman" w:eastAsiaTheme="minorHAnsi" w:hAnsi="Times New Roman" w:cs="Times New Roman"/>
          <w:sz w:val="28"/>
          <w:szCs w:val="28"/>
          <w:lang w:eastAsia="en-US"/>
        </w:rPr>
        <w:t>*</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n</m:t>
            </m:r>
          </m:e>
          <m:sub>
            <m:r>
              <m:rPr>
                <m:sty m:val="bi"/>
              </m:rPr>
              <w:rPr>
                <w:rFonts w:ascii="Cambria Math" w:eastAsiaTheme="minorHAnsi" w:hAnsi="Cambria Math" w:cs="Times New Roman"/>
                <w:sz w:val="28"/>
                <w:szCs w:val="28"/>
                <w:lang w:eastAsia="en-US"/>
              </w:rPr>
              <m:t>mn</m:t>
            </m:r>
          </m:sub>
        </m:sSub>
      </m:oMath>
      <w:r>
        <w:rPr>
          <w:rFonts w:ascii="Times New Roman" w:eastAsiaTheme="minorHAnsi" w:hAnsi="Times New Roman" w:cs="Times New Roman"/>
          <w:sz w:val="28"/>
          <w:szCs w:val="28"/>
          <w:lang w:eastAsia="en-US"/>
        </w:rPr>
        <w:t xml:space="preserve">) + </w:t>
      </w:r>
      <w:proofErr w:type="gramStart"/>
      <w:r>
        <w:rPr>
          <w:rFonts w:ascii="Times New Roman" w:eastAsiaTheme="minorHAnsi" w:hAnsi="Times New Roman" w:cs="Times New Roman"/>
          <w:sz w:val="28"/>
          <w:szCs w:val="28"/>
          <w:lang w:eastAsia="en-US"/>
        </w:rPr>
        <w:t>(</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ПМ</m:t>
            </m:r>
          </m:e>
          <m:sub>
            <m:r>
              <m:rPr>
                <m:sty m:val="bi"/>
              </m:rPr>
              <w:rPr>
                <w:rFonts w:ascii="Cambria Math" w:eastAsiaTheme="minorHAnsi" w:hAnsi="Cambria Math" w:cs="Times New Roman"/>
                <w:sz w:val="28"/>
                <w:szCs w:val="28"/>
                <w:lang w:val="en-US" w:eastAsia="en-US"/>
              </w:rPr>
              <m:t>n</m:t>
            </m:r>
          </m:sub>
        </m:sSub>
      </m:oMath>
      <w:r w:rsidRPr="00DA5EED">
        <w:rPr>
          <w:rFonts w:ascii="Times New Roman" w:eastAsiaTheme="minorHAnsi" w:hAnsi="Times New Roman" w:cs="Times New Roman"/>
          <w:sz w:val="28"/>
          <w:szCs w:val="28"/>
          <w:lang w:eastAsia="en-US"/>
        </w:rPr>
        <w:t xml:space="preserve"> *</w:t>
      </w:r>
      <w:proofErr w:type="gramEnd"/>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n</m:t>
            </m:r>
          </m:e>
          <m:sub>
            <m:r>
              <m:rPr>
                <m:sty m:val="bi"/>
              </m:rPr>
              <w:rPr>
                <w:rFonts w:ascii="Cambria Math" w:eastAsiaTheme="minorHAnsi" w:hAnsi="Cambria Math" w:cs="Times New Roman"/>
                <w:sz w:val="28"/>
                <w:szCs w:val="28"/>
                <w:lang w:eastAsia="en-US"/>
              </w:rPr>
              <m:t>n</m:t>
            </m:r>
          </m:sub>
        </m:sSub>
      </m:oMath>
      <w:r>
        <w:rPr>
          <w:rFonts w:ascii="Times New Roman" w:eastAsiaTheme="minorHAnsi" w:hAnsi="Times New Roman" w:cs="Times New Roman"/>
          <w:sz w:val="28"/>
          <w:szCs w:val="28"/>
          <w:lang w:eastAsia="en-US"/>
        </w:rPr>
        <w:t>) + (</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ПМ</m:t>
            </m:r>
          </m:e>
          <m:sub>
            <m:r>
              <m:rPr>
                <m:sty m:val="bi"/>
              </m:rPr>
              <w:rPr>
                <w:rFonts w:ascii="Cambria Math" w:eastAsiaTheme="minorHAnsi" w:hAnsi="Cambria Math" w:cs="Times New Roman"/>
                <w:sz w:val="28"/>
                <w:szCs w:val="28"/>
                <w:lang w:eastAsia="en-US"/>
              </w:rPr>
              <m:t>д</m:t>
            </m:r>
          </m:sub>
        </m:sSub>
      </m:oMath>
      <w:r>
        <w:rPr>
          <w:rFonts w:ascii="Times New Roman" w:eastAsiaTheme="minorHAnsi" w:hAnsi="Times New Roman" w:cs="Times New Roman"/>
          <w:sz w:val="28"/>
          <w:szCs w:val="28"/>
          <w:lang w:eastAsia="en-US"/>
        </w:rPr>
        <w:t>*</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n</m:t>
            </m:r>
          </m:e>
          <m:sub>
            <m:r>
              <m:rPr>
                <m:sty m:val="bi"/>
              </m:rPr>
              <w:rPr>
                <w:rFonts w:ascii="Cambria Math" w:eastAsiaTheme="minorHAnsi" w:hAnsi="Cambria Math" w:cs="Times New Roman"/>
                <w:sz w:val="28"/>
                <w:szCs w:val="28"/>
                <w:lang w:eastAsia="en-US"/>
              </w:rPr>
              <m:t>д</m:t>
            </m:r>
          </m:sub>
        </m:sSub>
      </m:oMath>
      <w:r w:rsidRPr="00DA5EED">
        <w:rPr>
          <w:rFonts w:ascii="Times New Roman" w:eastAsiaTheme="minorHAnsi" w:hAnsi="Times New Roman" w:cs="Times New Roman"/>
          <w:sz w:val="28"/>
          <w:szCs w:val="28"/>
          <w:lang w:eastAsia="en-US"/>
        </w:rPr>
        <w:t xml:space="preserve"> ) / </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n</m:t>
            </m:r>
          </m:e>
          <m:sub>
            <m:r>
              <m:rPr>
                <m:sty m:val="bi"/>
              </m:rPr>
              <w:rPr>
                <w:rFonts w:ascii="Cambria Math" w:eastAsiaTheme="minorHAnsi" w:hAnsi="Cambria Math" w:cs="Times New Roman"/>
                <w:sz w:val="28"/>
                <w:szCs w:val="28"/>
                <w:lang w:eastAsia="en-US"/>
              </w:rPr>
              <m:t>mn</m:t>
            </m:r>
          </m:sub>
        </m:sSub>
      </m:oMath>
      <w:r w:rsidRPr="00DA5EED">
        <w:rPr>
          <w:rFonts w:ascii="Times New Roman" w:eastAsiaTheme="minorHAnsi" w:hAnsi="Times New Roman" w:cs="Times New Roman"/>
          <w:sz w:val="28"/>
          <w:szCs w:val="28"/>
          <w:lang w:eastAsia="en-US"/>
        </w:rPr>
        <w:t xml:space="preserve">+ </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n</m:t>
            </m:r>
          </m:e>
          <m:sub>
            <m:r>
              <m:rPr>
                <m:sty m:val="bi"/>
              </m:rPr>
              <w:rPr>
                <w:rFonts w:ascii="Cambria Math" w:eastAsiaTheme="minorHAnsi" w:hAnsi="Cambria Math" w:cs="Times New Roman"/>
                <w:sz w:val="28"/>
                <w:szCs w:val="28"/>
                <w:lang w:val="en-US" w:eastAsia="en-US"/>
              </w:rPr>
              <m:t>n</m:t>
            </m:r>
          </m:sub>
        </m:sSub>
      </m:oMath>
      <w:r w:rsidRPr="00DA5EED">
        <w:rPr>
          <w:rFonts w:ascii="Times New Roman" w:eastAsiaTheme="minorHAnsi" w:hAnsi="Times New Roman" w:cs="Times New Roman"/>
          <w:sz w:val="28"/>
          <w:szCs w:val="28"/>
          <w:lang w:eastAsia="en-US"/>
        </w:rPr>
        <w:t xml:space="preserve"> + </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n</m:t>
            </m:r>
          </m:e>
          <m:sub>
            <m:r>
              <m:rPr>
                <m:sty m:val="bi"/>
              </m:rPr>
              <w:rPr>
                <w:rFonts w:ascii="Cambria Math" w:eastAsiaTheme="minorHAnsi" w:hAnsi="Cambria Math" w:cs="Times New Roman"/>
                <w:sz w:val="28"/>
                <w:szCs w:val="28"/>
                <w:lang w:eastAsia="en-US"/>
              </w:rPr>
              <m:t>д</m:t>
            </m:r>
          </m:sub>
        </m:sSub>
      </m:oMath>
      <w:r w:rsidRPr="00DA5EED">
        <w:rPr>
          <w:rFonts w:ascii="Times New Roman" w:eastAsiaTheme="minorHAnsi" w:hAnsi="Times New Roman" w:cs="Times New Roman"/>
          <w:sz w:val="28"/>
          <w:szCs w:val="28"/>
          <w:lang w:eastAsia="en-US"/>
        </w:rPr>
        <w:t xml:space="preserve">, где </w:t>
      </w: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ПМ</m:t>
            </m:r>
          </m:e>
          <m:sub>
            <m:r>
              <m:rPr>
                <m:sty m:val="bi"/>
              </m:rPr>
              <w:rPr>
                <w:rFonts w:ascii="Cambria Math" w:eastAsiaTheme="minorHAnsi" w:hAnsi="Cambria Math" w:cs="Times New Roman"/>
                <w:sz w:val="28"/>
                <w:szCs w:val="28"/>
                <w:lang w:val="en-US" w:eastAsia="en-US"/>
              </w:rPr>
              <m:t>mn</m:t>
            </m:r>
          </m:sub>
        </m:sSub>
      </m:oMath>
      <w:r w:rsidRPr="00AA1E5E">
        <w:rPr>
          <w:rFonts w:ascii="Times New Roman" w:eastAsiaTheme="minorHAnsi" w:hAnsi="Times New Roman" w:cs="Times New Roman"/>
          <w:sz w:val="28"/>
          <w:szCs w:val="28"/>
          <w:lang w:eastAsia="en-US"/>
        </w:rPr>
        <w:t xml:space="preserve"> – </w:t>
      </w:r>
      <w:r>
        <w:rPr>
          <w:rFonts w:ascii="Times New Roman" w:eastAsiaTheme="minorHAnsi" w:hAnsi="Times New Roman" w:cs="Times New Roman"/>
          <w:sz w:val="28"/>
          <w:szCs w:val="28"/>
          <w:lang w:eastAsia="en-US"/>
        </w:rPr>
        <w:t>прожиточный минимум для трудо</w:t>
      </w:r>
      <w:r w:rsidRPr="00DA5EED">
        <w:rPr>
          <w:rFonts w:ascii="Times New Roman" w:eastAsiaTheme="minorHAnsi" w:hAnsi="Times New Roman" w:cs="Times New Roman"/>
          <w:sz w:val="28"/>
          <w:szCs w:val="28"/>
          <w:lang w:eastAsia="en-US"/>
        </w:rPr>
        <w:t>способного населения;</w:t>
      </w:r>
    </w:p>
    <w:p w:rsidR="00D856C5" w:rsidRPr="00DA5EED"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ПМ</m:t>
            </m:r>
          </m:e>
          <m:sub>
            <m:r>
              <m:rPr>
                <m:sty m:val="bi"/>
              </m:rPr>
              <w:rPr>
                <w:rFonts w:ascii="Cambria Math" w:eastAsiaTheme="minorHAnsi" w:hAnsi="Cambria Math" w:cs="Times New Roman"/>
                <w:sz w:val="28"/>
                <w:szCs w:val="28"/>
                <w:lang w:val="en-US" w:eastAsia="en-US"/>
              </w:rPr>
              <m:t>n</m:t>
            </m:r>
          </m:sub>
        </m:sSub>
      </m:oMath>
      <w:r w:rsidRPr="00AA1E5E">
        <w:rPr>
          <w:rFonts w:ascii="Times New Roman" w:eastAsiaTheme="minorHAnsi" w:hAnsi="Times New Roman" w:cs="Times New Roman"/>
          <w:sz w:val="28"/>
          <w:szCs w:val="28"/>
          <w:lang w:eastAsia="en-US"/>
        </w:rPr>
        <w:t xml:space="preserve"> – </w:t>
      </w:r>
      <w:r w:rsidRPr="00DA5EED">
        <w:rPr>
          <w:rFonts w:ascii="Times New Roman" w:eastAsiaTheme="minorHAnsi" w:hAnsi="Times New Roman" w:cs="Times New Roman"/>
          <w:sz w:val="28"/>
          <w:szCs w:val="28"/>
          <w:lang w:eastAsia="en-US"/>
        </w:rPr>
        <w:t>прожиточный минимум для пенсионеров;</w:t>
      </w:r>
    </w:p>
    <w:p w:rsidR="00D856C5" w:rsidRPr="00066ECF"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ПМ</m:t>
            </m:r>
          </m:e>
          <m:sub>
            <m:r>
              <m:rPr>
                <m:sty m:val="bi"/>
              </m:rPr>
              <w:rPr>
                <w:rFonts w:ascii="Cambria Math" w:eastAsiaTheme="minorHAnsi" w:hAnsi="Cambria Math" w:cs="Times New Roman"/>
                <w:sz w:val="28"/>
                <w:szCs w:val="28"/>
                <w:lang w:eastAsia="en-US"/>
              </w:rPr>
              <m:t>д</m:t>
            </m:r>
          </m:sub>
        </m:sSub>
      </m:oMath>
      <w:r w:rsidRPr="00AA1E5E">
        <w:rPr>
          <w:rFonts w:ascii="Times New Roman" w:eastAsiaTheme="minorHAnsi" w:hAnsi="Times New Roman" w:cs="Times New Roman"/>
          <w:sz w:val="28"/>
          <w:szCs w:val="28"/>
          <w:lang w:eastAsia="en-US"/>
        </w:rPr>
        <w:t xml:space="preserve"> – </w:t>
      </w:r>
      <w:r w:rsidRPr="00DA5EED">
        <w:rPr>
          <w:rFonts w:ascii="Times New Roman" w:eastAsiaTheme="minorHAnsi" w:hAnsi="Times New Roman" w:cs="Times New Roman"/>
          <w:sz w:val="28"/>
          <w:szCs w:val="28"/>
          <w:lang w:eastAsia="en-US"/>
        </w:rPr>
        <w:t xml:space="preserve">прожиточный минимум для детей; </w:t>
      </w:r>
    </w:p>
    <w:p w:rsidR="00D856C5" w:rsidRPr="00066ECF"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n</m:t>
            </m:r>
          </m:e>
          <m:sub>
            <m:r>
              <m:rPr>
                <m:sty m:val="bi"/>
              </m:rPr>
              <w:rPr>
                <w:rFonts w:ascii="Cambria Math" w:eastAsiaTheme="minorHAnsi" w:hAnsi="Cambria Math" w:cs="Times New Roman"/>
                <w:sz w:val="28"/>
                <w:szCs w:val="28"/>
                <w:lang w:eastAsia="en-US"/>
              </w:rPr>
              <m:t>mn</m:t>
            </m:r>
          </m:sub>
        </m:sSub>
      </m:oMath>
      <w:r w:rsidRPr="00AA1E5E">
        <w:rPr>
          <w:rFonts w:ascii="Times New Roman" w:eastAsiaTheme="minorHAnsi" w:hAnsi="Times New Roman" w:cs="Times New Roman"/>
          <w:sz w:val="28"/>
          <w:szCs w:val="28"/>
          <w:lang w:eastAsia="en-US"/>
        </w:rPr>
        <w:t xml:space="preserve"> – </w:t>
      </w:r>
      <w:r>
        <w:rPr>
          <w:rFonts w:ascii="Times New Roman" w:eastAsiaTheme="minorHAnsi" w:hAnsi="Times New Roman" w:cs="Times New Roman"/>
          <w:sz w:val="28"/>
          <w:szCs w:val="28"/>
          <w:lang w:eastAsia="en-US"/>
        </w:rPr>
        <w:t>количество</w:t>
      </w:r>
      <w:r w:rsidRPr="00DA5EED">
        <w:rPr>
          <w:rFonts w:ascii="Times New Roman" w:eastAsiaTheme="minorHAnsi" w:hAnsi="Times New Roman" w:cs="Times New Roman"/>
          <w:sz w:val="28"/>
          <w:szCs w:val="28"/>
          <w:lang w:eastAsia="en-US"/>
        </w:rPr>
        <w:t xml:space="preserve"> взрослых; </w:t>
      </w:r>
    </w:p>
    <w:p w:rsidR="00D856C5" w:rsidRPr="00AA1E5E" w:rsidRDefault="00D856C5" w:rsidP="00D856C5">
      <w:pPr>
        <w:autoSpaceDE w:val="0"/>
        <w:autoSpaceDN w:val="0"/>
        <w:adjustRightInd w:val="0"/>
        <w:spacing w:line="360" w:lineRule="auto"/>
        <w:jc w:val="both"/>
        <w:rPr>
          <w:rFonts w:ascii="Times New Roman" w:eastAsiaTheme="minorEastAsia" w:hAnsi="Times New Roman" w:cs="Times New Roman"/>
          <w:b/>
          <w:bCs/>
          <w:sz w:val="28"/>
          <w:szCs w:val="28"/>
          <w:lang w:eastAsia="en-US"/>
        </w:rPr>
      </w:pP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n</m:t>
            </m:r>
          </m:e>
          <m:sub>
            <m:r>
              <m:rPr>
                <m:sty m:val="bi"/>
              </m:rPr>
              <w:rPr>
                <w:rFonts w:ascii="Cambria Math" w:eastAsiaTheme="minorHAnsi" w:hAnsi="Cambria Math" w:cs="Times New Roman"/>
                <w:sz w:val="28"/>
                <w:szCs w:val="28"/>
                <w:lang w:eastAsia="en-US"/>
              </w:rPr>
              <m:t>n</m:t>
            </m:r>
          </m:sub>
        </m:sSub>
      </m:oMath>
      <w:r>
        <w:rPr>
          <w:rFonts w:ascii="Times New Roman" w:eastAsiaTheme="minorHAnsi" w:hAnsi="Times New Roman" w:cs="Times New Roman"/>
          <w:sz w:val="28"/>
          <w:szCs w:val="28"/>
          <w:lang w:eastAsia="en-US"/>
        </w:rPr>
        <w:t>— количество пенсионеров;</w:t>
      </w:r>
    </w:p>
    <w:p w:rsidR="00D856C5" w:rsidRDefault="00D856C5" w:rsidP="00D856C5">
      <w:pPr>
        <w:autoSpaceDE w:val="0"/>
        <w:autoSpaceDN w:val="0"/>
        <w:adjustRightInd w:val="0"/>
        <w:spacing w:line="360" w:lineRule="auto"/>
        <w:jc w:val="both"/>
        <w:rPr>
          <w:rFonts w:ascii="Times New Roman" w:eastAsiaTheme="minorHAnsi" w:hAnsi="Times New Roman" w:cs="Times New Roman"/>
          <w:sz w:val="28"/>
          <w:szCs w:val="28"/>
          <w:lang w:eastAsia="en-US"/>
        </w:rPr>
      </w:pPr>
      <m:oMath>
        <m:sSub>
          <m:sSubPr>
            <m:ctrlPr>
              <w:rPr>
                <w:rFonts w:ascii="Cambria Math" w:eastAsiaTheme="minorHAnsi" w:hAnsi="Cambria Math" w:cs="Times New Roman"/>
                <w:b/>
                <w:bCs/>
                <w:i/>
                <w:sz w:val="28"/>
                <w:szCs w:val="28"/>
                <w:lang w:eastAsia="en-US"/>
              </w:rPr>
            </m:ctrlPr>
          </m:sSubPr>
          <m:e>
            <m:r>
              <m:rPr>
                <m:sty m:val="bi"/>
              </m:rPr>
              <w:rPr>
                <w:rFonts w:ascii="Cambria Math" w:eastAsiaTheme="minorHAnsi" w:hAnsi="Cambria Math" w:cs="Times New Roman"/>
                <w:sz w:val="28"/>
                <w:szCs w:val="28"/>
                <w:lang w:eastAsia="en-US"/>
              </w:rPr>
              <m:t>n</m:t>
            </m:r>
          </m:e>
          <m:sub>
            <m:r>
              <m:rPr>
                <m:sty m:val="bi"/>
              </m:rPr>
              <w:rPr>
                <w:rFonts w:ascii="Cambria Math" w:eastAsiaTheme="minorHAnsi" w:hAnsi="Cambria Math" w:cs="Times New Roman"/>
                <w:sz w:val="28"/>
                <w:szCs w:val="28"/>
                <w:lang w:eastAsia="en-US"/>
              </w:rPr>
              <m:t>д</m:t>
            </m:r>
          </m:sub>
        </m:sSub>
      </m:oMath>
      <w:r w:rsidRPr="00AA1E5E">
        <w:rPr>
          <w:rFonts w:ascii="Times New Roman" w:eastAsiaTheme="minorEastAsia" w:hAnsi="Times New Roman" w:cs="Times New Roman"/>
          <w:b/>
          <w:bCs/>
          <w:sz w:val="28"/>
          <w:szCs w:val="28"/>
          <w:lang w:eastAsia="en-US"/>
        </w:rPr>
        <w:t xml:space="preserve"> – </w:t>
      </w:r>
      <w:r>
        <w:rPr>
          <w:rFonts w:ascii="Times New Roman" w:eastAsiaTheme="minorHAnsi" w:hAnsi="Times New Roman" w:cs="Times New Roman"/>
          <w:sz w:val="28"/>
          <w:szCs w:val="28"/>
          <w:lang w:eastAsia="en-US"/>
        </w:rPr>
        <w:t>количество детей.</w:t>
      </w:r>
    </w:p>
    <w:p w:rsidR="004766E8" w:rsidRPr="004766E8" w:rsidRDefault="004766E8" w:rsidP="00D856C5">
      <w:pPr>
        <w:autoSpaceDE w:val="0"/>
        <w:autoSpaceDN w:val="0"/>
        <w:adjustRightInd w:val="0"/>
        <w:spacing w:line="360" w:lineRule="auto"/>
        <w:jc w:val="both"/>
        <w:rPr>
          <w:rFonts w:ascii="Times New Roman" w:eastAsiaTheme="minorHAnsi" w:hAnsi="Times New Roman" w:cs="Times New Roman"/>
          <w:color w:val="FF0000"/>
          <w:sz w:val="28"/>
          <w:szCs w:val="28"/>
          <w:lang w:eastAsia="en-US"/>
        </w:rPr>
      </w:pPr>
      <w:r w:rsidRPr="004766E8">
        <w:rPr>
          <w:rFonts w:ascii="Times New Roman" w:eastAsiaTheme="minorHAnsi" w:hAnsi="Times New Roman" w:cs="Times New Roman"/>
          <w:color w:val="FF0000"/>
          <w:sz w:val="28"/>
          <w:szCs w:val="28"/>
          <w:lang w:eastAsia="en-US"/>
        </w:rPr>
        <w:t xml:space="preserve">Для примера </w:t>
      </w:r>
      <w:proofErr w:type="gramStart"/>
      <w:r w:rsidRPr="004766E8">
        <w:rPr>
          <w:rFonts w:ascii="Times New Roman" w:eastAsiaTheme="minorHAnsi" w:hAnsi="Times New Roman" w:cs="Times New Roman"/>
          <w:color w:val="FF0000"/>
          <w:sz w:val="28"/>
          <w:szCs w:val="28"/>
          <w:lang w:eastAsia="en-US"/>
        </w:rPr>
        <w:t>рассчитать  для</w:t>
      </w:r>
      <w:proofErr w:type="gramEnd"/>
      <w:r w:rsidRPr="004766E8">
        <w:rPr>
          <w:rFonts w:ascii="Times New Roman" w:eastAsiaTheme="minorHAnsi" w:hAnsi="Times New Roman" w:cs="Times New Roman"/>
          <w:color w:val="FF0000"/>
          <w:sz w:val="28"/>
          <w:szCs w:val="28"/>
          <w:lang w:eastAsia="en-US"/>
        </w:rPr>
        <w:t xml:space="preserve">  неполной семьи :1 взрослый и один ребенок;  ещё: +1 пенсионер. Найти статистику структуры российских семей и для наиболее типичной рас</w:t>
      </w:r>
      <w:r>
        <w:rPr>
          <w:rFonts w:ascii="Times New Roman" w:eastAsiaTheme="minorHAnsi" w:hAnsi="Times New Roman" w:cs="Times New Roman"/>
          <w:color w:val="FF0000"/>
          <w:sz w:val="28"/>
          <w:szCs w:val="28"/>
          <w:lang w:eastAsia="en-US"/>
        </w:rPr>
        <w:t>с</w:t>
      </w:r>
      <w:r w:rsidRPr="004766E8">
        <w:rPr>
          <w:rFonts w:ascii="Times New Roman" w:eastAsiaTheme="minorHAnsi" w:hAnsi="Times New Roman" w:cs="Times New Roman"/>
          <w:color w:val="FF0000"/>
          <w:sz w:val="28"/>
          <w:szCs w:val="28"/>
          <w:lang w:eastAsia="en-US"/>
        </w:rPr>
        <w:t>читать</w:t>
      </w:r>
      <w:bookmarkStart w:id="0" w:name="_GoBack"/>
      <w:bookmarkEnd w:id="0"/>
    </w:p>
    <w:p w:rsidR="00D856C5" w:rsidRDefault="00D856C5" w:rsidP="00D856C5">
      <w:pPr>
        <w:autoSpaceDE w:val="0"/>
        <w:autoSpaceDN w:val="0"/>
        <w:adjustRightInd w:val="0"/>
        <w:spacing w:line="360" w:lineRule="auto"/>
        <w:ind w:firstLine="708"/>
        <w:jc w:val="both"/>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Основой</w:t>
      </w:r>
      <w:r w:rsidRPr="00DA5EED">
        <w:rPr>
          <w:rFonts w:ascii="Times New Roman" w:eastAsiaTheme="minorHAnsi" w:hAnsi="Times New Roman" w:cs="Times New Roman"/>
          <w:sz w:val="28"/>
          <w:szCs w:val="28"/>
          <w:lang w:eastAsia="en-US"/>
        </w:rPr>
        <w:t xml:space="preserve"> прожиточного минимума </w:t>
      </w:r>
      <w:r>
        <w:rPr>
          <w:rFonts w:ascii="Times New Roman" w:eastAsiaTheme="minorHAnsi" w:hAnsi="Times New Roman" w:cs="Times New Roman"/>
          <w:sz w:val="28"/>
          <w:szCs w:val="28"/>
          <w:lang w:eastAsia="en-US"/>
        </w:rPr>
        <w:t>является</w:t>
      </w:r>
      <w:r w:rsidRPr="00DA5EED">
        <w:rPr>
          <w:rFonts w:ascii="Times New Roman" w:eastAsiaTheme="minorHAnsi" w:hAnsi="Times New Roman" w:cs="Times New Roman"/>
          <w:sz w:val="28"/>
          <w:szCs w:val="28"/>
          <w:lang w:eastAsia="en-US"/>
        </w:rPr>
        <w:t xml:space="preserve"> стоимостная оценка потребительской корзины. </w:t>
      </w:r>
      <w:r>
        <w:rPr>
          <w:rFonts w:ascii="Times New Roman" w:eastAsiaTheme="minorHAnsi" w:hAnsi="Times New Roman" w:cs="Times New Roman"/>
          <w:sz w:val="28"/>
          <w:szCs w:val="28"/>
          <w:lang w:eastAsia="en-US"/>
        </w:rPr>
        <w:t>Основным</w:t>
      </w:r>
      <w:r w:rsidRPr="00DA5EED">
        <w:rPr>
          <w:rFonts w:ascii="Times New Roman" w:eastAsiaTheme="minorHAnsi" w:hAnsi="Times New Roman" w:cs="Times New Roman"/>
          <w:sz w:val="28"/>
          <w:szCs w:val="28"/>
          <w:lang w:eastAsia="en-US"/>
        </w:rPr>
        <w:t xml:space="preserve"> компонентом потребительской корзины, являются продукты питания. С 1 января 2013 года в силу</w:t>
      </w:r>
      <w:r>
        <w:rPr>
          <w:rFonts w:ascii="Times New Roman" w:eastAsiaTheme="minorHAnsi" w:hAnsi="Times New Roman" w:cs="Times New Roman"/>
          <w:sz w:val="28"/>
          <w:szCs w:val="28"/>
          <w:lang w:eastAsia="en-US"/>
        </w:rPr>
        <w:t xml:space="preserve"> вступила</w:t>
      </w:r>
      <w:r w:rsidRPr="00DA5EED">
        <w:rPr>
          <w:rFonts w:ascii="Times New Roman" w:eastAsiaTheme="minorHAnsi" w:hAnsi="Times New Roman" w:cs="Times New Roman"/>
          <w:sz w:val="28"/>
          <w:szCs w:val="28"/>
          <w:lang w:eastAsia="en-US"/>
        </w:rPr>
        <w:t xml:space="preserve"> новая потребительская корзина, </w:t>
      </w:r>
      <w:r>
        <w:rPr>
          <w:rFonts w:ascii="Times New Roman" w:eastAsiaTheme="minorHAnsi" w:hAnsi="Times New Roman" w:cs="Times New Roman"/>
          <w:sz w:val="28"/>
          <w:szCs w:val="28"/>
          <w:lang w:eastAsia="en-US"/>
        </w:rPr>
        <w:t>действующая до 2018 года [29</w:t>
      </w:r>
      <w:r w:rsidRPr="00DA5EED">
        <w:rPr>
          <w:rFonts w:ascii="Times New Roman" w:eastAsiaTheme="minorHAnsi" w:hAnsi="Times New Roman" w:cs="Times New Roman"/>
          <w:sz w:val="28"/>
          <w:szCs w:val="28"/>
          <w:lang w:eastAsia="en-US"/>
        </w:rPr>
        <w:t>].</w:t>
      </w:r>
    </w:p>
    <w:p w:rsidR="009A2B8F" w:rsidRDefault="009A2B8F"/>
    <w:sectPr w:rsidR="009A2B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AD"/>
    <w:rsid w:val="004766E8"/>
    <w:rsid w:val="00827828"/>
    <w:rsid w:val="009A2B8F"/>
    <w:rsid w:val="00D856C5"/>
    <w:rsid w:val="00E82D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711A6-D88B-4F5F-B3B6-C4A943C3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7828"/>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веб) Знак Знак Знак Знак,Обычный (веб)1 Знак,Обычный (веб)2,Обычный (веб) Знак Знак Знак Знак1 Знак Знак,Обычный (веб)1,Обычный (веб) Знак Знак Знак Знак1,Обычный (веб)1 Знак1,Обычный (веб)21,Обычный (веб) Знак1"/>
    <w:link w:val="a4"/>
    <w:uiPriority w:val="99"/>
    <w:rsid w:val="00827828"/>
    <w:pPr>
      <w:spacing w:beforeAutospacing="1" w:after="0" w:afterAutospacing="1" w:line="276" w:lineRule="auto"/>
    </w:pPr>
    <w:rPr>
      <w:rFonts w:ascii="Times New Roman" w:eastAsia="SimSun" w:hAnsi="Times New Roman" w:cs="Times New Roman"/>
      <w:sz w:val="24"/>
      <w:szCs w:val="24"/>
      <w:lang w:val="en-US" w:eastAsia="zh-CN"/>
    </w:rPr>
  </w:style>
  <w:style w:type="table" w:styleId="a5">
    <w:name w:val="Table Grid"/>
    <w:basedOn w:val="a1"/>
    <w:uiPriority w:val="59"/>
    <w:rsid w:val="00827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stify">
    <w:name w:val="justify"/>
    <w:basedOn w:val="a"/>
    <w:rsid w:val="00827828"/>
    <w:pPr>
      <w:ind w:firstLine="567"/>
      <w:jc w:val="both"/>
    </w:pPr>
    <w:rPr>
      <w:rFonts w:ascii="Times New Roman" w:eastAsia="Times New Roman" w:hAnsi="Times New Roman" w:cs="Times New Roman"/>
      <w:sz w:val="24"/>
      <w:szCs w:val="24"/>
    </w:rPr>
  </w:style>
  <w:style w:type="character" w:customStyle="1" w:styleId="a4">
    <w:name w:val="Обычный (веб) Знак"/>
    <w:aliases w:val="Обычный (веб) Знак Знак Знак Знак Знак,Обычный (веб)1 Знак Знак,Обычный (веб)2 Знак,Обычный (веб) Знак Знак Знак Знак1 Знак Знак Знак,Обычный (веб)1 Знак2,Обычный (веб) Знак Знак Знак Знак1 Знак,Обычный (веб)1 Знак1 Знак"/>
    <w:link w:val="a3"/>
    <w:uiPriority w:val="99"/>
    <w:locked/>
    <w:rsid w:val="00827828"/>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2</cp:revision>
  <dcterms:created xsi:type="dcterms:W3CDTF">2019-10-22T08:38:00Z</dcterms:created>
  <dcterms:modified xsi:type="dcterms:W3CDTF">2019-10-22T08:38:00Z</dcterms:modified>
</cp:coreProperties>
</file>