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Assignment 1: Pre-Incident</w:t>
      </w:r>
    </w:p>
    <w:p>
      <w:pPr>
        <w:pStyle w:val="Subtitle"/>
        <w:bidi w:val="0"/>
      </w:pPr>
      <w:r>
        <w:rPr>
          <w:rtl w:val="0"/>
        </w:rPr>
        <w:t>Name : Andrei Cirlig</w:t>
      </w:r>
    </w:p>
    <w:p>
      <w:pPr>
        <w:pStyle w:val="Subtitle"/>
        <w:bidi w:val="0"/>
      </w:pPr>
      <w:r>
        <w:rPr>
          <w:rtl w:val="0"/>
        </w:rPr>
        <w:t>SRN:20049583</w:t>
      </w:r>
    </w:p>
    <w:p>
      <w:pPr>
        <w:pStyle w:val="Subtitle"/>
        <w:bidi w:val="0"/>
      </w:pPr>
    </w:p>
    <w:p>
      <w:pPr>
        <w:pStyle w:val="Default"/>
        <w:shd w:val="clear" w:color="auto" w:fill="fefffe"/>
        <w:bidi w:val="0"/>
        <w:spacing w:before="0" w:after="120" w:line="240" w:lineRule="auto"/>
        <w:ind w:left="0" w:right="0" w:firstLine="0"/>
        <w:jc w:val="left"/>
        <w:rPr>
          <w:rFonts w:ascii="Helvetica" w:cs="Helvetica" w:hAnsi="Helvetica" w:eastAsia="Helvetica"/>
          <w:b w:val="1"/>
          <w:bCs w:val="1"/>
          <w:sz w:val="32"/>
          <w:szCs w:val="32"/>
          <w:shd w:val="clear" w:color="auto" w:fill="fefffe"/>
          <w:rtl w:val="0"/>
        </w:rPr>
      </w:pPr>
      <w:r>
        <w:rPr>
          <w:rFonts w:ascii="Helvetica" w:hAnsi="Helvetica"/>
          <w:b w:val="1"/>
          <w:bCs w:val="1"/>
          <w:sz w:val="32"/>
          <w:szCs w:val="32"/>
          <w:shd w:val="clear" w:color="auto" w:fill="fefffe"/>
          <w:rtl w:val="0"/>
          <w:lang w:val="en-US"/>
        </w:rPr>
        <w:t>PART1</w:t>
      </w:r>
    </w:p>
    <w:p>
      <w:pPr>
        <w:pStyle w:val="Default"/>
        <w:shd w:val="clear" w:color="auto" w:fill="fefffe"/>
        <w:bidi w:val="0"/>
        <w:spacing w:before="0" w:after="120" w:line="240" w:lineRule="auto"/>
        <w:ind w:left="0" w:right="0" w:firstLine="0"/>
        <w:jc w:val="left"/>
        <w:rPr>
          <w:rFonts w:ascii="Helvetica" w:cs="Helvetica" w:hAnsi="Helvetica" w:eastAsia="Helvetica"/>
          <w:b w:val="1"/>
          <w:bCs w:val="1"/>
          <w:sz w:val="30"/>
          <w:szCs w:val="30"/>
          <w:shd w:val="clear" w:color="auto" w:fill="fefffe"/>
          <w:rtl w:val="0"/>
        </w:rPr>
      </w:pPr>
      <w:r>
        <w:rPr>
          <w:rFonts w:ascii="Helvetica" w:hAnsi="Helvetica"/>
          <w:b w:val="1"/>
          <w:bCs w:val="1"/>
          <w:sz w:val="30"/>
          <w:szCs w:val="30"/>
          <w:shd w:val="clear" w:color="auto" w:fill="fefffe"/>
          <w:rtl w:val="0"/>
          <w:lang w:val="en-US"/>
        </w:rPr>
        <w:t>Similarities:</w:t>
      </w:r>
    </w:p>
    <w:p>
      <w:pPr>
        <w:pStyle w:val="Default"/>
        <w:shd w:val="clear" w:color="auto" w:fill="fefffe"/>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r>
        <w:rPr>
          <w:rFonts w:ascii="Helvetica" w:hAnsi="Helvetica"/>
          <w:outline w:val="0"/>
          <w:color w:val="374151"/>
          <w:sz w:val="28"/>
          <w:szCs w:val="28"/>
          <w:shd w:val="clear" w:color="auto" w:fill="fefffe"/>
          <w:rtl w:val="0"/>
          <w:lang w:val="en-US"/>
          <w14:textFill>
            <w14:solidFill>
              <w14:srgbClr w14:val="374151"/>
            </w14:solidFill>
          </w14:textFill>
        </w:rPr>
        <w:t>There are several similarities between the two subjects.Both texts place significant emphasis on the implementation of a systematic approach to incident response, underscoring the criticality of adequately preparing for potential incidents, promptly detecting them, effectively responding to them, and conducting thorough post-incident activities.Both plans place significant emphasis on the necessity of adequate preparedness for incidents. This include the establishment of a structured incident response capability, the formulation of policies, and the formulation of tailored processes for various categories of incidents.The importance of post-incident activities, particularly the concept of "lessons learned," is emphasised in both texts. This process include conducting a comprehensive analysis of the events, assessing the efficacy of the implemented measures, and implementing appropriate modifications to mitigate the occurrence of similar accidents in the future.Both plans emphasise the importance of documenting incidents, encompassing the process of their discovery as well as the subsequent actions undertaken in response.</w:t>
      </w:r>
    </w:p>
    <w:p>
      <w:pPr>
        <w:pStyle w:val="Default"/>
        <w:shd w:val="clear" w:color="auto" w:fill="fefffe"/>
        <w:bidi w:val="0"/>
        <w:spacing w:before="0" w:after="120" w:line="240" w:lineRule="auto"/>
        <w:ind w:left="0" w:right="0" w:firstLine="0"/>
        <w:jc w:val="left"/>
        <w:rPr>
          <w:rFonts w:ascii="Helvetica" w:cs="Helvetica" w:hAnsi="Helvetica" w:eastAsia="Helvetica"/>
          <w:b w:val="1"/>
          <w:bCs w:val="1"/>
          <w:sz w:val="28"/>
          <w:szCs w:val="28"/>
          <w:shd w:val="clear" w:color="auto" w:fill="fefffe"/>
          <w:rtl w:val="0"/>
        </w:rPr>
      </w:pPr>
    </w:p>
    <w:p>
      <w:pPr>
        <w:pStyle w:val="Default"/>
        <w:shd w:val="clear" w:color="auto" w:fill="fefffe"/>
        <w:bidi w:val="0"/>
        <w:spacing w:before="0" w:after="120" w:line="240" w:lineRule="auto"/>
        <w:ind w:left="0" w:right="0" w:firstLine="0"/>
        <w:jc w:val="left"/>
        <w:rPr>
          <w:rFonts w:ascii="Helvetica" w:cs="Helvetica" w:hAnsi="Helvetica" w:eastAsia="Helvetica"/>
          <w:b w:val="1"/>
          <w:bCs w:val="1"/>
          <w:sz w:val="30"/>
          <w:szCs w:val="30"/>
          <w:shd w:val="clear" w:color="auto" w:fill="fefffe"/>
          <w:rtl w:val="0"/>
        </w:rPr>
      </w:pPr>
      <w:r>
        <w:rPr>
          <w:rFonts w:ascii="Helvetica" w:hAnsi="Helvetica"/>
          <w:b w:val="1"/>
          <w:bCs w:val="1"/>
          <w:sz w:val="30"/>
          <w:szCs w:val="30"/>
          <w:shd w:val="clear" w:color="auto" w:fill="fefffe"/>
          <w:rtl w:val="0"/>
          <w:lang w:val="en-US"/>
        </w:rPr>
        <w:t>Differences:</w:t>
      </w:r>
    </w:p>
    <w:p>
      <w:pPr>
        <w:pStyle w:val="Default"/>
        <w:shd w:val="clear" w:color="auto" w:fill="fefffe"/>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r>
        <w:rPr>
          <w:rFonts w:ascii="Helvetica" w:hAnsi="Helvetica"/>
          <w:outline w:val="0"/>
          <w:color w:val="374151"/>
          <w:sz w:val="28"/>
          <w:szCs w:val="28"/>
          <w:shd w:val="clear" w:color="auto" w:fill="fefffe"/>
          <w:rtl w:val="0"/>
          <w:lang w:val="en-US"/>
          <w14:textFill>
            <w14:solidFill>
              <w14:srgbClr w14:val="374151"/>
            </w14:solidFill>
          </w14:textFill>
        </w:rPr>
        <w:t>There exist disparities between the two entities.The "Computer Security Incident Handling Guide" provides a comprehensive analysis from a strategic and organisational standpoint, with a specific emphasis on the development of policies, strategies, and procedures. On the other hand, the "Sample Intrusion Detection Incident Response Plan" exhibits a more tactical approach by providing a comprehensive outline of the actions to be executed in response to an occurrence.The event categorization plan utilises a system that classifies incidents according to their level of threat, hence facilitating the prioritisation and customization of response strategies. The guide does not include an in-depth analysis of such categorization.The sample plan focuses a significant emphasis on forensic procedures, including the thorough examination of logs and the systematic interrogation of witnesses. Although the guide does cover these aspects, it lacks a comprehensive procedure.The sample plan expressly emphasises the importance of informing other agencies for prospective prosecution, while the guidance places greater emphasis on the sharing of information with external parties for the purpose of joint defence.</w:t>
      </w:r>
    </w:p>
    <w:p>
      <w:pPr>
        <w:pStyle w:val="Default"/>
        <w:shd w:val="clear" w:color="auto" w:fill="fefffe"/>
        <w:bidi w:val="0"/>
        <w:spacing w:before="0" w:after="120" w:line="240" w:lineRule="auto"/>
        <w:ind w:left="0" w:right="0" w:firstLine="0"/>
        <w:jc w:val="left"/>
        <w:rPr>
          <w:rFonts w:ascii="Helvetica" w:cs="Helvetica" w:hAnsi="Helvetica" w:eastAsia="Helvetica"/>
          <w:b w:val="1"/>
          <w:bCs w:val="1"/>
          <w:sz w:val="28"/>
          <w:szCs w:val="28"/>
          <w:shd w:val="clear" w:color="auto" w:fill="fefffe"/>
          <w:rtl w:val="0"/>
        </w:rPr>
      </w:pPr>
    </w:p>
    <w:p>
      <w:pPr>
        <w:pStyle w:val="Default"/>
        <w:shd w:val="clear" w:color="auto" w:fill="fefffe"/>
        <w:bidi w:val="0"/>
        <w:spacing w:before="0" w:after="120" w:line="240" w:lineRule="auto"/>
        <w:ind w:left="0" w:right="0" w:firstLine="0"/>
        <w:jc w:val="left"/>
        <w:rPr>
          <w:rFonts w:ascii="Helvetica" w:cs="Helvetica" w:hAnsi="Helvetica" w:eastAsia="Helvetica"/>
          <w:b w:val="1"/>
          <w:bCs w:val="1"/>
          <w:sz w:val="30"/>
          <w:szCs w:val="30"/>
          <w:shd w:val="clear" w:color="auto" w:fill="fefffe"/>
          <w:rtl w:val="0"/>
        </w:rPr>
      </w:pPr>
      <w:r>
        <w:rPr>
          <w:rFonts w:ascii="Helvetica" w:hAnsi="Helvetica"/>
          <w:b w:val="1"/>
          <w:bCs w:val="1"/>
          <w:sz w:val="30"/>
          <w:szCs w:val="30"/>
          <w:shd w:val="clear" w:color="auto" w:fill="fefffe"/>
          <w:rtl w:val="0"/>
          <w:lang w:val="en-US"/>
        </w:rPr>
        <w:t>Critical Analysis:</w:t>
      </w:r>
    </w:p>
    <w:p>
      <w:pPr>
        <w:pStyle w:val="Default"/>
        <w:shd w:val="clear" w:color="auto" w:fill="fefffe"/>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r>
        <w:rPr>
          <w:rFonts w:ascii="Helvetica" w:hAnsi="Helvetica"/>
          <w:outline w:val="0"/>
          <w:color w:val="374151"/>
          <w:sz w:val="28"/>
          <w:szCs w:val="28"/>
          <w:shd w:val="clear" w:color="auto" w:fill="fefffe"/>
          <w:rtl w:val="0"/>
          <w:lang w:val="en-US"/>
          <w14:textFill>
            <w14:solidFill>
              <w14:srgbClr w14:val="374151"/>
            </w14:solidFill>
          </w14:textFill>
        </w:rPr>
        <w:t>The comparison between depth and breadth is a central focus of this analysis. The guide offers a comprehensive perspective, highlighting the significance of a methodical approach. In contrast, the sample plan delves further into the particulars, providing a more detailed examination. The appropriateness of each option may vary depending on the maturity level of the organisation.</w:t>
      </w:r>
    </w:p>
    <w:p>
      <w:pPr>
        <w:pStyle w:val="Default"/>
        <w:shd w:val="clear" w:color="auto" w:fill="fefffe"/>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r>
        <w:rPr>
          <w:rFonts w:ascii="Helvetica" w:hAnsi="Helvetica"/>
          <w:outline w:val="0"/>
          <w:color w:val="374151"/>
          <w:sz w:val="28"/>
          <w:szCs w:val="28"/>
          <w:shd w:val="clear" w:color="auto" w:fill="fefffe"/>
          <w:rtl w:val="0"/>
          <w:lang w:val="en-US"/>
          <w14:textFill>
            <w14:solidFill>
              <w14:srgbClr w14:val="374151"/>
            </w14:solidFill>
          </w14:textFill>
        </w:rPr>
        <w:t>The comparative analysis between flexibility and rigidity reveals that the inclusion of precise procedures in the sample plan can yield advantageous outcomes in terms of enhancing clarity in high-pressure scenarios. Nevertheless, it is plausible that this could also result in inflexibility. The guide's overarching methodology affords greater adaptability, while potentially necessitating increased cognitive deliberation in the event of an issue.</w:t>
      </w:r>
    </w:p>
    <w:p>
      <w:pPr>
        <w:pStyle w:val="Default"/>
        <w:shd w:val="clear" w:color="auto" w:fill="fefffe"/>
        <w:bidi w:val="0"/>
        <w:spacing w:before="0" w:after="120" w:line="240" w:lineRule="auto"/>
        <w:ind w:left="0" w:right="0" w:firstLine="0"/>
        <w:jc w:val="left"/>
        <w:rPr>
          <w:rFonts w:ascii="Helvetica" w:cs="Helvetica" w:hAnsi="Helvetica" w:eastAsia="Helvetica"/>
          <w:b w:val="1"/>
          <w:bCs w:val="1"/>
          <w:sz w:val="28"/>
          <w:szCs w:val="28"/>
          <w:shd w:val="clear" w:color="auto" w:fill="fefffe"/>
          <w:rtl w:val="0"/>
        </w:rPr>
      </w:pPr>
    </w:p>
    <w:p>
      <w:pPr>
        <w:pStyle w:val="Default"/>
        <w:shd w:val="clear" w:color="auto" w:fill="fefffe"/>
        <w:bidi w:val="0"/>
        <w:spacing w:before="0" w:after="120" w:line="240" w:lineRule="auto"/>
        <w:ind w:left="0" w:right="0" w:firstLine="0"/>
        <w:jc w:val="left"/>
        <w:rPr>
          <w:rFonts w:ascii="Helvetica" w:cs="Helvetica" w:hAnsi="Helvetica" w:eastAsia="Helvetica"/>
          <w:b w:val="1"/>
          <w:bCs w:val="1"/>
          <w:sz w:val="30"/>
          <w:szCs w:val="30"/>
          <w:shd w:val="clear" w:color="auto" w:fill="fefffe"/>
          <w:rtl w:val="0"/>
        </w:rPr>
      </w:pPr>
      <w:r>
        <w:rPr>
          <w:rFonts w:ascii="Helvetica" w:hAnsi="Helvetica"/>
          <w:b w:val="1"/>
          <w:bCs w:val="1"/>
          <w:sz w:val="30"/>
          <w:szCs w:val="30"/>
          <w:shd w:val="clear" w:color="auto" w:fill="fefffe"/>
          <w:rtl w:val="0"/>
          <w:lang w:val="en-US"/>
        </w:rPr>
        <w:t>Recommendations:</w:t>
      </w:r>
    </w:p>
    <w:p>
      <w:pPr>
        <w:pStyle w:val="Default"/>
        <w:shd w:val="clear" w:color="auto" w:fill="fefffe"/>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r>
        <w:rPr>
          <w:rFonts w:ascii="Helvetica" w:hAnsi="Helvetica"/>
          <w:outline w:val="0"/>
          <w:color w:val="374151"/>
          <w:sz w:val="28"/>
          <w:szCs w:val="28"/>
          <w:shd w:val="clear" w:color="auto" w:fill="fefffe"/>
          <w:rtl w:val="0"/>
          <w:lang w:val="en-US"/>
          <w14:textFill>
            <w14:solidFill>
              <w14:srgbClr w14:val="374151"/>
            </w14:solidFill>
          </w14:textFill>
        </w:rPr>
        <w:t>The adoption of a hybrid strategy is recommended for organisations, where they combine the strategic insights derived from the guide with the tactical steps outlined in the sample plan. This approach guarantees the simultaneous achievement of flexibility and clarity in the context of occurrences.</w:t>
      </w:r>
    </w:p>
    <w:p>
      <w:pPr>
        <w:pStyle w:val="Default"/>
        <w:shd w:val="clear" w:color="auto" w:fill="fefffe"/>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p>
    <w:p>
      <w:pPr>
        <w:pStyle w:val="Default"/>
        <w:shd w:val="clear" w:color="auto" w:fill="fefffe"/>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r>
        <w:rPr>
          <w:rFonts w:ascii="Helvetica" w:hAnsi="Helvetica"/>
          <w:outline w:val="0"/>
          <w:color w:val="374151"/>
          <w:sz w:val="28"/>
          <w:szCs w:val="28"/>
          <w:shd w:val="clear" w:color="auto" w:fill="fefffe"/>
          <w:rtl w:val="0"/>
          <w:lang w:val="en-US"/>
          <w14:textFill>
            <w14:solidFill>
              <w14:srgbClr w14:val="374151"/>
            </w14:solidFill>
          </w14:textFill>
        </w:rPr>
        <w:t>Frequent Updates: Due to the ever-changing nature of security threats, it is imperative to consistently revise the incident response plan, integrating insights gained from previous occurrences and adaptations in the threat environment.</w:t>
      </w:r>
    </w:p>
    <w:p>
      <w:pPr>
        <w:pStyle w:val="Default"/>
        <w:shd w:val="clear" w:color="auto" w:fill="fefffe"/>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p>
    <w:p>
      <w:pPr>
        <w:pStyle w:val="Default"/>
        <w:shd w:val="clear" w:color="auto" w:fill="fefffe"/>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r>
        <w:rPr>
          <w:rFonts w:ascii="Helvetica" w:hAnsi="Helvetica"/>
          <w:outline w:val="0"/>
          <w:color w:val="374151"/>
          <w:sz w:val="28"/>
          <w:szCs w:val="28"/>
          <w:shd w:val="clear" w:color="auto" w:fill="fefffe"/>
          <w:rtl w:val="0"/>
          <w:lang w:val="en-US"/>
          <w14:textFill>
            <w14:solidFill>
              <w14:srgbClr w14:val="374151"/>
            </w14:solidFill>
          </w14:textFill>
        </w:rPr>
        <w:t>Training and drills are essential components in ensuring the efficacy of an incident response plan. It is imperative to conduct frequent training sessions and simulated event drills to enhance preparedness and response capabilities. This practise guarantees that all individuals involved in a particular endeavour has a comprehensive understanding of their respective duties and obligations.</w:t>
      </w:r>
    </w:p>
    <w:p>
      <w:pPr>
        <w:pStyle w:val="Default"/>
        <w:shd w:val="clear" w:color="auto" w:fill="fefffe"/>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p>
    <w:p>
      <w:pPr>
        <w:pStyle w:val="Default"/>
        <w:shd w:val="clear" w:color="auto" w:fill="fefffe"/>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r>
        <w:rPr>
          <w:rFonts w:ascii="Helvetica" w:hAnsi="Helvetica"/>
          <w:outline w:val="0"/>
          <w:color w:val="374151"/>
          <w:sz w:val="28"/>
          <w:szCs w:val="28"/>
          <w:shd w:val="clear" w:color="auto" w:fill="fefffe"/>
          <w:rtl w:val="0"/>
          <w:lang w:val="en-US"/>
          <w14:textFill>
            <w14:solidFill>
              <w14:srgbClr w14:val="374151"/>
            </w14:solidFill>
          </w14:textFill>
        </w:rPr>
        <w:t>External Collaboration: It is advisable for organisations to engage in collaborative efforts with external entities, such as industry groups or governmental agencies, in order to remain abreast of current dangers and optimal methodologies.The establishment of a feedback loop is crucial following any significant incident, as it allows all parties involved to provide their perspectives on both successful aspects and areas for improvement. This practise guarantees the ongoing enhancement of the incident response procedure.</w:t>
      </w:r>
    </w:p>
    <w:p>
      <w:pPr>
        <w:pStyle w:val="Default"/>
        <w:shd w:val="clear" w:color="auto" w:fill="fefffe"/>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p>
    <w:p>
      <w:pPr>
        <w:pStyle w:val="Default"/>
        <w:bidi w:val="0"/>
        <w:spacing w:before="0" w:after="120" w:line="240" w:lineRule="auto"/>
        <w:ind w:left="0" w:right="0" w:firstLine="0"/>
        <w:jc w:val="left"/>
        <w:rPr>
          <w:rFonts w:ascii="Helvetica" w:cs="Helvetica" w:hAnsi="Helvetica" w:eastAsia="Helvetica"/>
          <w:b w:val="1"/>
          <w:bCs w:val="1"/>
          <w:outline w:val="0"/>
          <w:color w:val="111827"/>
          <w:sz w:val="30"/>
          <w:szCs w:val="30"/>
          <w:shd w:val="clear" w:color="auto" w:fill="fefffe"/>
          <w:rtl w:val="0"/>
          <w14:textFill>
            <w14:solidFill>
              <w14:srgbClr w14:val="111827"/>
            </w14:solidFill>
          </w14:textFill>
        </w:rPr>
      </w:pPr>
      <w:r>
        <w:rPr>
          <w:rFonts w:ascii="Helvetica" w:hAnsi="Helvetica"/>
          <w:b w:val="1"/>
          <w:bCs w:val="1"/>
          <w:outline w:val="0"/>
          <w:color w:val="111827"/>
          <w:sz w:val="30"/>
          <w:szCs w:val="30"/>
          <w:shd w:val="clear" w:color="auto" w:fill="fefffe"/>
          <w:rtl w:val="0"/>
          <w:lang w:val="it-IT"/>
          <w14:textFill>
            <w14:solidFill>
              <w14:srgbClr w14:val="111827"/>
            </w14:solidFill>
          </w14:textFill>
        </w:rPr>
        <w:t>Conclusion:</w:t>
      </w:r>
    </w:p>
    <w:p>
      <w:pPr>
        <w:pStyle w:val="Default"/>
        <w:shd w:val="clear" w:color="auto" w:fill="fefffe"/>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p>
    <w:p>
      <w:pPr>
        <w:pStyle w:val="Default"/>
        <w:shd w:val="clear" w:color="auto" w:fill="fefffe"/>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r>
        <w:rPr>
          <w:rFonts w:ascii="Helvetica" w:hAnsi="Helvetica"/>
          <w:outline w:val="0"/>
          <w:color w:val="374151"/>
          <w:sz w:val="28"/>
          <w:szCs w:val="28"/>
          <w:shd w:val="clear" w:color="auto" w:fill="fefffe"/>
          <w:rtl w:val="0"/>
          <w:lang w:val="en-US"/>
          <w14:textFill>
            <w14:solidFill>
              <w14:srgbClr w14:val="374151"/>
            </w14:solidFill>
          </w14:textFill>
        </w:rPr>
        <w:t>In conclusion, while both documents provide valuable insights into incident response, a combination of their strengths, tailored to the specific needs and context of the organization, would yield the most effective incident response plan.</w:t>
      </w:r>
    </w:p>
    <w:p>
      <w:pPr>
        <w:pStyle w:val="Default"/>
        <w:shd w:val="clear" w:color="auto" w:fill="fefffe"/>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p>
    <w:p>
      <w:pPr>
        <w:pStyle w:val="Default"/>
        <w:shd w:val="clear" w:color="auto" w:fill="fefffe"/>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p>
    <w:p>
      <w:pPr>
        <w:pStyle w:val="Default"/>
        <w:shd w:val="clear" w:color="auto" w:fill="fefffe"/>
        <w:bidi w:val="0"/>
        <w:spacing w:before="0" w:line="240" w:lineRule="auto"/>
        <w:ind w:left="0" w:right="0" w:firstLine="0"/>
        <w:jc w:val="left"/>
        <w:rPr>
          <w:rFonts w:ascii="Helvetica" w:cs="Helvetica" w:hAnsi="Helvetica" w:eastAsia="Helvetica"/>
          <w:b w:val="1"/>
          <w:bCs w:val="1"/>
          <w:outline w:val="0"/>
          <w:color w:val="374151"/>
          <w:sz w:val="32"/>
          <w:szCs w:val="32"/>
          <w:shd w:val="clear" w:color="auto" w:fill="fefffe"/>
          <w:rtl w:val="0"/>
          <w14:textFill>
            <w14:solidFill>
              <w14:srgbClr w14:val="374151"/>
            </w14:solidFill>
          </w14:textFill>
        </w:rPr>
      </w:pPr>
      <w:r>
        <w:rPr>
          <w:rFonts w:ascii="Helvetica" w:hAnsi="Helvetica"/>
          <w:b w:val="1"/>
          <w:bCs w:val="1"/>
          <w:outline w:val="0"/>
          <w:color w:val="374151"/>
          <w:sz w:val="32"/>
          <w:szCs w:val="32"/>
          <w:shd w:val="clear" w:color="auto" w:fill="fefffe"/>
          <w:rtl w:val="0"/>
          <w:lang w:val="en-US"/>
          <w14:textFill>
            <w14:solidFill>
              <w14:srgbClr w14:val="374151"/>
            </w14:solidFill>
          </w14:textFill>
        </w:rPr>
        <w:t>PART2</w:t>
      </w:r>
    </w:p>
    <w:p>
      <w:pPr>
        <w:pStyle w:val="Default"/>
        <w:shd w:val="clear" w:color="auto" w:fill="fefffe"/>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p>
    <w:p>
      <w:pPr>
        <w:pStyle w:val="Default"/>
        <w:bidi w:val="0"/>
        <w:spacing w:before="0" w:after="300" w:line="240" w:lineRule="auto"/>
        <w:ind w:left="0" w:right="0" w:firstLine="0"/>
        <w:jc w:val="left"/>
        <w:rPr>
          <w:rFonts w:ascii="Helvetica" w:cs="Helvetica" w:hAnsi="Helvetica" w:eastAsia="Helvetica"/>
          <w:b w:val="0"/>
          <w:bCs w:val="0"/>
          <w:outline w:val="0"/>
          <w:color w:val="374151"/>
          <w:sz w:val="30"/>
          <w:szCs w:val="30"/>
          <w:shd w:val="clear" w:color="auto" w:fill="fefffe"/>
          <w:rtl w:val="0"/>
          <w14:textFill>
            <w14:solidFill>
              <w14:srgbClr w14:val="374151"/>
            </w14:solidFill>
          </w14:textFill>
        </w:rPr>
      </w:pPr>
      <w:r>
        <w:rPr>
          <w:rFonts w:ascii="Helvetica" w:hAnsi="Helvetica"/>
          <w:b w:val="1"/>
          <w:bCs w:val="1"/>
          <w:outline w:val="0"/>
          <w:color w:val="111827"/>
          <w:sz w:val="30"/>
          <w:szCs w:val="30"/>
          <w:shd w:val="clear" w:color="auto" w:fill="fefffe"/>
          <w:rtl w:val="0"/>
          <w:lang w:val="en-US"/>
          <w14:textFill>
            <w14:solidFill>
              <w14:srgbClr w14:val="111827"/>
            </w14:solidFill>
          </w14:textFill>
        </w:rPr>
        <w:t>Identifying and Classifying a Security Breach</w:t>
      </w:r>
    </w:p>
    <w:p>
      <w:pPr>
        <w:pStyle w:val="Default"/>
        <w:bidi w:val="0"/>
        <w:spacing w:before="0" w:after="120" w:line="240" w:lineRule="auto"/>
        <w:ind w:left="0" w:right="0" w:firstLine="0"/>
        <w:jc w:val="left"/>
        <w:rPr>
          <w:rFonts w:ascii="Helvetica" w:cs="Helvetica" w:hAnsi="Helvetica" w:eastAsia="Helvetica"/>
          <w:b w:val="1"/>
          <w:bCs w:val="1"/>
          <w:outline w:val="0"/>
          <w:color w:val="111827"/>
          <w:sz w:val="30"/>
          <w:szCs w:val="30"/>
          <w:shd w:val="clear" w:color="auto" w:fill="fefffe"/>
          <w:rtl w:val="0"/>
          <w14:textFill>
            <w14:solidFill>
              <w14:srgbClr w14:val="111827"/>
            </w14:solidFill>
          </w14:textFill>
        </w:rPr>
      </w:pPr>
      <w:r>
        <w:rPr>
          <w:rFonts w:ascii="Helvetica" w:hAnsi="Helvetica"/>
          <w:b w:val="1"/>
          <w:bCs w:val="1"/>
          <w:outline w:val="0"/>
          <w:color w:val="111827"/>
          <w:sz w:val="30"/>
          <w:szCs w:val="30"/>
          <w:shd w:val="clear" w:color="auto" w:fill="fefffe"/>
          <w:rtl w:val="0"/>
          <w:lang w:val="en-US"/>
          <w14:textFill>
            <w14:solidFill>
              <w14:srgbClr w14:val="111827"/>
            </w14:solidFill>
          </w14:textFill>
        </w:rPr>
        <w:t>1. Identification:</w:t>
      </w:r>
    </w:p>
    <w:p>
      <w:pPr>
        <w:pStyle w:val="Default"/>
        <w:numPr>
          <w:ilvl w:val="0"/>
          <w:numId w:val="2"/>
        </w:numPr>
        <w:bidi w:val="0"/>
        <w:spacing w:before="0" w:line="240" w:lineRule="auto"/>
        <w:ind w:right="0"/>
        <w:jc w:val="left"/>
        <w:rPr>
          <w:rFonts w:ascii="Helvetica" w:hAnsi="Helvetica"/>
          <w:outline w:val="0"/>
          <w:color w:val="374151"/>
          <w:sz w:val="28"/>
          <w:szCs w:val="28"/>
          <w:shd w:val="clear" w:color="auto" w:fill="fefffe"/>
          <w:rtl w:val="0"/>
          <w:lang w:val="en-US"/>
          <w14:textFill>
            <w14:solidFill>
              <w14:srgbClr w14:val="374151"/>
            </w14:solidFill>
          </w14:textFill>
        </w:rPr>
      </w:pPr>
      <w:r>
        <w:rPr>
          <w:rFonts w:ascii="Helvetica" w:hAnsi="Helvetica"/>
          <w:b w:val="1"/>
          <w:bCs w:val="1"/>
          <w:outline w:val="0"/>
          <w:color w:val="111827"/>
          <w:sz w:val="28"/>
          <w:szCs w:val="28"/>
          <w:shd w:val="clear" w:color="auto" w:fill="fefffe"/>
          <w:rtl w:val="0"/>
          <w:lang w:val="en-US"/>
          <w14:textFill>
            <w14:solidFill>
              <w14:srgbClr w14:val="111827"/>
            </w14:solidFill>
          </w14:textFill>
        </w:rPr>
        <w:t>Monitoring and Logging</w:t>
      </w:r>
      <w:r>
        <w:rPr>
          <w:rFonts w:ascii="Helvetica" w:hAnsi="Helvetica"/>
          <w:outline w:val="0"/>
          <w:color w:val="374151"/>
          <w:sz w:val="28"/>
          <w:szCs w:val="28"/>
          <w:shd w:val="clear" w:color="auto" w:fill="fefffe"/>
          <w:rtl w:val="0"/>
          <w:lang w:val="en-US"/>
          <w14:textFill>
            <w14:solidFill>
              <w14:srgbClr w14:val="374151"/>
            </w14:solidFill>
          </w14:textFill>
        </w:rPr>
        <w:t>: Use intrusion detection systems (IDS) and intrusion prevention systems (IPS) to monitor network traffic for suspicious activities. Regularly review system and application logs.</w:t>
      </w:r>
    </w:p>
    <w:p>
      <w:pPr>
        <w:pStyle w:val="Default"/>
        <w:numPr>
          <w:ilvl w:val="0"/>
          <w:numId w:val="2"/>
        </w:numPr>
        <w:bidi w:val="0"/>
        <w:spacing w:before="0" w:line="240" w:lineRule="auto"/>
        <w:ind w:right="0"/>
        <w:jc w:val="left"/>
        <w:rPr>
          <w:rFonts w:ascii="Helvetica" w:hAnsi="Helvetica"/>
          <w:outline w:val="0"/>
          <w:color w:val="374151"/>
          <w:sz w:val="28"/>
          <w:szCs w:val="28"/>
          <w:shd w:val="clear" w:color="auto" w:fill="fefffe"/>
          <w:rtl w:val="0"/>
          <w:lang w:val="de-DE"/>
          <w14:textFill>
            <w14:solidFill>
              <w14:srgbClr w14:val="374151"/>
            </w14:solidFill>
          </w14:textFill>
        </w:rPr>
      </w:pPr>
      <w:r>
        <w:rPr>
          <w:rFonts w:ascii="Helvetica" w:hAnsi="Helvetica"/>
          <w:b w:val="1"/>
          <w:bCs w:val="1"/>
          <w:outline w:val="0"/>
          <w:color w:val="111827"/>
          <w:sz w:val="28"/>
          <w:szCs w:val="28"/>
          <w:shd w:val="clear" w:color="auto" w:fill="fefffe"/>
          <w:rtl w:val="0"/>
          <w:lang w:val="de-DE"/>
          <w14:textFill>
            <w14:solidFill>
              <w14:srgbClr w14:val="111827"/>
            </w14:solidFill>
          </w14:textFill>
        </w:rPr>
        <w:t>User Reports</w:t>
      </w:r>
      <w:r>
        <w:rPr>
          <w:rFonts w:ascii="Helvetica" w:hAnsi="Helvetica"/>
          <w:outline w:val="0"/>
          <w:color w:val="374151"/>
          <w:sz w:val="28"/>
          <w:szCs w:val="28"/>
          <w:shd w:val="clear" w:color="auto" w:fill="fefffe"/>
          <w:rtl w:val="0"/>
          <w:lang w:val="en-US"/>
          <w14:textFill>
            <w14:solidFill>
              <w14:srgbClr w14:val="374151"/>
            </w14:solidFill>
          </w14:textFill>
        </w:rPr>
        <w:t>: Sometimes, end-users might notice and report unusual activities, such as unexpected password reset emails or unfamiliar devices accessing their accounts.</w:t>
      </w:r>
    </w:p>
    <w:p>
      <w:pPr>
        <w:pStyle w:val="Default"/>
        <w:numPr>
          <w:ilvl w:val="0"/>
          <w:numId w:val="2"/>
        </w:numPr>
        <w:bidi w:val="0"/>
        <w:spacing w:before="0" w:line="240" w:lineRule="auto"/>
        <w:ind w:right="0"/>
        <w:jc w:val="left"/>
        <w:rPr>
          <w:rFonts w:ascii="Helvetica" w:hAnsi="Helvetica"/>
          <w:outline w:val="0"/>
          <w:color w:val="374151"/>
          <w:sz w:val="28"/>
          <w:szCs w:val="28"/>
          <w:shd w:val="clear" w:color="auto" w:fill="fefffe"/>
          <w:rtl w:val="0"/>
          <w:lang w:val="en-US"/>
          <w14:textFill>
            <w14:solidFill>
              <w14:srgbClr w14:val="374151"/>
            </w14:solidFill>
          </w14:textFill>
        </w:rPr>
      </w:pPr>
      <w:r>
        <w:rPr>
          <w:rFonts w:ascii="Helvetica" w:hAnsi="Helvetica"/>
          <w:b w:val="1"/>
          <w:bCs w:val="1"/>
          <w:outline w:val="0"/>
          <w:color w:val="111827"/>
          <w:sz w:val="28"/>
          <w:szCs w:val="28"/>
          <w:shd w:val="clear" w:color="auto" w:fill="fefffe"/>
          <w:rtl w:val="0"/>
          <w:lang w:val="en-US"/>
          <w14:textFill>
            <w14:solidFill>
              <w14:srgbClr w14:val="111827"/>
            </w14:solidFill>
          </w14:textFill>
        </w:rPr>
        <w:t>Anomalies in Traffic Patterns</w:t>
      </w:r>
      <w:r>
        <w:rPr>
          <w:rFonts w:ascii="Helvetica" w:hAnsi="Helvetica"/>
          <w:outline w:val="0"/>
          <w:color w:val="374151"/>
          <w:sz w:val="28"/>
          <w:szCs w:val="28"/>
          <w:shd w:val="clear" w:color="auto" w:fill="fefffe"/>
          <w:rtl w:val="0"/>
          <w:lang w:val="en-US"/>
          <w14:textFill>
            <w14:solidFill>
              <w14:srgbClr w14:val="374151"/>
            </w14:solidFill>
          </w14:textFill>
        </w:rPr>
        <w:t>: A sudden spike in traffic or unusual times of activity can indicate a breach.</w:t>
      </w:r>
    </w:p>
    <w:p>
      <w:pPr>
        <w:pStyle w:val="Default"/>
        <w:numPr>
          <w:ilvl w:val="0"/>
          <w:numId w:val="2"/>
        </w:numPr>
        <w:bidi w:val="0"/>
        <w:spacing w:before="0" w:line="240" w:lineRule="auto"/>
        <w:ind w:right="0"/>
        <w:jc w:val="left"/>
        <w:rPr>
          <w:rFonts w:ascii="Helvetica" w:hAnsi="Helvetica"/>
          <w:outline w:val="0"/>
          <w:color w:val="374151"/>
          <w:sz w:val="28"/>
          <w:szCs w:val="28"/>
          <w:shd w:val="clear" w:color="auto" w:fill="fefffe"/>
          <w:rtl w:val="0"/>
          <w:lang w:val="en-US"/>
          <w14:textFill>
            <w14:solidFill>
              <w14:srgbClr w14:val="374151"/>
            </w14:solidFill>
          </w14:textFill>
        </w:rPr>
      </w:pPr>
      <w:r>
        <w:rPr>
          <w:rFonts w:ascii="Helvetica" w:hAnsi="Helvetica"/>
          <w:b w:val="1"/>
          <w:bCs w:val="1"/>
          <w:outline w:val="0"/>
          <w:color w:val="111827"/>
          <w:sz w:val="28"/>
          <w:szCs w:val="28"/>
          <w:shd w:val="clear" w:color="auto" w:fill="fefffe"/>
          <w:rtl w:val="0"/>
          <w:lang w:val="en-US"/>
          <w14:textFill>
            <w14:solidFill>
              <w14:srgbClr w14:val="111827"/>
            </w14:solidFill>
          </w14:textFill>
        </w:rPr>
        <w:t>Unusual System Behavior</w:t>
      </w:r>
      <w:r>
        <w:rPr>
          <w:rFonts w:ascii="Helvetica" w:hAnsi="Helvetica"/>
          <w:outline w:val="0"/>
          <w:color w:val="374151"/>
          <w:sz w:val="28"/>
          <w:szCs w:val="28"/>
          <w:shd w:val="clear" w:color="auto" w:fill="fefffe"/>
          <w:rtl w:val="0"/>
          <w:lang w:val="en-US"/>
          <w14:textFill>
            <w14:solidFill>
              <w14:srgbClr w14:val="374151"/>
            </w14:solidFill>
          </w14:textFill>
        </w:rPr>
        <w:t>: Systems crashing, running slowly, or displaying unexpected messages can be indicators.</w:t>
      </w:r>
    </w:p>
    <w:p>
      <w:pPr>
        <w:pStyle w:val="Default"/>
        <w:bidi w:val="0"/>
        <w:spacing w:before="0" w:after="120" w:line="240" w:lineRule="auto"/>
        <w:ind w:left="0" w:right="0" w:firstLine="0"/>
        <w:jc w:val="left"/>
        <w:rPr>
          <w:rFonts w:ascii="Helvetica" w:cs="Helvetica" w:hAnsi="Helvetica" w:eastAsia="Helvetica"/>
          <w:b w:val="1"/>
          <w:bCs w:val="1"/>
          <w:outline w:val="0"/>
          <w:color w:val="111827"/>
          <w:sz w:val="30"/>
          <w:szCs w:val="30"/>
          <w:shd w:val="clear" w:color="auto" w:fill="fefffe"/>
          <w:rtl w:val="0"/>
          <w14:textFill>
            <w14:solidFill>
              <w14:srgbClr w14:val="111827"/>
            </w14:solidFill>
          </w14:textFill>
        </w:rPr>
      </w:pPr>
    </w:p>
    <w:p>
      <w:pPr>
        <w:pStyle w:val="Default"/>
        <w:bidi w:val="0"/>
        <w:spacing w:before="0" w:after="120" w:line="240" w:lineRule="auto"/>
        <w:ind w:left="0" w:right="0" w:firstLine="0"/>
        <w:jc w:val="left"/>
        <w:rPr>
          <w:rFonts w:ascii="Helvetica" w:cs="Helvetica" w:hAnsi="Helvetica" w:eastAsia="Helvetica"/>
          <w:b w:val="1"/>
          <w:bCs w:val="1"/>
          <w:outline w:val="0"/>
          <w:color w:val="111827"/>
          <w:sz w:val="28"/>
          <w:szCs w:val="28"/>
          <w:shd w:val="clear" w:color="auto" w:fill="fefffe"/>
          <w:rtl w:val="0"/>
          <w14:textFill>
            <w14:solidFill>
              <w14:srgbClr w14:val="111827"/>
            </w14:solidFill>
          </w14:textFill>
        </w:rPr>
      </w:pPr>
      <w:r>
        <w:rPr>
          <w:rFonts w:ascii="Helvetica" w:hAnsi="Helvetica"/>
          <w:b w:val="1"/>
          <w:bCs w:val="1"/>
          <w:outline w:val="0"/>
          <w:color w:val="111827"/>
          <w:sz w:val="28"/>
          <w:szCs w:val="28"/>
          <w:shd w:val="clear" w:color="auto" w:fill="fefffe"/>
          <w:rtl w:val="0"/>
          <w14:textFill>
            <w14:solidFill>
              <w14:srgbClr w14:val="111827"/>
            </w14:solidFill>
          </w14:textFill>
        </w:rPr>
        <w:t xml:space="preserve">2. </w:t>
      </w:r>
      <w:r>
        <w:rPr>
          <w:rFonts w:ascii="Helvetica" w:hAnsi="Helvetica"/>
          <w:b w:val="1"/>
          <w:bCs w:val="1"/>
          <w:outline w:val="0"/>
          <w:color w:val="111827"/>
          <w:sz w:val="30"/>
          <w:szCs w:val="30"/>
          <w:shd w:val="clear" w:color="auto" w:fill="fefffe"/>
          <w:rtl w:val="0"/>
          <w:lang w:val="it-IT"/>
          <w14:textFill>
            <w14:solidFill>
              <w14:srgbClr w14:val="111827"/>
            </w14:solidFill>
          </w14:textFill>
        </w:rPr>
        <w:t>Classification</w:t>
      </w:r>
      <w:r>
        <w:rPr>
          <w:rFonts w:ascii="Helvetica" w:hAnsi="Helvetica"/>
          <w:b w:val="1"/>
          <w:bCs w:val="1"/>
          <w:outline w:val="0"/>
          <w:color w:val="111827"/>
          <w:sz w:val="28"/>
          <w:szCs w:val="28"/>
          <w:shd w:val="clear" w:color="auto" w:fill="fefffe"/>
          <w:rtl w:val="0"/>
          <w14:textFill>
            <w14:solidFill>
              <w14:srgbClr w14:val="111827"/>
            </w14:solidFill>
          </w14:textFill>
        </w:rPr>
        <w:t>:</w:t>
      </w:r>
    </w:p>
    <w:p>
      <w:pPr>
        <w:pStyle w:val="Default"/>
        <w:bidi w:val="0"/>
        <w:spacing w:before="0" w:after="30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r>
        <w:rPr>
          <w:rFonts w:ascii="Helvetica" w:hAnsi="Helvetica"/>
          <w:outline w:val="0"/>
          <w:color w:val="374151"/>
          <w:sz w:val="28"/>
          <w:szCs w:val="28"/>
          <w:shd w:val="clear" w:color="auto" w:fill="fefffe"/>
          <w:rtl w:val="0"/>
          <w:lang w:val="en-US"/>
          <w14:textFill>
            <w14:solidFill>
              <w14:srgbClr w14:val="374151"/>
            </w14:solidFill>
          </w14:textFill>
        </w:rPr>
        <w:t>Once identified, classify the breach based on:</w:t>
      </w:r>
    </w:p>
    <w:p>
      <w:pPr>
        <w:pStyle w:val="Default"/>
        <w:numPr>
          <w:ilvl w:val="0"/>
          <w:numId w:val="2"/>
        </w:numPr>
        <w:bidi w:val="0"/>
        <w:spacing w:before="0" w:line="240" w:lineRule="auto"/>
        <w:ind w:right="0"/>
        <w:jc w:val="left"/>
        <w:rPr>
          <w:rFonts w:ascii="Helvetica" w:hAnsi="Helvetica"/>
          <w:outline w:val="0"/>
          <w:color w:val="374151"/>
          <w:sz w:val="28"/>
          <w:szCs w:val="28"/>
          <w:shd w:val="clear" w:color="auto" w:fill="fefffe"/>
          <w:rtl w:val="0"/>
          <w:lang w:val="en-US"/>
          <w14:textFill>
            <w14:solidFill>
              <w14:srgbClr w14:val="374151"/>
            </w14:solidFill>
          </w14:textFill>
        </w:rPr>
      </w:pPr>
      <w:r>
        <w:rPr>
          <w:rFonts w:ascii="Helvetica" w:hAnsi="Helvetica"/>
          <w:b w:val="1"/>
          <w:bCs w:val="1"/>
          <w:outline w:val="0"/>
          <w:color w:val="111827"/>
          <w:sz w:val="28"/>
          <w:szCs w:val="28"/>
          <w:shd w:val="clear" w:color="auto" w:fill="fefffe"/>
          <w:rtl w:val="0"/>
          <w:lang w:val="en-US"/>
          <w14:textFill>
            <w14:solidFill>
              <w14:srgbClr w14:val="111827"/>
            </w14:solidFill>
          </w14:textFill>
        </w:rPr>
        <w:t>Source</w:t>
      </w:r>
      <w:r>
        <w:rPr>
          <w:rFonts w:ascii="Helvetica" w:hAnsi="Helvetica"/>
          <w:outline w:val="0"/>
          <w:color w:val="374151"/>
          <w:sz w:val="28"/>
          <w:szCs w:val="28"/>
          <w:shd w:val="clear" w:color="auto" w:fill="fefffe"/>
          <w:rtl w:val="0"/>
          <w:lang w:val="en-US"/>
          <w14:textFill>
            <w14:solidFill>
              <w14:srgbClr w14:val="374151"/>
            </w14:solidFill>
          </w14:textFill>
        </w:rPr>
        <w:t>: Internal (e.g., disgruntled employee) vs. External (e.g., hackers).</w:t>
      </w:r>
    </w:p>
    <w:p>
      <w:pPr>
        <w:pStyle w:val="Default"/>
        <w:numPr>
          <w:ilvl w:val="0"/>
          <w:numId w:val="2"/>
        </w:numPr>
        <w:bidi w:val="0"/>
        <w:spacing w:before="0" w:line="240" w:lineRule="auto"/>
        <w:ind w:right="0"/>
        <w:jc w:val="left"/>
        <w:rPr>
          <w:rFonts w:ascii="Helvetica" w:hAnsi="Helvetica"/>
          <w:outline w:val="0"/>
          <w:color w:val="374151"/>
          <w:sz w:val="28"/>
          <w:szCs w:val="28"/>
          <w:shd w:val="clear" w:color="auto" w:fill="fefffe"/>
          <w:rtl w:val="0"/>
          <w:lang w:val="en-US"/>
          <w14:textFill>
            <w14:solidFill>
              <w14:srgbClr w14:val="374151"/>
            </w14:solidFill>
          </w14:textFill>
        </w:rPr>
      </w:pPr>
      <w:r>
        <w:rPr>
          <w:rFonts w:ascii="Helvetica" w:hAnsi="Helvetica"/>
          <w:b w:val="1"/>
          <w:bCs w:val="1"/>
          <w:outline w:val="0"/>
          <w:color w:val="111827"/>
          <w:sz w:val="28"/>
          <w:szCs w:val="28"/>
          <w:shd w:val="clear" w:color="auto" w:fill="fefffe"/>
          <w:rtl w:val="0"/>
          <w:lang w:val="en-US"/>
          <w14:textFill>
            <w14:solidFill>
              <w14:srgbClr w14:val="111827"/>
            </w14:solidFill>
          </w14:textFill>
        </w:rPr>
        <w:t>Type of Attack</w:t>
      </w:r>
      <w:r>
        <w:rPr>
          <w:rFonts w:ascii="Helvetica" w:hAnsi="Helvetica"/>
          <w:outline w:val="0"/>
          <w:color w:val="374151"/>
          <w:sz w:val="28"/>
          <w:szCs w:val="28"/>
          <w:shd w:val="clear" w:color="auto" w:fill="fefffe"/>
          <w:rtl w:val="0"/>
          <w:lang w:val="en-US"/>
          <w14:textFill>
            <w14:solidFill>
              <w14:srgbClr w14:val="374151"/>
            </w14:solidFill>
          </w14:textFill>
        </w:rPr>
        <w:t>: E.g., DDoS attack, malware, phishing, SQL injection, etc.</w:t>
      </w:r>
    </w:p>
    <w:p>
      <w:pPr>
        <w:pStyle w:val="Default"/>
        <w:numPr>
          <w:ilvl w:val="0"/>
          <w:numId w:val="2"/>
        </w:numPr>
        <w:bidi w:val="0"/>
        <w:spacing w:before="0" w:line="240" w:lineRule="auto"/>
        <w:ind w:right="0"/>
        <w:jc w:val="left"/>
        <w:rPr>
          <w:rFonts w:ascii="Helvetica" w:hAnsi="Helvetica"/>
          <w:outline w:val="0"/>
          <w:color w:val="374151"/>
          <w:sz w:val="28"/>
          <w:szCs w:val="28"/>
          <w:shd w:val="clear" w:color="auto" w:fill="fefffe"/>
          <w:rtl w:val="0"/>
          <w14:textFill>
            <w14:solidFill>
              <w14:srgbClr w14:val="374151"/>
            </w14:solidFill>
          </w14:textFill>
        </w:rPr>
      </w:pPr>
      <w:r>
        <w:rPr>
          <w:rFonts w:ascii="Helvetica" w:hAnsi="Helvetica"/>
          <w:b w:val="1"/>
          <w:bCs w:val="1"/>
          <w:outline w:val="0"/>
          <w:color w:val="111827"/>
          <w:sz w:val="28"/>
          <w:szCs w:val="28"/>
          <w:shd w:val="clear" w:color="auto" w:fill="fefffe"/>
          <w:rtl w:val="0"/>
          <w14:textFill>
            <w14:solidFill>
              <w14:srgbClr w14:val="111827"/>
            </w14:solidFill>
          </w14:textFill>
        </w:rPr>
        <w:t>Severity</w:t>
      </w:r>
      <w:r>
        <w:rPr>
          <w:rFonts w:ascii="Helvetica" w:hAnsi="Helvetica"/>
          <w:outline w:val="0"/>
          <w:color w:val="374151"/>
          <w:sz w:val="28"/>
          <w:szCs w:val="28"/>
          <w:shd w:val="clear" w:color="auto" w:fill="fefffe"/>
          <w:rtl w:val="0"/>
          <w:lang w:val="en-US"/>
          <w14:textFill>
            <w14:solidFill>
              <w14:srgbClr w14:val="374151"/>
            </w14:solidFill>
          </w14:textFill>
        </w:rPr>
        <w:t>: Based on the potential impact on the organization's operations, reputation, and finances.</w:t>
      </w:r>
    </w:p>
    <w:p>
      <w:pPr>
        <w:pStyle w:val="Default"/>
        <w:numPr>
          <w:ilvl w:val="0"/>
          <w:numId w:val="2"/>
        </w:numPr>
        <w:bidi w:val="0"/>
        <w:spacing w:before="0" w:line="240" w:lineRule="auto"/>
        <w:ind w:right="0"/>
        <w:jc w:val="left"/>
        <w:rPr>
          <w:rFonts w:ascii="Helvetica" w:hAnsi="Helvetica"/>
          <w:outline w:val="0"/>
          <w:color w:val="374151"/>
          <w:sz w:val="28"/>
          <w:szCs w:val="28"/>
          <w:shd w:val="clear" w:color="auto" w:fill="fefffe"/>
          <w:rtl w:val="0"/>
          <w:lang w:val="en-US"/>
          <w14:textFill>
            <w14:solidFill>
              <w14:srgbClr w14:val="374151"/>
            </w14:solidFill>
          </w14:textFill>
        </w:rPr>
      </w:pPr>
      <w:r>
        <w:rPr>
          <w:rFonts w:ascii="Helvetica" w:hAnsi="Helvetica"/>
          <w:b w:val="1"/>
          <w:bCs w:val="1"/>
          <w:outline w:val="0"/>
          <w:color w:val="111827"/>
          <w:sz w:val="28"/>
          <w:szCs w:val="28"/>
          <w:shd w:val="clear" w:color="auto" w:fill="fefffe"/>
          <w:rtl w:val="0"/>
          <w:lang w:val="en-US"/>
          <w14:textFill>
            <w14:solidFill>
              <w14:srgbClr w14:val="111827"/>
            </w14:solidFill>
          </w14:textFill>
        </w:rPr>
        <w:t>Data Compromised</w:t>
      </w:r>
      <w:r>
        <w:rPr>
          <w:rFonts w:ascii="Helvetica" w:hAnsi="Helvetica"/>
          <w:outline w:val="0"/>
          <w:color w:val="374151"/>
          <w:sz w:val="28"/>
          <w:szCs w:val="28"/>
          <w:shd w:val="clear" w:color="auto" w:fill="fefffe"/>
          <w:rtl w:val="0"/>
          <w:lang w:val="en-US"/>
          <w14:textFill>
            <w14:solidFill>
              <w14:srgbClr w14:val="374151"/>
            </w14:solidFill>
          </w14:textFill>
        </w:rPr>
        <w:t>: Personal data, financial data, intellectual property, etc.</w:t>
      </w:r>
    </w:p>
    <w:p>
      <w:pPr>
        <w:pStyle w:val="Default"/>
        <w:bidi w:val="0"/>
        <w:spacing w:before="0" w:after="120" w:line="240" w:lineRule="auto"/>
        <w:ind w:left="0" w:right="0" w:firstLine="0"/>
        <w:jc w:val="left"/>
        <w:rPr>
          <w:rFonts w:ascii="Helvetica" w:cs="Helvetica" w:hAnsi="Helvetica" w:eastAsia="Helvetica"/>
          <w:b w:val="1"/>
          <w:bCs w:val="1"/>
          <w:outline w:val="0"/>
          <w:color w:val="111827"/>
          <w:sz w:val="28"/>
          <w:szCs w:val="28"/>
          <w:shd w:val="clear" w:color="auto" w:fill="fefffe"/>
          <w:rtl w:val="0"/>
          <w14:textFill>
            <w14:solidFill>
              <w14:srgbClr w14:val="111827"/>
            </w14:solidFill>
          </w14:textFill>
        </w:rPr>
      </w:pPr>
    </w:p>
    <w:p>
      <w:pPr>
        <w:pStyle w:val="Default"/>
        <w:bidi w:val="0"/>
        <w:spacing w:before="0" w:after="120" w:line="240" w:lineRule="auto"/>
        <w:ind w:left="0" w:right="0" w:firstLine="0"/>
        <w:jc w:val="left"/>
        <w:rPr>
          <w:rFonts w:ascii="Helvetica" w:cs="Helvetica" w:hAnsi="Helvetica" w:eastAsia="Helvetica"/>
          <w:b w:val="1"/>
          <w:bCs w:val="1"/>
          <w:outline w:val="0"/>
          <w:color w:val="111827"/>
          <w:sz w:val="30"/>
          <w:szCs w:val="30"/>
          <w:shd w:val="clear" w:color="auto" w:fill="fefffe"/>
          <w:rtl w:val="0"/>
          <w14:textFill>
            <w14:solidFill>
              <w14:srgbClr w14:val="111827"/>
            </w14:solidFill>
          </w14:textFill>
        </w:rPr>
      </w:pPr>
    </w:p>
    <w:p>
      <w:pPr>
        <w:pStyle w:val="Default"/>
        <w:bidi w:val="0"/>
        <w:spacing w:before="0" w:after="120" w:line="240" w:lineRule="auto"/>
        <w:ind w:left="0" w:right="0" w:firstLine="0"/>
        <w:jc w:val="left"/>
        <w:rPr>
          <w:rFonts w:ascii="Helvetica" w:cs="Helvetica" w:hAnsi="Helvetica" w:eastAsia="Helvetica"/>
          <w:b w:val="1"/>
          <w:bCs w:val="1"/>
          <w:outline w:val="0"/>
          <w:color w:val="111827"/>
          <w:sz w:val="30"/>
          <w:szCs w:val="30"/>
          <w:shd w:val="clear" w:color="auto" w:fill="fefffe"/>
          <w:rtl w:val="0"/>
          <w14:textFill>
            <w14:solidFill>
              <w14:srgbClr w14:val="111827"/>
            </w14:solidFill>
          </w14:textFill>
        </w:rPr>
      </w:pPr>
    </w:p>
    <w:p>
      <w:pPr>
        <w:pStyle w:val="Default"/>
        <w:bidi w:val="0"/>
        <w:spacing w:before="0" w:after="120" w:line="240" w:lineRule="auto"/>
        <w:ind w:left="0" w:right="0" w:firstLine="0"/>
        <w:jc w:val="left"/>
        <w:rPr>
          <w:rFonts w:ascii="Helvetica" w:cs="Helvetica" w:hAnsi="Helvetica" w:eastAsia="Helvetica"/>
          <w:b w:val="1"/>
          <w:bCs w:val="1"/>
          <w:outline w:val="0"/>
          <w:color w:val="111827"/>
          <w:sz w:val="30"/>
          <w:szCs w:val="30"/>
          <w:shd w:val="clear" w:color="auto" w:fill="fefffe"/>
          <w:rtl w:val="0"/>
          <w14:textFill>
            <w14:solidFill>
              <w14:srgbClr w14:val="111827"/>
            </w14:solidFill>
          </w14:textFill>
        </w:rPr>
      </w:pPr>
      <w:r>
        <w:rPr>
          <w:rFonts w:ascii="Helvetica" w:hAnsi="Helvetica"/>
          <w:b w:val="1"/>
          <w:bCs w:val="1"/>
          <w:outline w:val="0"/>
          <w:color w:val="111827"/>
          <w:sz w:val="30"/>
          <w:szCs w:val="30"/>
          <w:shd w:val="clear" w:color="auto" w:fill="fefffe"/>
          <w:rtl w:val="0"/>
          <w:lang w:val="en-US"/>
          <w14:textFill>
            <w14:solidFill>
              <w14:srgbClr w14:val="111827"/>
            </w14:solidFill>
          </w14:textFill>
        </w:rPr>
        <w:t>Impact Assessment:</w:t>
      </w:r>
    </w:p>
    <w:p>
      <w:pPr>
        <w:pStyle w:val="Default"/>
        <w:numPr>
          <w:ilvl w:val="0"/>
          <w:numId w:val="2"/>
        </w:numPr>
        <w:bidi w:val="0"/>
        <w:spacing w:before="0" w:line="240" w:lineRule="auto"/>
        <w:ind w:right="0"/>
        <w:jc w:val="left"/>
        <w:rPr>
          <w:rFonts w:ascii="Helvetica" w:hAnsi="Helvetica"/>
          <w:outline w:val="0"/>
          <w:color w:val="374151"/>
          <w:sz w:val="28"/>
          <w:szCs w:val="28"/>
          <w:shd w:val="clear" w:color="auto" w:fill="fefffe"/>
          <w:rtl w:val="0"/>
          <w:lang w:val="nl-NL"/>
          <w14:textFill>
            <w14:solidFill>
              <w14:srgbClr w14:val="374151"/>
            </w14:solidFill>
          </w14:textFill>
        </w:rPr>
      </w:pPr>
      <w:r>
        <w:rPr>
          <w:rFonts w:ascii="Helvetica" w:hAnsi="Helvetica"/>
          <w:b w:val="1"/>
          <w:bCs w:val="1"/>
          <w:outline w:val="0"/>
          <w:color w:val="111827"/>
          <w:sz w:val="28"/>
          <w:szCs w:val="28"/>
          <w:shd w:val="clear" w:color="auto" w:fill="fefffe"/>
          <w:rtl w:val="0"/>
          <w:lang w:val="nl-NL"/>
          <w14:textFill>
            <w14:solidFill>
              <w14:srgbClr w14:val="111827"/>
            </w14:solidFill>
          </w14:textFill>
        </w:rPr>
        <w:t>Data Loss</w:t>
      </w:r>
      <w:r>
        <w:rPr>
          <w:rFonts w:ascii="Helvetica" w:hAnsi="Helvetica"/>
          <w:outline w:val="0"/>
          <w:color w:val="374151"/>
          <w:sz w:val="28"/>
          <w:szCs w:val="28"/>
          <w:shd w:val="clear" w:color="auto" w:fill="fefffe"/>
          <w:rtl w:val="0"/>
          <w:lang w:val="en-US"/>
          <w14:textFill>
            <w14:solidFill>
              <w14:srgbClr w14:val="374151"/>
            </w14:solidFill>
          </w14:textFill>
        </w:rPr>
        <w:t>: Determine the type and amount of data compromised. Personal data breaches can lead to regulatory fines and loss of trust.</w:t>
      </w:r>
    </w:p>
    <w:p>
      <w:pPr>
        <w:pStyle w:val="Default"/>
        <w:numPr>
          <w:ilvl w:val="0"/>
          <w:numId w:val="2"/>
        </w:numPr>
        <w:bidi w:val="0"/>
        <w:spacing w:before="0" w:line="240" w:lineRule="auto"/>
        <w:ind w:right="0"/>
        <w:jc w:val="left"/>
        <w:rPr>
          <w:rFonts w:ascii="Helvetica" w:hAnsi="Helvetica"/>
          <w:outline w:val="0"/>
          <w:color w:val="374151"/>
          <w:sz w:val="28"/>
          <w:szCs w:val="28"/>
          <w:shd w:val="clear" w:color="auto" w:fill="fefffe"/>
          <w:rtl w:val="0"/>
          <w:lang w:val="en-US"/>
          <w14:textFill>
            <w14:solidFill>
              <w14:srgbClr w14:val="374151"/>
            </w14:solidFill>
          </w14:textFill>
        </w:rPr>
      </w:pPr>
      <w:r>
        <w:rPr>
          <w:rFonts w:ascii="Helvetica" w:hAnsi="Helvetica"/>
          <w:b w:val="1"/>
          <w:bCs w:val="1"/>
          <w:outline w:val="0"/>
          <w:color w:val="111827"/>
          <w:sz w:val="28"/>
          <w:szCs w:val="28"/>
          <w:shd w:val="clear" w:color="auto" w:fill="fefffe"/>
          <w:rtl w:val="0"/>
          <w:lang w:val="en-US"/>
          <w14:textFill>
            <w14:solidFill>
              <w14:srgbClr w14:val="111827"/>
            </w14:solidFill>
          </w14:textFill>
        </w:rPr>
        <w:t>Operational Impact</w:t>
      </w:r>
      <w:r>
        <w:rPr>
          <w:rFonts w:ascii="Helvetica" w:hAnsi="Helvetica"/>
          <w:outline w:val="0"/>
          <w:color w:val="374151"/>
          <w:sz w:val="28"/>
          <w:szCs w:val="28"/>
          <w:shd w:val="clear" w:color="auto" w:fill="fefffe"/>
          <w:rtl w:val="0"/>
          <w:lang w:val="en-US"/>
          <w14:textFill>
            <w14:solidFill>
              <w14:srgbClr w14:val="374151"/>
            </w14:solidFill>
          </w14:textFill>
        </w:rPr>
        <w:t>: Assess how the breach affects daily operations. For instance, a ransomware attack can halt operations entirely.</w:t>
      </w:r>
    </w:p>
    <w:p>
      <w:pPr>
        <w:pStyle w:val="Default"/>
        <w:numPr>
          <w:ilvl w:val="0"/>
          <w:numId w:val="2"/>
        </w:numPr>
        <w:bidi w:val="0"/>
        <w:spacing w:before="0" w:line="240" w:lineRule="auto"/>
        <w:ind w:right="0"/>
        <w:jc w:val="left"/>
        <w:rPr>
          <w:rFonts w:ascii="Helvetica" w:hAnsi="Helvetica"/>
          <w:outline w:val="0"/>
          <w:color w:val="374151"/>
          <w:sz w:val="28"/>
          <w:szCs w:val="28"/>
          <w:shd w:val="clear" w:color="auto" w:fill="fefffe"/>
          <w:rtl w:val="0"/>
          <w:lang w:val="pt-PT"/>
          <w14:textFill>
            <w14:solidFill>
              <w14:srgbClr w14:val="374151"/>
            </w14:solidFill>
          </w14:textFill>
        </w:rPr>
      </w:pPr>
      <w:r>
        <w:rPr>
          <w:rFonts w:ascii="Helvetica" w:hAnsi="Helvetica"/>
          <w:b w:val="1"/>
          <w:bCs w:val="1"/>
          <w:outline w:val="0"/>
          <w:color w:val="111827"/>
          <w:sz w:val="28"/>
          <w:szCs w:val="28"/>
          <w:shd w:val="clear" w:color="auto" w:fill="fefffe"/>
          <w:rtl w:val="0"/>
          <w:lang w:val="pt-PT"/>
          <w14:textFill>
            <w14:solidFill>
              <w14:srgbClr w14:val="111827"/>
            </w14:solidFill>
          </w14:textFill>
        </w:rPr>
        <w:t>Financial Impact</w:t>
      </w:r>
      <w:r>
        <w:rPr>
          <w:rFonts w:ascii="Helvetica" w:hAnsi="Helvetica"/>
          <w:outline w:val="0"/>
          <w:color w:val="374151"/>
          <w:sz w:val="28"/>
          <w:szCs w:val="28"/>
          <w:shd w:val="clear" w:color="auto" w:fill="fefffe"/>
          <w:rtl w:val="0"/>
          <w:lang w:val="en-US"/>
          <w14:textFill>
            <w14:solidFill>
              <w14:srgbClr w14:val="374151"/>
            </w14:solidFill>
          </w14:textFill>
        </w:rPr>
        <w:t>: This includes immediate costs like ransom payments, and long-term costs like regulatory fines, lawsuits, and loss of business.</w:t>
      </w:r>
    </w:p>
    <w:p>
      <w:pPr>
        <w:pStyle w:val="Default"/>
        <w:numPr>
          <w:ilvl w:val="0"/>
          <w:numId w:val="2"/>
        </w:numPr>
        <w:bidi w:val="0"/>
        <w:spacing w:before="0" w:line="240" w:lineRule="auto"/>
        <w:ind w:right="0"/>
        <w:jc w:val="left"/>
        <w:rPr>
          <w:rFonts w:ascii="Helvetica" w:hAnsi="Helvetica"/>
          <w:outline w:val="0"/>
          <w:color w:val="374151"/>
          <w:sz w:val="28"/>
          <w:szCs w:val="28"/>
          <w:shd w:val="clear" w:color="auto" w:fill="fefffe"/>
          <w:rtl w:val="0"/>
          <w:lang w:val="en-US"/>
          <w14:textFill>
            <w14:solidFill>
              <w14:srgbClr w14:val="374151"/>
            </w14:solidFill>
          </w14:textFill>
        </w:rPr>
      </w:pPr>
      <w:r>
        <w:rPr>
          <w:rFonts w:ascii="Helvetica" w:hAnsi="Helvetica"/>
          <w:b w:val="1"/>
          <w:bCs w:val="1"/>
          <w:outline w:val="0"/>
          <w:color w:val="111827"/>
          <w:sz w:val="28"/>
          <w:szCs w:val="28"/>
          <w:shd w:val="clear" w:color="auto" w:fill="fefffe"/>
          <w:rtl w:val="0"/>
          <w:lang w:val="en-US"/>
          <w14:textFill>
            <w14:solidFill>
              <w14:srgbClr w14:val="111827"/>
            </w14:solidFill>
          </w14:textFill>
        </w:rPr>
        <w:t>Reputational Impact</w:t>
      </w:r>
      <w:r>
        <w:rPr>
          <w:rFonts w:ascii="Helvetica" w:hAnsi="Helvetica"/>
          <w:outline w:val="0"/>
          <w:color w:val="374151"/>
          <w:sz w:val="28"/>
          <w:szCs w:val="28"/>
          <w:shd w:val="clear" w:color="auto" w:fill="fefffe"/>
          <w:rtl w:val="0"/>
          <w:lang w:val="en-US"/>
          <w14:textFill>
            <w14:solidFill>
              <w14:srgbClr w14:val="374151"/>
            </w14:solidFill>
          </w14:textFill>
        </w:rPr>
        <w:t>: A significant breach can erode trust, leading to loss of customers and partners.</w:t>
      </w:r>
    </w:p>
    <w:p>
      <w:pPr>
        <w:pStyle w:val="Default"/>
        <w:bidi w:val="0"/>
        <w:spacing w:before="0" w:after="120" w:line="240" w:lineRule="auto"/>
        <w:ind w:left="0" w:right="0" w:firstLine="0"/>
        <w:jc w:val="left"/>
        <w:rPr>
          <w:rFonts w:ascii="Helvetica" w:cs="Helvetica" w:hAnsi="Helvetica" w:eastAsia="Helvetica"/>
          <w:b w:val="1"/>
          <w:bCs w:val="1"/>
          <w:outline w:val="0"/>
          <w:color w:val="111827"/>
          <w:sz w:val="30"/>
          <w:szCs w:val="30"/>
          <w:shd w:val="clear" w:color="auto" w:fill="fefffe"/>
          <w:rtl w:val="0"/>
          <w14:textFill>
            <w14:solidFill>
              <w14:srgbClr w14:val="111827"/>
            </w14:solidFill>
          </w14:textFill>
        </w:rPr>
      </w:pPr>
    </w:p>
    <w:p>
      <w:pPr>
        <w:pStyle w:val="Default"/>
        <w:bidi w:val="0"/>
        <w:spacing w:before="0" w:after="120" w:line="240" w:lineRule="auto"/>
        <w:ind w:left="0" w:right="0" w:firstLine="0"/>
        <w:jc w:val="left"/>
        <w:rPr>
          <w:rFonts w:ascii="Helvetica" w:cs="Helvetica" w:hAnsi="Helvetica" w:eastAsia="Helvetica"/>
          <w:b w:val="1"/>
          <w:bCs w:val="1"/>
          <w:outline w:val="0"/>
          <w:color w:val="111827"/>
          <w:sz w:val="30"/>
          <w:szCs w:val="30"/>
          <w:shd w:val="clear" w:color="auto" w:fill="fefffe"/>
          <w:rtl w:val="0"/>
          <w14:textFill>
            <w14:solidFill>
              <w14:srgbClr w14:val="111827"/>
            </w14:solidFill>
          </w14:textFill>
        </w:rPr>
      </w:pPr>
      <w:r>
        <w:rPr>
          <w:rFonts w:ascii="Helvetica" w:hAnsi="Helvetica"/>
          <w:b w:val="1"/>
          <w:bCs w:val="1"/>
          <w:outline w:val="0"/>
          <w:color w:val="111827"/>
          <w:sz w:val="30"/>
          <w:szCs w:val="30"/>
          <w:shd w:val="clear" w:color="auto" w:fill="fefffe"/>
          <w:rtl w:val="0"/>
          <w:lang w:val="en-US"/>
          <w14:textFill>
            <w14:solidFill>
              <w14:srgbClr w14:val="111827"/>
            </w14:solidFill>
          </w14:textFill>
        </w:rPr>
        <w:t>Recommendations:</w:t>
      </w:r>
    </w:p>
    <w:p>
      <w:pPr>
        <w:pStyle w:val="Default"/>
        <w:numPr>
          <w:ilvl w:val="0"/>
          <w:numId w:val="3"/>
        </w:numPr>
        <w:bidi w:val="0"/>
        <w:spacing w:before="0" w:line="240" w:lineRule="auto"/>
        <w:ind w:right="0"/>
        <w:jc w:val="left"/>
        <w:rPr>
          <w:rFonts w:ascii="Helvetica" w:cs="Helvetica" w:hAnsi="Helvetica" w:eastAsia="Helvetica"/>
          <w:outline w:val="0"/>
          <w:color w:val="374151"/>
          <w:shd w:val="clear" w:color="auto" w:fill="fefffe"/>
          <w:rtl w:val="0"/>
          <w14:textFill>
            <w14:solidFill>
              <w14:srgbClr w14:val="374151"/>
            </w14:solidFill>
          </w14:textFill>
        </w:rPr>
      </w:pPr>
      <w:r>
        <w:rPr>
          <w:rFonts w:ascii="Helvetica" w:cs="Helvetica" w:hAnsi="Helvetica" w:eastAsia="Helvetica"/>
          <w:b w:val="1"/>
          <w:bCs w:val="1"/>
          <w:outline w:val="0"/>
          <w:color w:val="111827"/>
          <w:shd w:val="clear" w:color="auto" w:fill="fefffe"/>
          <w:rtl w:val="0"/>
          <w14:textFill>
            <w14:solidFill>
              <w14:srgbClr w14:val="111827"/>
            </w14:solidFill>
          </w14:textFill>
        </w:rPr>
        <w:tab/>
      </w:r>
      <w:r>
        <w:rPr>
          <w:rFonts w:ascii="Helvetica" w:hAnsi="Helvetica"/>
          <w:b w:val="1"/>
          <w:bCs w:val="1"/>
          <w:outline w:val="0"/>
          <w:color w:val="111827"/>
          <w:sz w:val="28"/>
          <w:szCs w:val="28"/>
          <w:shd w:val="clear" w:color="auto" w:fill="fefffe"/>
          <w:rtl w:val="0"/>
          <w:lang w:val="de-DE"/>
          <w14:textFill>
            <w14:solidFill>
              <w14:srgbClr w14:val="111827"/>
            </w14:solidFill>
          </w14:textFill>
        </w:rPr>
        <w:t>Regular Audits</w:t>
      </w:r>
      <w:r>
        <w:rPr>
          <w:rFonts w:ascii="Helvetica" w:hAnsi="Helvetica"/>
          <w:outline w:val="0"/>
          <w:color w:val="374151"/>
          <w:sz w:val="28"/>
          <w:szCs w:val="28"/>
          <w:shd w:val="clear" w:color="auto" w:fill="fefffe"/>
          <w:rtl w:val="0"/>
          <w:lang w:val="en-US"/>
          <w14:textFill>
            <w14:solidFill>
              <w14:srgbClr w14:val="374151"/>
            </w14:solidFill>
          </w14:textFill>
        </w:rPr>
        <w:t>: Conduct regular security audits to identify vulnerabilities and rectify them.</w:t>
      </w:r>
    </w:p>
    <w:p>
      <w:pPr>
        <w:pStyle w:val="Default"/>
        <w:numPr>
          <w:ilvl w:val="0"/>
          <w:numId w:val="2"/>
        </w:numPr>
        <w:bidi w:val="0"/>
        <w:spacing w:before="0" w:line="240" w:lineRule="auto"/>
        <w:ind w:right="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r>
        <w:rPr>
          <w:rFonts w:ascii="Helvetica" w:cs="Helvetica" w:hAnsi="Helvetica" w:eastAsia="Helvetica"/>
          <w:b w:val="1"/>
          <w:bCs w:val="1"/>
          <w:outline w:val="0"/>
          <w:color w:val="111827"/>
          <w:sz w:val="28"/>
          <w:szCs w:val="28"/>
          <w:shd w:val="clear" w:color="auto" w:fill="fefffe"/>
          <w:rtl w:val="0"/>
          <w14:textFill>
            <w14:solidFill>
              <w14:srgbClr w14:val="111827"/>
            </w14:solidFill>
          </w14:textFill>
        </w:rPr>
        <w:tab/>
        <w:t>Employee Training</w:t>
      </w:r>
      <w:r>
        <w:rPr>
          <w:rFonts w:ascii="Helvetica" w:hAnsi="Helvetica"/>
          <w:outline w:val="0"/>
          <w:color w:val="374151"/>
          <w:sz w:val="28"/>
          <w:szCs w:val="28"/>
          <w:shd w:val="clear" w:color="auto" w:fill="fefffe"/>
          <w:rtl w:val="0"/>
          <w:lang w:val="en-US"/>
          <w14:textFill>
            <w14:solidFill>
              <w14:srgbClr w14:val="374151"/>
            </w14:solidFill>
          </w14:textFill>
        </w:rPr>
        <w:t>: Regularly train employees on security best practices and how to recognize phishing attempts and other threats.</w:t>
      </w:r>
    </w:p>
    <w:p>
      <w:pPr>
        <w:pStyle w:val="Default"/>
        <w:numPr>
          <w:ilvl w:val="0"/>
          <w:numId w:val="2"/>
        </w:numPr>
        <w:bidi w:val="0"/>
        <w:spacing w:before="0" w:line="240" w:lineRule="auto"/>
        <w:ind w:right="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r>
        <w:rPr>
          <w:rFonts w:ascii="Helvetica" w:cs="Helvetica" w:hAnsi="Helvetica" w:eastAsia="Helvetica"/>
          <w:b w:val="1"/>
          <w:bCs w:val="1"/>
          <w:outline w:val="0"/>
          <w:color w:val="111827"/>
          <w:sz w:val="28"/>
          <w:szCs w:val="28"/>
          <w:shd w:val="clear" w:color="auto" w:fill="fefffe"/>
          <w:rtl w:val="0"/>
          <w14:textFill>
            <w14:solidFill>
              <w14:srgbClr w14:val="111827"/>
            </w14:solidFill>
          </w14:textFill>
        </w:rPr>
        <w:tab/>
        <w:t>Multi-Factor Authentication (MFA)</w:t>
      </w:r>
      <w:r>
        <w:rPr>
          <w:rFonts w:ascii="Helvetica" w:hAnsi="Helvetica"/>
          <w:outline w:val="0"/>
          <w:color w:val="374151"/>
          <w:sz w:val="28"/>
          <w:szCs w:val="28"/>
          <w:shd w:val="clear" w:color="auto" w:fill="fefffe"/>
          <w:rtl w:val="0"/>
          <w:lang w:val="en-US"/>
          <w14:textFill>
            <w14:solidFill>
              <w14:srgbClr w14:val="374151"/>
            </w14:solidFill>
          </w14:textFill>
        </w:rPr>
        <w:t>: Implement MFA for accessing sensitive systems and data.</w:t>
      </w:r>
    </w:p>
    <w:p>
      <w:pPr>
        <w:pStyle w:val="Default"/>
        <w:numPr>
          <w:ilvl w:val="0"/>
          <w:numId w:val="2"/>
        </w:numPr>
        <w:bidi w:val="0"/>
        <w:spacing w:before="0" w:line="240" w:lineRule="auto"/>
        <w:ind w:right="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r>
        <w:rPr>
          <w:rFonts w:ascii="Helvetica" w:cs="Helvetica" w:hAnsi="Helvetica" w:eastAsia="Helvetica"/>
          <w:b w:val="1"/>
          <w:bCs w:val="1"/>
          <w:outline w:val="0"/>
          <w:color w:val="111827"/>
          <w:sz w:val="28"/>
          <w:szCs w:val="28"/>
          <w:shd w:val="clear" w:color="auto" w:fill="fefffe"/>
          <w:rtl w:val="0"/>
          <w14:textFill>
            <w14:solidFill>
              <w14:srgbClr w14:val="111827"/>
            </w14:solidFill>
          </w14:textFill>
        </w:rPr>
        <w:tab/>
        <w:t>Backup</w:t>
      </w:r>
      <w:r>
        <w:rPr>
          <w:rFonts w:ascii="Helvetica" w:hAnsi="Helvetica"/>
          <w:outline w:val="0"/>
          <w:color w:val="374151"/>
          <w:sz w:val="28"/>
          <w:szCs w:val="28"/>
          <w:shd w:val="clear" w:color="auto" w:fill="fefffe"/>
          <w:rtl w:val="0"/>
          <w:lang w:val="en-US"/>
          <w14:textFill>
            <w14:solidFill>
              <w14:srgbClr w14:val="374151"/>
            </w14:solidFill>
          </w14:textFill>
        </w:rPr>
        <w:t>: Regularly back up data and ensure it can be restored quickly in case of ransomware or other data-loss incidents.</w:t>
      </w:r>
    </w:p>
    <w:p>
      <w:pPr>
        <w:pStyle w:val="Default"/>
        <w:numPr>
          <w:ilvl w:val="0"/>
          <w:numId w:val="2"/>
        </w:numPr>
        <w:bidi w:val="0"/>
        <w:spacing w:before="0" w:line="240" w:lineRule="auto"/>
        <w:ind w:right="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r>
        <w:rPr>
          <w:rFonts w:ascii="Helvetica" w:cs="Helvetica" w:hAnsi="Helvetica" w:eastAsia="Helvetica"/>
          <w:b w:val="1"/>
          <w:bCs w:val="1"/>
          <w:outline w:val="0"/>
          <w:color w:val="111827"/>
          <w:sz w:val="28"/>
          <w:szCs w:val="28"/>
          <w:shd w:val="clear" w:color="auto" w:fill="fefffe"/>
          <w:rtl w:val="0"/>
          <w14:textFill>
            <w14:solidFill>
              <w14:srgbClr w14:val="111827"/>
            </w14:solidFill>
          </w14:textFill>
        </w:rPr>
        <w:tab/>
        <w:t>Patch Management</w:t>
      </w:r>
      <w:r>
        <w:rPr>
          <w:rFonts w:ascii="Helvetica" w:hAnsi="Helvetica"/>
          <w:outline w:val="0"/>
          <w:color w:val="374151"/>
          <w:sz w:val="28"/>
          <w:szCs w:val="28"/>
          <w:shd w:val="clear" w:color="auto" w:fill="fefffe"/>
          <w:rtl w:val="0"/>
          <w:lang w:val="en-US"/>
          <w14:textFill>
            <w14:solidFill>
              <w14:srgbClr w14:val="374151"/>
            </w14:solidFill>
          </w14:textFill>
        </w:rPr>
        <w:t>: Regularly update and patch software to protect against known vulnerabilities.</w:t>
      </w:r>
    </w:p>
    <w:p>
      <w:pPr>
        <w:pStyle w:val="Default"/>
        <w:numPr>
          <w:ilvl w:val="0"/>
          <w:numId w:val="2"/>
        </w:numPr>
        <w:bidi w:val="0"/>
        <w:spacing w:before="0" w:line="240" w:lineRule="auto"/>
        <w:ind w:right="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r>
        <w:rPr>
          <w:rFonts w:ascii="Helvetica" w:cs="Helvetica" w:hAnsi="Helvetica" w:eastAsia="Helvetica"/>
          <w:b w:val="1"/>
          <w:bCs w:val="1"/>
          <w:outline w:val="0"/>
          <w:color w:val="111827"/>
          <w:sz w:val="28"/>
          <w:szCs w:val="28"/>
          <w:shd w:val="clear" w:color="auto" w:fill="fefffe"/>
          <w:rtl w:val="0"/>
          <w14:textFill>
            <w14:solidFill>
              <w14:srgbClr w14:val="111827"/>
            </w14:solidFill>
          </w14:textFill>
        </w:rPr>
        <w:tab/>
        <w:t>Incident Response Plan</w:t>
      </w:r>
      <w:r>
        <w:rPr>
          <w:rFonts w:ascii="Helvetica" w:hAnsi="Helvetica"/>
          <w:outline w:val="0"/>
          <w:color w:val="374151"/>
          <w:sz w:val="28"/>
          <w:szCs w:val="28"/>
          <w:shd w:val="clear" w:color="auto" w:fill="fefffe"/>
          <w:rtl w:val="0"/>
          <w:lang w:val="en-US"/>
          <w14:textFill>
            <w14:solidFill>
              <w14:srgbClr w14:val="374151"/>
            </w14:solidFill>
          </w14:textFill>
        </w:rPr>
        <w:t>: Have a clear plan detailing steps to take in case of a breach. This should include communication plans, both internally and with affected customers or partners.</w:t>
      </w:r>
    </w:p>
    <w:p>
      <w:pPr>
        <w:pStyle w:val="Default"/>
        <w:bidi w:val="0"/>
        <w:spacing w:before="0" w:after="120" w:line="240" w:lineRule="auto"/>
        <w:ind w:left="0" w:right="0" w:firstLine="0"/>
        <w:jc w:val="left"/>
        <w:rPr>
          <w:rFonts w:ascii="Helvetica" w:cs="Helvetica" w:hAnsi="Helvetica" w:eastAsia="Helvetica"/>
          <w:b w:val="1"/>
          <w:bCs w:val="1"/>
          <w:outline w:val="0"/>
          <w:color w:val="111827"/>
          <w:sz w:val="30"/>
          <w:szCs w:val="30"/>
          <w:shd w:val="clear" w:color="auto" w:fill="fefffe"/>
          <w:rtl w:val="0"/>
          <w14:textFill>
            <w14:solidFill>
              <w14:srgbClr w14:val="111827"/>
            </w14:solidFill>
          </w14:textFill>
        </w:rPr>
      </w:pPr>
    </w:p>
    <w:p>
      <w:pPr>
        <w:pStyle w:val="Default"/>
        <w:bidi w:val="0"/>
        <w:spacing w:before="0" w:after="120" w:line="240" w:lineRule="auto"/>
        <w:ind w:left="0" w:right="0" w:firstLine="0"/>
        <w:jc w:val="left"/>
        <w:rPr>
          <w:rFonts w:ascii="Helvetica" w:cs="Helvetica" w:hAnsi="Helvetica" w:eastAsia="Helvetica"/>
          <w:b w:val="1"/>
          <w:bCs w:val="1"/>
          <w:outline w:val="0"/>
          <w:color w:val="111827"/>
          <w:sz w:val="30"/>
          <w:szCs w:val="30"/>
          <w:shd w:val="clear" w:color="auto" w:fill="fefffe"/>
          <w:rtl w:val="0"/>
          <w14:textFill>
            <w14:solidFill>
              <w14:srgbClr w14:val="111827"/>
            </w14:solidFill>
          </w14:textFill>
        </w:rPr>
      </w:pPr>
      <w:r>
        <w:rPr>
          <w:rFonts w:ascii="Helvetica" w:hAnsi="Helvetica"/>
          <w:b w:val="1"/>
          <w:bCs w:val="1"/>
          <w:outline w:val="0"/>
          <w:color w:val="111827"/>
          <w:sz w:val="30"/>
          <w:szCs w:val="30"/>
          <w:shd w:val="clear" w:color="auto" w:fill="fefffe"/>
          <w:rtl w:val="0"/>
          <w:lang w:val="en-US"/>
          <w14:textFill>
            <w14:solidFill>
              <w14:srgbClr w14:val="111827"/>
            </w14:solidFill>
          </w14:textFill>
        </w:rPr>
        <w:t>Prioritization:</w:t>
      </w:r>
    </w:p>
    <w:p>
      <w:pPr>
        <w:pStyle w:val="Default"/>
        <w:numPr>
          <w:ilvl w:val="0"/>
          <w:numId w:val="2"/>
        </w:numPr>
        <w:bidi w:val="0"/>
        <w:spacing w:before="0" w:line="240" w:lineRule="auto"/>
        <w:ind w:right="0"/>
        <w:jc w:val="left"/>
        <w:rPr>
          <w:rFonts w:ascii="Helvetica" w:hAnsi="Helvetica"/>
          <w:outline w:val="0"/>
          <w:color w:val="374151"/>
          <w:sz w:val="28"/>
          <w:szCs w:val="28"/>
          <w:shd w:val="clear" w:color="auto" w:fill="fefffe"/>
          <w:rtl w:val="0"/>
          <w:lang w:val="en-US"/>
          <w14:textFill>
            <w14:solidFill>
              <w14:srgbClr w14:val="374151"/>
            </w14:solidFill>
          </w14:textFill>
        </w:rPr>
      </w:pPr>
      <w:r>
        <w:rPr>
          <w:rFonts w:ascii="Helvetica" w:hAnsi="Helvetica"/>
          <w:b w:val="1"/>
          <w:bCs w:val="1"/>
          <w:outline w:val="0"/>
          <w:color w:val="111827"/>
          <w:sz w:val="28"/>
          <w:szCs w:val="28"/>
          <w:shd w:val="clear" w:color="auto" w:fill="fefffe"/>
          <w:rtl w:val="0"/>
          <w:lang w:val="en-US"/>
          <w14:textFill>
            <w14:solidFill>
              <w14:srgbClr w14:val="111827"/>
            </w14:solidFill>
          </w14:textFill>
        </w:rPr>
        <w:t>Severity of Impact</w:t>
      </w:r>
      <w:r>
        <w:rPr>
          <w:rFonts w:ascii="Helvetica" w:hAnsi="Helvetica"/>
          <w:outline w:val="0"/>
          <w:color w:val="374151"/>
          <w:sz w:val="28"/>
          <w:szCs w:val="28"/>
          <w:shd w:val="clear" w:color="auto" w:fill="fefffe"/>
          <w:rtl w:val="0"/>
          <w:lang w:val="en-US"/>
          <w14:textFill>
            <w14:solidFill>
              <w14:srgbClr w14:val="374151"/>
            </w14:solidFill>
          </w14:textFill>
        </w:rPr>
        <w:t>: Incidents that can cause significant operational, financial, or reputational damage should be prioritized.</w:t>
      </w:r>
    </w:p>
    <w:p>
      <w:pPr>
        <w:pStyle w:val="Default"/>
        <w:numPr>
          <w:ilvl w:val="0"/>
          <w:numId w:val="2"/>
        </w:numPr>
        <w:bidi w:val="0"/>
        <w:spacing w:before="0" w:line="240" w:lineRule="auto"/>
        <w:ind w:right="0"/>
        <w:jc w:val="left"/>
        <w:rPr>
          <w:rFonts w:ascii="Helvetica" w:hAnsi="Helvetica"/>
          <w:outline w:val="0"/>
          <w:color w:val="374151"/>
          <w:sz w:val="28"/>
          <w:szCs w:val="28"/>
          <w:shd w:val="clear" w:color="auto" w:fill="fefffe"/>
          <w:rtl w:val="0"/>
          <w:lang w:val="en-US"/>
          <w14:textFill>
            <w14:solidFill>
              <w14:srgbClr w14:val="374151"/>
            </w14:solidFill>
          </w14:textFill>
        </w:rPr>
      </w:pPr>
      <w:r>
        <w:rPr>
          <w:rFonts w:ascii="Helvetica" w:hAnsi="Helvetica"/>
          <w:b w:val="1"/>
          <w:bCs w:val="1"/>
          <w:outline w:val="0"/>
          <w:color w:val="111827"/>
          <w:sz w:val="28"/>
          <w:szCs w:val="28"/>
          <w:shd w:val="clear" w:color="auto" w:fill="fefffe"/>
          <w:rtl w:val="0"/>
          <w:lang w:val="en-US"/>
          <w14:textFill>
            <w14:solidFill>
              <w14:srgbClr w14:val="111827"/>
            </w14:solidFill>
          </w14:textFill>
        </w:rPr>
        <w:t>Breadth of Impact</w:t>
      </w:r>
      <w:r>
        <w:rPr>
          <w:rFonts w:ascii="Helvetica" w:hAnsi="Helvetica"/>
          <w:outline w:val="0"/>
          <w:color w:val="374151"/>
          <w:sz w:val="28"/>
          <w:szCs w:val="28"/>
          <w:shd w:val="clear" w:color="auto" w:fill="fefffe"/>
          <w:rtl w:val="0"/>
          <w:lang w:val="en-US"/>
          <w14:textFill>
            <w14:solidFill>
              <w14:srgbClr w14:val="374151"/>
            </w14:solidFill>
          </w14:textFill>
        </w:rPr>
        <w:t>: Incidents affecting a larger number of users or systems should be given priority.</w:t>
      </w:r>
    </w:p>
    <w:p>
      <w:pPr>
        <w:pStyle w:val="Default"/>
        <w:numPr>
          <w:ilvl w:val="0"/>
          <w:numId w:val="2"/>
        </w:numPr>
        <w:bidi w:val="0"/>
        <w:spacing w:before="0" w:line="240" w:lineRule="auto"/>
        <w:ind w:right="0"/>
        <w:jc w:val="left"/>
        <w:rPr>
          <w:rFonts w:ascii="Helvetica" w:hAnsi="Helvetica"/>
          <w:outline w:val="0"/>
          <w:color w:val="374151"/>
          <w:sz w:val="28"/>
          <w:szCs w:val="28"/>
          <w:shd w:val="clear" w:color="auto" w:fill="fefffe"/>
          <w:rtl w:val="0"/>
          <w:lang w:val="en-US"/>
          <w14:textFill>
            <w14:solidFill>
              <w14:srgbClr w14:val="374151"/>
            </w14:solidFill>
          </w14:textFill>
        </w:rPr>
      </w:pPr>
      <w:r>
        <w:rPr>
          <w:rFonts w:ascii="Helvetica" w:hAnsi="Helvetica"/>
          <w:b w:val="1"/>
          <w:bCs w:val="1"/>
          <w:outline w:val="0"/>
          <w:color w:val="111827"/>
          <w:sz w:val="28"/>
          <w:szCs w:val="28"/>
          <w:shd w:val="clear" w:color="auto" w:fill="fefffe"/>
          <w:rtl w:val="0"/>
          <w:lang w:val="en-US"/>
          <w14:textFill>
            <w14:solidFill>
              <w14:srgbClr w14:val="111827"/>
            </w14:solidFill>
          </w14:textFill>
        </w:rPr>
        <w:t>Regulatory Implications</w:t>
      </w:r>
      <w:r>
        <w:rPr>
          <w:rFonts w:ascii="Helvetica" w:hAnsi="Helvetica"/>
          <w:outline w:val="0"/>
          <w:color w:val="374151"/>
          <w:sz w:val="28"/>
          <w:szCs w:val="28"/>
          <w:shd w:val="clear" w:color="auto" w:fill="fefffe"/>
          <w:rtl w:val="0"/>
          <w:lang w:val="en-US"/>
          <w14:textFill>
            <w14:solidFill>
              <w14:srgbClr w14:val="374151"/>
            </w14:solidFill>
          </w14:textFill>
        </w:rPr>
        <w:t>: Incidents that might lead to regulatory fines or legal actions should be prioritized.</w:t>
      </w:r>
    </w:p>
    <w:p>
      <w:pPr>
        <w:pStyle w:val="Default"/>
        <w:bidi w:val="0"/>
        <w:spacing w:before="0" w:after="120" w:line="240" w:lineRule="auto"/>
        <w:ind w:left="0" w:right="0" w:firstLine="0"/>
        <w:jc w:val="left"/>
        <w:rPr>
          <w:rFonts w:ascii="Helvetica" w:cs="Helvetica" w:hAnsi="Helvetica" w:eastAsia="Helvetica"/>
          <w:b w:val="1"/>
          <w:bCs w:val="1"/>
          <w:outline w:val="0"/>
          <w:color w:val="111827"/>
          <w:sz w:val="30"/>
          <w:szCs w:val="30"/>
          <w:shd w:val="clear" w:color="auto" w:fill="fefffe"/>
          <w:rtl w:val="0"/>
          <w14:textFill>
            <w14:solidFill>
              <w14:srgbClr w14:val="111827"/>
            </w14:solidFill>
          </w14:textFill>
        </w:rPr>
      </w:pPr>
    </w:p>
    <w:p>
      <w:pPr>
        <w:pStyle w:val="Default"/>
        <w:bidi w:val="0"/>
        <w:spacing w:before="0" w:after="120" w:line="240" w:lineRule="auto"/>
        <w:ind w:left="0" w:right="0" w:firstLine="0"/>
        <w:jc w:val="left"/>
        <w:rPr>
          <w:rFonts w:ascii="Helvetica" w:cs="Helvetica" w:hAnsi="Helvetica" w:eastAsia="Helvetica"/>
          <w:b w:val="1"/>
          <w:bCs w:val="1"/>
          <w:outline w:val="0"/>
          <w:color w:val="111827"/>
          <w:sz w:val="30"/>
          <w:szCs w:val="30"/>
          <w:shd w:val="clear" w:color="auto" w:fill="fefffe"/>
          <w:rtl w:val="0"/>
          <w14:textFill>
            <w14:solidFill>
              <w14:srgbClr w14:val="111827"/>
            </w14:solidFill>
          </w14:textFill>
        </w:rPr>
      </w:pPr>
      <w:r>
        <w:rPr>
          <w:rFonts w:ascii="Helvetica" w:hAnsi="Helvetica"/>
          <w:b w:val="1"/>
          <w:bCs w:val="1"/>
          <w:outline w:val="0"/>
          <w:color w:val="111827"/>
          <w:sz w:val="30"/>
          <w:szCs w:val="30"/>
          <w:shd w:val="clear" w:color="auto" w:fill="fefffe"/>
          <w:rtl w:val="0"/>
          <w:lang w:val="en-US"/>
          <w14:textFill>
            <w14:solidFill>
              <w14:srgbClr w14:val="111827"/>
            </w14:solidFill>
          </w14:textFill>
        </w:rPr>
        <w:t>Justification:</w:t>
      </w:r>
    </w:p>
    <w:p>
      <w:pPr>
        <w:pStyle w:val="Default"/>
        <w:bidi w:val="0"/>
        <w:spacing w:before="0" w:after="30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r>
        <w:rPr>
          <w:rFonts w:ascii="Helvetica" w:hAnsi="Helvetica"/>
          <w:outline w:val="0"/>
          <w:color w:val="374151"/>
          <w:sz w:val="28"/>
          <w:szCs w:val="28"/>
          <w:shd w:val="clear" w:color="auto" w:fill="fefffe"/>
          <w:rtl w:val="0"/>
          <w:lang w:val="en-US"/>
          <w14:textFill>
            <w14:solidFill>
              <w14:srgbClr w14:val="374151"/>
            </w14:solidFill>
          </w14:textFill>
        </w:rPr>
        <w:t>Regular audits, employee training, MFA, backups, patch management, and having an incident response plan are foundational security practices recommended by cybersecurity experts globally. These measures not only help in preventing incidents but also in mitigating their impact. Prioritizing based on severity, breadth, and regulatory implications ensures that resources are allocated where they can have the most significant effect in reducing harm.</w:t>
      </w:r>
    </w:p>
    <w:p>
      <w:pPr>
        <w:pStyle w:val="Default"/>
        <w:bidi w:val="0"/>
        <w:spacing w:before="0" w:after="120" w:line="240" w:lineRule="auto"/>
        <w:ind w:left="0" w:right="0" w:firstLine="0"/>
        <w:jc w:val="left"/>
        <w:rPr>
          <w:rFonts w:ascii="Helvetica" w:cs="Helvetica" w:hAnsi="Helvetica" w:eastAsia="Helvetica"/>
          <w:b w:val="1"/>
          <w:bCs w:val="1"/>
          <w:outline w:val="0"/>
          <w:color w:val="111827"/>
          <w:sz w:val="30"/>
          <w:szCs w:val="30"/>
          <w:shd w:val="clear" w:color="auto" w:fill="fefffe"/>
          <w:rtl w:val="0"/>
          <w14:textFill>
            <w14:solidFill>
              <w14:srgbClr w14:val="111827"/>
            </w14:solidFill>
          </w14:textFill>
        </w:rPr>
      </w:pPr>
      <w:r>
        <w:rPr>
          <w:rFonts w:ascii="Helvetica" w:hAnsi="Helvetica"/>
          <w:b w:val="1"/>
          <w:bCs w:val="1"/>
          <w:outline w:val="0"/>
          <w:color w:val="111827"/>
          <w:sz w:val="30"/>
          <w:szCs w:val="30"/>
          <w:shd w:val="clear" w:color="auto" w:fill="fefffe"/>
          <w:rtl w:val="0"/>
          <w:lang w:val="it-IT"/>
          <w14:textFill>
            <w14:solidFill>
              <w14:srgbClr w14:val="111827"/>
            </w14:solidFill>
          </w14:textFill>
        </w:rPr>
        <w:t>Conclusion:</w:t>
      </w:r>
    </w:p>
    <w:p>
      <w:pPr>
        <w:pStyle w:val="Default"/>
        <w:bidi w:val="0"/>
        <w:spacing w:before="0" w:line="240" w:lineRule="auto"/>
        <w:ind w:left="0" w:right="0" w:firstLine="0"/>
        <w:jc w:val="left"/>
        <w:rPr>
          <w:rFonts w:ascii="Helvetica" w:cs="Helvetica" w:hAnsi="Helvetica" w:eastAsia="Helvetica"/>
          <w:outline w:val="0"/>
          <w:color w:val="374151"/>
          <w:sz w:val="28"/>
          <w:szCs w:val="28"/>
          <w:shd w:val="clear" w:color="auto" w:fill="fefffe"/>
          <w:rtl w:val="0"/>
          <w14:textFill>
            <w14:solidFill>
              <w14:srgbClr w14:val="374151"/>
            </w14:solidFill>
          </w14:textFill>
        </w:rPr>
      </w:pPr>
      <w:r>
        <w:rPr>
          <w:rFonts w:ascii="Helvetica" w:hAnsi="Helvetica"/>
          <w:outline w:val="0"/>
          <w:color w:val="374151"/>
          <w:sz w:val="28"/>
          <w:szCs w:val="28"/>
          <w:shd w:val="clear" w:color="auto" w:fill="fefffe"/>
          <w:rtl w:val="0"/>
          <w:lang w:val="en-US"/>
          <w14:textFill>
            <w14:solidFill>
              <w14:srgbClr w14:val="374151"/>
            </w14:solidFill>
          </w14:textFill>
        </w:rPr>
        <w:t>Identifying and classifying security breaches promptly and accurately is crucial for effective response and mitigation. By understanding potential threats, assessing their impact, and implementing recommended measures, organizations can significantly reduce their risk profile and ensure resilience against cyber threats.</w:t>
      </w:r>
    </w:p>
    <w:p>
      <w:pPr>
        <w:pStyle w:val="Default"/>
        <w:bidi w:val="0"/>
        <w:spacing w:before="0" w:line="240" w:lineRule="auto"/>
        <w:ind w:left="0" w:right="0" w:firstLine="0"/>
        <w:jc w:val="center"/>
        <w:rPr>
          <w:rFonts w:ascii="Helvetica" w:cs="Helvetica" w:hAnsi="Helvetica" w:eastAsia="Helvetica"/>
          <w:outline w:val="0"/>
          <w:color w:val="acacbe"/>
          <w:sz w:val="18"/>
          <w:szCs w:val="18"/>
          <w:shd w:val="clear" w:color="auto" w:fill="ffffff"/>
          <w:rtl w:val="0"/>
          <w14:textFill>
            <w14:solidFill>
              <w14:srgbClr w14:val="ACACBE"/>
            </w14:solidFill>
          </w14:textFill>
        </w:rPr>
      </w:pPr>
    </w:p>
    <w:p>
      <w:pPr>
        <w:pStyle w:val="Default"/>
        <w:bidi w:val="0"/>
        <w:spacing w:before="0" w:line="240" w:lineRule="auto"/>
        <w:ind w:left="0" w:right="0" w:firstLine="0"/>
        <w:jc w:val="center"/>
        <w:rPr>
          <w:rFonts w:ascii="Helvetica" w:cs="Helvetica" w:hAnsi="Helvetica" w:eastAsia="Helvetica"/>
          <w:outline w:val="0"/>
          <w:color w:val="acacbe"/>
          <w:sz w:val="32"/>
          <w:szCs w:val="32"/>
          <w:shd w:val="clear" w:color="auto" w:fill="ffffff"/>
          <w:rtl w:val="0"/>
          <w14:textFill>
            <w14:solidFill>
              <w14:srgbClr w14:val="ACACBE"/>
            </w14:solidFill>
          </w14:textFill>
        </w:rPr>
      </w:pPr>
    </w:p>
    <w:p>
      <w:pPr>
        <w:pStyle w:val="Default"/>
        <w:bidi w:val="0"/>
        <w:spacing w:before="0" w:line="240" w:lineRule="auto"/>
        <w:ind w:left="0" w:right="0" w:firstLine="0"/>
        <w:jc w:val="center"/>
        <w:rPr>
          <w:rFonts w:ascii="Helvetica" w:cs="Helvetica" w:hAnsi="Helvetica" w:eastAsia="Helvetica"/>
          <w:outline w:val="0"/>
          <w:color w:val="acacbe"/>
          <w:sz w:val="32"/>
          <w:szCs w:val="32"/>
          <w:shd w:val="clear" w:color="auto" w:fill="ffffff"/>
          <w:rtl w:val="0"/>
          <w14:textFill>
            <w14:solidFill>
              <w14:srgbClr w14:val="ACACBE"/>
            </w14:solidFill>
          </w14:textFill>
        </w:rPr>
      </w:pPr>
    </w:p>
    <w:p>
      <w:pPr>
        <w:pStyle w:val="Default"/>
        <w:bidi w:val="0"/>
        <w:spacing w:before="0" w:line="240" w:lineRule="auto"/>
        <w:ind w:left="0" w:right="0" w:firstLine="0"/>
        <w:jc w:val="left"/>
        <w:rPr>
          <w:rFonts w:ascii="Helvetica" w:cs="Helvetica" w:hAnsi="Helvetica" w:eastAsia="Helvetica"/>
          <w:sz w:val="21"/>
          <w:szCs w:val="21"/>
          <w:shd w:val="clear" w:color="auto" w:fill="ffffff"/>
          <w:rtl w:val="0"/>
        </w:rPr>
      </w:pPr>
    </w:p>
    <w:p>
      <w:pPr>
        <w:pStyle w:val="Default"/>
        <w:bidi w:val="0"/>
        <w:spacing w:before="0" w:line="240" w:lineRule="auto"/>
        <w:ind w:left="0" w:right="0" w:firstLine="0"/>
        <w:jc w:val="center"/>
        <w:rPr>
          <w:rFonts w:ascii="Helvetica" w:cs="Helvetica" w:hAnsi="Helvetica" w:eastAsia="Helvetica"/>
          <w:outline w:val="0"/>
          <w:color w:val="565869"/>
          <w:sz w:val="28"/>
          <w:szCs w:val="28"/>
          <w:shd w:val="clear" w:color="auto" w:fill="f7f7f8"/>
          <w:rtl w:val="0"/>
          <w14:textFill>
            <w14:solidFill>
              <w14:srgbClr w14:val="565869"/>
            </w14:solidFill>
          </w14:textFill>
        </w:rPr>
      </w:pPr>
    </w:p>
    <w:p>
      <w:pPr>
        <w:pStyle w:val="Default"/>
        <w:bidi w:val="0"/>
        <w:spacing w:before="0" w:line="240" w:lineRule="auto"/>
        <w:ind w:left="0" w:right="0" w:firstLine="0"/>
        <w:jc w:val="left"/>
        <w:rPr>
          <w:rtl w:val="0"/>
        </w:rPr>
      </w:pPr>
      <w:r>
        <w:rPr>
          <w:rFonts w:ascii="Helvetica" w:cs="Helvetica" w:hAnsi="Helvetica" w:eastAsia="Helvetica"/>
          <w:shd w:val="clear" w:color="auto" w:fill="ffffff"/>
          <w:rtl w:val="0"/>
        </w:rPr>
      </w:r>
    </w:p>
    <w:sectPr>
      <w:headerReference w:type="default" r:id="rId4"/>
      <w:footerReference w:type="default" r:id="rId5"/>
      <w:pgSz w:w="11900" w:h="16840" w:orient="portrait"/>
      <w:pgMar w:top="1440" w:right="1440" w:bottom="1440" w:left="1440" w:header="480" w:footer="4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NewRomanPSM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0"/>
        <w:highlight w:val="none"/>
        <w:vertAlign w:val="baseline"/>
      </w:rPr>
    </w:lvl>
    <w:lvl w:ilvl="1">
      <w:start w:val="1"/>
      <w:numFmt w:val="bullet"/>
      <w:suff w:val="tab"/>
      <w:lvlText w:val="•"/>
      <w:lvlJc w:val="left"/>
      <w:pPr>
        <w:ind w:left="1023" w:hanging="583"/>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2"/>
        <w:highlight w:val="none"/>
        <w:vertAlign w:val="baseline"/>
      </w:rPr>
    </w:lvl>
    <w:lvl w:ilvl="2">
      <w:start w:val="1"/>
      <w:numFmt w:val="bullet"/>
      <w:suff w:val="tab"/>
      <w:lvlText w:val="•"/>
      <w:lvlJc w:val="left"/>
      <w:pPr>
        <w:ind w:left="1243" w:hanging="583"/>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2"/>
        <w:highlight w:val="none"/>
        <w:vertAlign w:val="baseline"/>
      </w:rPr>
    </w:lvl>
    <w:lvl w:ilvl="3">
      <w:start w:val="1"/>
      <w:numFmt w:val="bullet"/>
      <w:suff w:val="tab"/>
      <w:lvlText w:val="•"/>
      <w:lvlJc w:val="left"/>
      <w:pPr>
        <w:ind w:left="1463" w:hanging="583"/>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2"/>
        <w:highlight w:val="none"/>
        <w:vertAlign w:val="baseline"/>
      </w:rPr>
    </w:lvl>
    <w:lvl w:ilvl="4">
      <w:start w:val="1"/>
      <w:numFmt w:val="bullet"/>
      <w:suff w:val="tab"/>
      <w:lvlText w:val="•"/>
      <w:lvlJc w:val="left"/>
      <w:pPr>
        <w:ind w:left="1683" w:hanging="583"/>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2"/>
        <w:highlight w:val="none"/>
        <w:vertAlign w:val="baseline"/>
      </w:rPr>
    </w:lvl>
    <w:lvl w:ilvl="5">
      <w:start w:val="1"/>
      <w:numFmt w:val="bullet"/>
      <w:suff w:val="tab"/>
      <w:lvlText w:val="•"/>
      <w:lvlJc w:val="left"/>
      <w:pPr>
        <w:ind w:left="1903" w:hanging="583"/>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2"/>
        <w:highlight w:val="none"/>
        <w:vertAlign w:val="baseline"/>
      </w:rPr>
    </w:lvl>
    <w:lvl w:ilvl="6">
      <w:start w:val="1"/>
      <w:numFmt w:val="bullet"/>
      <w:suff w:val="tab"/>
      <w:lvlText w:val="•"/>
      <w:lvlJc w:val="left"/>
      <w:pPr>
        <w:ind w:left="2123" w:hanging="583"/>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2"/>
        <w:highlight w:val="none"/>
        <w:vertAlign w:val="baseline"/>
      </w:rPr>
    </w:lvl>
    <w:lvl w:ilvl="7">
      <w:start w:val="1"/>
      <w:numFmt w:val="bullet"/>
      <w:suff w:val="tab"/>
      <w:lvlText w:val="•"/>
      <w:lvlJc w:val="left"/>
      <w:pPr>
        <w:ind w:left="2343" w:hanging="583"/>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2"/>
        <w:highlight w:val="none"/>
        <w:vertAlign w:val="baseline"/>
      </w:rPr>
    </w:lvl>
    <w:lvl w:ilvl="8">
      <w:start w:val="1"/>
      <w:numFmt w:val="bullet"/>
      <w:suff w:val="tab"/>
      <w:lvlText w:val="•"/>
      <w:lvlJc w:val="left"/>
      <w:pPr>
        <w:ind w:left="2563" w:hanging="583"/>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11827"/>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12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 w:type="paragraph" w:styleId="Subtitle">
    <w:name w:val="Subtitle"/>
    <w:next w:val="Subtitle"/>
    <w:pPr>
      <w:keepNext w:val="0"/>
      <w:keepLines w:val="1"/>
      <w:pageBreakBefore w:val="0"/>
      <w:widowControl w:val="1"/>
      <w:shd w:val="clear" w:color="auto" w:fill="auto"/>
      <w:suppressAutoHyphens w:val="0"/>
      <w:bidi w:val="0"/>
      <w:spacing w:before="0" w:after="36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