
<file path=[Content_Types].xml><?xml version="1.0" encoding="utf-8"?>
<Types xmlns="http://schemas.openxmlformats.org/package/2006/content-types">
  <Default Extension="gif" ContentType="image/gi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right"/>
        <w:rPr>
          <w:lang w:val="ru"/>
        </w:rPr>
      </w:pP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zh-CN" w:bidi="ar"/>
        </w:rPr>
        <w:t>Министерство науки и высшего образования Российской Федерации</w:t>
      </w: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zh-CN" w:bidi="ar"/>
        </w:rPr>
        <w:t xml:space="preserve">Федеральное государственное бюджетное образовательное учреждение </w:t>
      </w: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zh-CN" w:bidi="ar"/>
        </w:rPr>
        <w:t>высшего образования</w:t>
      </w: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zh-CN" w:bidi="ar"/>
        </w:rPr>
        <w:t>«Магнитогорский государственный технический университет им. Г. И. Носова»</w:t>
      </w: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zh-CN" w:bidi="ar"/>
        </w:rPr>
        <w:t>Многопрофильный колледж</w:t>
      </w: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rFonts w:hint="default"/>
          <w:b/>
          <w:bCs w:val="0"/>
          <w:sz w:val="24"/>
          <w:szCs w:val="24"/>
          <w:lang w:val="ru-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4"/>
          <w:szCs w:val="24"/>
          <w:lang w:val="ru" w:eastAsia="zh-CN" w:bidi="ar"/>
        </w:rPr>
        <w:t>Отчет</w:t>
      </w: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lang w:val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4"/>
          <w:szCs w:val="24"/>
          <w:lang w:val="ru" w:eastAsia="zh-CN" w:bidi="ar"/>
        </w:rPr>
        <w:t>по учебной практике</w:t>
      </w: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u w:val="single"/>
          <w:lang w:val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4"/>
          <w:szCs w:val="24"/>
          <w:lang w:val="ru" w:eastAsia="zh-CN" w:bidi="ar"/>
        </w:rPr>
        <w:t xml:space="preserve">по специальности    </w:t>
      </w:r>
      <w:r>
        <w:rPr>
          <w:rFonts w:hint="default" w:ascii="Times New Roman" w:hAnsi="Times New Roman" w:eastAsia="Calibri" w:cs="Times New Roman"/>
          <w:b/>
          <w:bCs/>
          <w:iCs/>
          <w:kern w:val="0"/>
          <w:sz w:val="24"/>
          <w:szCs w:val="24"/>
          <w:u w:val="single"/>
          <w:lang w:val="ru" w:eastAsia="zh-CN" w:bidi="ar"/>
        </w:rPr>
        <w:t>09.02.07 Информационные системы и программирование</w:t>
      </w:r>
      <w:r>
        <w:rPr>
          <w:rFonts w:hint="default" w:ascii="Times New Roman" w:hAnsi="Times New Roman" w:eastAsia="Times New Roman" w:cs="Times New Roman"/>
          <w:b/>
          <w:bCs w:val="0"/>
          <w:kern w:val="0"/>
          <w:sz w:val="24"/>
          <w:szCs w:val="24"/>
          <w:u w:val="single"/>
          <w:lang w:val="ru" w:eastAsia="zh-CN" w:bidi="ar"/>
        </w:rPr>
        <w:t xml:space="preserve"> (базовой подготовки)</w:t>
      </w:r>
    </w:p>
    <w:p>
      <w:pPr>
        <w:keepNext w:val="0"/>
        <w:keepLines w:val="0"/>
        <w:widowControl w:val="0"/>
        <w:suppressLineNumbers w:val="0"/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b/>
          <w:bCs w:val="0"/>
          <w:sz w:val="24"/>
          <w:szCs w:val="24"/>
          <w:u w:val="single"/>
          <w:lang w:val="ru"/>
        </w:rPr>
      </w:pPr>
      <w:r>
        <w:rPr>
          <w:rFonts w:hint="default" w:ascii="Times New Roman" w:hAnsi="Times New Roman" w:eastAsia="Times New Roman" w:cs="Times New Roman"/>
          <w:b/>
          <w:bCs w:val="0"/>
          <w:kern w:val="0"/>
          <w:sz w:val="24"/>
          <w:szCs w:val="24"/>
          <w:u w:val="single"/>
          <w:lang w:val="ru" w:eastAsia="zh-CN" w:bidi="ar"/>
        </w:rPr>
        <w:t>ПМ. 02. Осуществление интеграции программных модулей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3930"/>
        <w:gridCol w:w="61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4060" w:type="dxa"/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56" w:lineRule="auto"/>
              <w:ind w:left="0" w:right="0"/>
              <w:jc w:val="center"/>
              <w:rPr>
                <w:b/>
                <w:bCs w:val="0"/>
                <w:sz w:val="24"/>
                <w:szCs w:val="24"/>
                <w:bdr w:val="none" w:color="auto" w:sz="0" w:space="0"/>
                <w:lang w:eastAsia="en-US"/>
              </w:rPr>
            </w:pPr>
          </w:p>
        </w:tc>
        <w:tc>
          <w:tcPr>
            <w:tcW w:w="6241" w:type="dxa"/>
            <w:shd w:val="clear"/>
            <w:vAlign w:val="top"/>
          </w:tcPr>
          <w:p>
            <w:pPr>
              <w:pStyle w:val="18"/>
              <w:keepNext w:val="0"/>
              <w:keepLines w:val="0"/>
              <w:widowControl w:val="0"/>
              <w:suppressLineNumbers w:val="0"/>
              <w:autoSpaceDE/>
              <w:autoSpaceDN/>
              <w:adjustRightInd/>
              <w:spacing w:before="0" w:beforeAutospacing="0" w:after="0" w:afterAutospacing="0" w:line="276" w:lineRule="auto"/>
              <w:ind w:left="0" w:right="-80" w:firstLine="567"/>
              <w:jc w:val="both"/>
              <w:rPr>
                <w:sz w:val="24"/>
                <w:szCs w:val="24"/>
                <w:bdr w:val="none" w:color="auto" w:sz="0" w:space="0"/>
                <w:lang w:val="ru" w:eastAsia="ru"/>
              </w:rPr>
            </w:pPr>
          </w:p>
          <w:p>
            <w:pPr>
              <w:pStyle w:val="18"/>
              <w:keepNext w:val="0"/>
              <w:keepLines w:val="0"/>
              <w:widowControl w:val="0"/>
              <w:suppressLineNumbers w:val="0"/>
              <w:autoSpaceDE/>
              <w:autoSpaceDN/>
              <w:adjustRightInd/>
              <w:spacing w:before="0" w:beforeAutospacing="0" w:after="0" w:afterAutospacing="0" w:line="276" w:lineRule="auto"/>
              <w:ind w:left="0" w:right="-80" w:firstLine="567"/>
              <w:jc w:val="both"/>
              <w:rPr>
                <w:sz w:val="24"/>
                <w:szCs w:val="24"/>
                <w:bdr w:val="none" w:color="auto" w:sz="0" w:space="0"/>
                <w:lang w:val="ru" w:eastAsia="ru"/>
              </w:rPr>
            </w:pPr>
          </w:p>
          <w:p>
            <w:pPr>
              <w:pStyle w:val="18"/>
              <w:keepNext w:val="0"/>
              <w:keepLines w:val="0"/>
              <w:widowControl w:val="0"/>
              <w:suppressLineNumbers w:val="0"/>
              <w:autoSpaceDE/>
              <w:autoSpaceDN/>
              <w:adjustRightInd/>
              <w:spacing w:before="0" w:beforeAutospacing="0" w:after="0" w:afterAutospacing="0" w:line="276" w:lineRule="auto"/>
              <w:ind w:left="0" w:right="-80" w:firstLine="567"/>
              <w:jc w:val="both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-RU" w:eastAsia="ru" w:bidi="ar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" w:eastAsia="ru" w:bidi="ar"/>
              </w:rPr>
              <w:t>Студент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-RU" w:eastAsia="ru" w:bidi="ar"/>
              </w:rPr>
              <w:t>ов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" w:eastAsia="ru" w:bidi="ar"/>
              </w:rPr>
              <w:t xml:space="preserve"> гр.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-RU" w:eastAsia="ru" w:bidi="ar"/>
              </w:rPr>
              <w:t xml:space="preserve">ИСпП-21-2 Дувакин А.А, </w:t>
            </w:r>
          </w:p>
          <w:p>
            <w:pPr>
              <w:pStyle w:val="18"/>
              <w:keepNext w:val="0"/>
              <w:keepLines w:val="0"/>
              <w:widowControl w:val="0"/>
              <w:suppressLineNumbers w:val="0"/>
              <w:autoSpaceDE/>
              <w:autoSpaceDN/>
              <w:adjustRightInd/>
              <w:spacing w:before="0" w:beforeAutospacing="0" w:after="0" w:afterAutospacing="0" w:line="276" w:lineRule="auto"/>
              <w:ind w:left="0" w:right="-80" w:firstLine="567"/>
              <w:jc w:val="both"/>
              <w:rPr>
                <w:rFonts w:hint="default"/>
                <w:sz w:val="24"/>
                <w:szCs w:val="24"/>
                <w:bdr w:val="none" w:color="auto" w:sz="0" w:space="0"/>
                <w:lang w:val="ru-RU" w:eastAsia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-RU" w:eastAsia="ru" w:bidi="ar"/>
              </w:rPr>
              <w:t>Микрюкова А.А.</w:t>
            </w:r>
          </w:p>
          <w:p>
            <w:pPr>
              <w:pStyle w:val="18"/>
              <w:keepNext w:val="0"/>
              <w:keepLines w:val="0"/>
              <w:widowControl w:val="0"/>
              <w:suppressLineNumbers w:val="0"/>
              <w:autoSpaceDE/>
              <w:autoSpaceDN/>
              <w:adjustRightInd/>
              <w:spacing w:before="0" w:beforeAutospacing="0" w:after="0" w:afterAutospacing="0" w:line="264" w:lineRule="auto"/>
              <w:ind w:left="0" w:right="-80" w:firstLine="567"/>
              <w:jc w:val="both"/>
              <w:rPr>
                <w:i/>
                <w:iCs w:val="0"/>
                <w:sz w:val="24"/>
                <w:szCs w:val="24"/>
                <w:u w:val="single"/>
                <w:bdr w:val="none" w:color="auto" w:sz="0" w:space="0"/>
                <w:lang w:val="ru" w:eastAsia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" w:eastAsia="ru" w:bidi="ar"/>
              </w:rPr>
              <w:t xml:space="preserve">                         </w:t>
            </w:r>
            <w:r>
              <w:rPr>
                <w:rFonts w:hint="default" w:ascii="Times New Roman" w:hAnsi="Times New Roman" w:eastAsia="Times New Roman" w:cs="Times New Roman"/>
                <w:i/>
                <w:iCs w:val="0"/>
                <w:kern w:val="0"/>
                <w:sz w:val="24"/>
                <w:szCs w:val="24"/>
                <w:bdr w:val="none" w:color="auto" w:sz="0" w:space="0"/>
                <w:vertAlign w:val="superscript"/>
                <w:lang w:val="ru" w:eastAsia="ru" w:bidi="ar"/>
              </w:rPr>
              <w:t>(И.О. Фамилия)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4060" w:type="dxa"/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56" w:lineRule="auto"/>
              <w:ind w:left="0" w:right="0"/>
              <w:jc w:val="center"/>
              <w:rPr>
                <w:b/>
                <w:bCs w:val="0"/>
                <w:sz w:val="24"/>
                <w:szCs w:val="24"/>
                <w:bdr w:val="none" w:color="auto" w:sz="0" w:space="0"/>
                <w:lang w:eastAsia="en-US"/>
              </w:rPr>
            </w:pPr>
          </w:p>
        </w:tc>
        <w:tc>
          <w:tcPr>
            <w:tcW w:w="6241" w:type="dxa"/>
            <w:shd w:val="clear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56" w:lineRule="auto"/>
              <w:ind w:left="0" w:right="0" w:firstLine="567"/>
              <w:jc w:val="left"/>
              <w:rPr>
                <w:sz w:val="24"/>
                <w:szCs w:val="24"/>
                <w:bdr w:val="none" w:color="auto" w:sz="0" w:space="0"/>
                <w:lang w:eastAsia="en-US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56" w:lineRule="auto"/>
              <w:ind w:left="0" w:right="0" w:firstLine="567"/>
              <w:jc w:val="left"/>
              <w:rPr>
                <w:sz w:val="24"/>
                <w:szCs w:val="24"/>
                <w:bdr w:val="none" w:color="auto" w:sz="0" w:space="0"/>
                <w:lang w:eastAsia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en-US" w:bidi="ar"/>
              </w:rPr>
              <w:t>Руководитель практики от МпК</w:t>
            </w:r>
          </w:p>
          <w:p>
            <w:pPr>
              <w:pStyle w:val="18"/>
              <w:keepNext w:val="0"/>
              <w:keepLines w:val="0"/>
              <w:widowControl w:val="0"/>
              <w:suppressLineNumbers w:val="0"/>
              <w:autoSpaceDE/>
              <w:autoSpaceDN/>
              <w:adjustRightInd/>
              <w:spacing w:before="0" w:beforeAutospacing="0" w:after="0" w:afterAutospacing="0" w:line="276" w:lineRule="auto"/>
              <w:ind w:left="0" w:right="-80" w:firstLine="567"/>
              <w:jc w:val="both"/>
              <w:rPr>
                <w:sz w:val="24"/>
                <w:szCs w:val="24"/>
                <w:bdr w:val="none" w:color="auto" w:sz="0" w:space="0"/>
                <w:lang w:val="ru" w:eastAsia="ru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ru" w:eastAsia="ru" w:bidi="ar"/>
              </w:rPr>
              <w:t>____________________________________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56" w:lineRule="auto"/>
              <w:ind w:left="0" w:right="0" w:firstLine="567"/>
              <w:jc w:val="left"/>
              <w:rPr>
                <w:i/>
                <w:iCs w:val="0"/>
                <w:sz w:val="24"/>
                <w:szCs w:val="24"/>
                <w:bdr w:val="none" w:color="auto" w:sz="0" w:space="0"/>
                <w:vertAlign w:val="superscript"/>
                <w:lang w:eastAsia="en-US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bdr w:val="none" w:color="auto" w:sz="0" w:space="0"/>
                <w:lang w:val="en-US" w:eastAsia="en-US" w:bidi="ar"/>
              </w:rPr>
              <w:t xml:space="preserve">                         </w:t>
            </w:r>
            <w:r>
              <w:rPr>
                <w:rFonts w:hint="default" w:ascii="Times New Roman" w:hAnsi="Times New Roman" w:eastAsia="Times New Roman" w:cs="Times New Roman"/>
                <w:i/>
                <w:iCs w:val="0"/>
                <w:kern w:val="0"/>
                <w:sz w:val="24"/>
                <w:szCs w:val="24"/>
                <w:bdr w:val="none" w:color="auto" w:sz="0" w:space="0"/>
                <w:vertAlign w:val="superscript"/>
                <w:lang w:val="en-US" w:eastAsia="en-US" w:bidi="ar"/>
              </w:rPr>
              <w:t>(И.О. Фамилия)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0" w:beforeAutospacing="0" w:after="0" w:afterAutospacing="0" w:line="256" w:lineRule="auto"/>
              <w:ind w:left="0" w:right="0" w:firstLine="567"/>
              <w:jc w:val="center"/>
              <w:rPr>
                <w:i/>
                <w:iCs w:val="0"/>
                <w:sz w:val="24"/>
                <w:szCs w:val="24"/>
                <w:bdr w:val="none" w:color="auto" w:sz="0" w:space="0"/>
                <w:lang w:eastAsia="en-US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 w:val="0"/>
        <w:suppressLineNumbers w:val="0"/>
        <w:tabs>
          <w:tab w:val="left" w:pos="360"/>
        </w:tabs>
        <w:autoSpaceDE w:val="0"/>
        <w:autoSpaceDN w:val="0"/>
        <w:adjustRightInd w:val="0"/>
        <w:spacing w:before="0" w:beforeAutospacing="0" w:after="0" w:afterAutospacing="0"/>
        <w:ind w:left="0" w:right="0"/>
        <w:jc w:val="center"/>
        <w:rPr>
          <w:sz w:val="24"/>
          <w:szCs w:val="24"/>
          <w:lang w:val="ru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" w:eastAsia="ru" w:bidi="ar"/>
        </w:rPr>
        <w:t>Магнитогорск, 202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ru-RU" w:eastAsia="ru" w:bidi="ar"/>
        </w:rPr>
        <w:t>4</w:t>
      </w:r>
    </w:p>
    <w:p>
      <w:pPr>
        <w:tabs>
          <w:tab w:val="left" w:pos="360"/>
        </w:tabs>
        <w:spacing w:line="360" w:lineRule="auto"/>
        <w:ind w:firstLine="480" w:firstLineChars="200"/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spacing w:line="360" w:lineRule="auto"/>
        <w:ind w:firstLine="480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ВНУТРЕННЯЯ ОПИСЬ</w:t>
      </w:r>
    </w:p>
    <w:p>
      <w:pPr>
        <w:spacing w:line="360" w:lineRule="auto"/>
        <w:ind w:firstLine="480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документов, находящихся в отчете</w:t>
      </w:r>
    </w:p>
    <w:tbl>
      <w:tblPr>
        <w:tblStyle w:val="7"/>
        <w:tblW w:w="0" w:type="auto"/>
        <w:tblInd w:w="5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101"/>
        <w:gridCol w:w="5534"/>
        <w:gridCol w:w="1001"/>
        <w:gridCol w:w="11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1" w:type="dxa"/>
            <w:gridSpan w:val="5"/>
          </w:tcPr>
          <w:p>
            <w:pPr>
              <w:spacing w:line="360" w:lineRule="auto"/>
              <w:ind w:firstLine="480" w:firstLineChars="20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ов</w:t>
            </w:r>
            <w:r>
              <w:rPr>
                <w:sz w:val="24"/>
                <w:szCs w:val="24"/>
              </w:rPr>
              <w:t xml:space="preserve"> гр. </w:t>
            </w:r>
            <w:r>
              <w:rPr>
                <w:sz w:val="24"/>
                <w:szCs w:val="24"/>
                <w:lang w:val="ru-RU"/>
              </w:rPr>
              <w:t>ИСпП</w:t>
            </w:r>
            <w:r>
              <w:rPr>
                <w:rFonts w:hint="default"/>
                <w:sz w:val="24"/>
                <w:szCs w:val="24"/>
                <w:lang w:val="ru-RU"/>
              </w:rPr>
              <w:t>-21-2 Дувакин А.А., Микрюкова А.А.</w:t>
            </w:r>
          </w:p>
          <w:p>
            <w:pPr>
              <w:spacing w:line="360" w:lineRule="auto"/>
              <w:ind w:firstLine="480" w:firstLineChars="20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(И.О. Фамилия)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883" w:type="dxa"/>
          <w:wAfter w:w="1175" w:type="dxa"/>
          <w:trHeight w:val="277" w:hRule="atLeast"/>
          <w:jc w:val="center"/>
        </w:trPr>
        <w:tc>
          <w:tcPr>
            <w:tcW w:w="801" w:type="dxa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№п/п</w:t>
            </w:r>
          </w:p>
        </w:tc>
        <w:tc>
          <w:tcPr>
            <w:tcW w:w="5727" w:type="dxa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775" w:type="dxa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883" w:type="dxa"/>
          <w:wAfter w:w="1175" w:type="dxa"/>
          <w:trHeight w:val="319" w:hRule="atLeast"/>
          <w:jc w:val="center"/>
        </w:trPr>
        <w:tc>
          <w:tcPr>
            <w:tcW w:w="801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2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на практику </w:t>
            </w:r>
          </w:p>
        </w:tc>
        <w:tc>
          <w:tcPr>
            <w:tcW w:w="775" w:type="dxa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883" w:type="dxa"/>
          <w:wAfter w:w="1175" w:type="dxa"/>
          <w:trHeight w:val="292" w:hRule="atLeast"/>
          <w:jc w:val="center"/>
        </w:trPr>
        <w:tc>
          <w:tcPr>
            <w:tcW w:w="801" w:type="dxa"/>
          </w:tcPr>
          <w:p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72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Аттестационный лист по практике</w:t>
            </w:r>
          </w:p>
        </w:tc>
        <w:tc>
          <w:tcPr>
            <w:tcW w:w="775" w:type="dxa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883" w:type="dxa"/>
          <w:wAfter w:w="1175" w:type="dxa"/>
          <w:trHeight w:val="292" w:hRule="atLeast"/>
          <w:jc w:val="center"/>
        </w:trPr>
        <w:tc>
          <w:tcPr>
            <w:tcW w:w="801" w:type="dxa"/>
          </w:tcPr>
          <w:p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727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 выполнении заданий по практике</w:t>
            </w:r>
          </w:p>
        </w:tc>
        <w:tc>
          <w:tcPr>
            <w:tcW w:w="775" w:type="dxa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883" w:type="dxa"/>
          <w:wAfter w:w="1175" w:type="dxa"/>
          <w:trHeight w:val="292" w:hRule="atLeast"/>
          <w:jc w:val="center"/>
        </w:trPr>
        <w:tc>
          <w:tcPr>
            <w:tcW w:w="801" w:type="dxa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4</w:t>
            </w:r>
          </w:p>
        </w:tc>
        <w:tc>
          <w:tcPr>
            <w:tcW w:w="5727" w:type="dxa"/>
          </w:tcPr>
          <w:p>
            <w:pPr>
              <w:spacing w:line="360" w:lineRule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Приложение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А</w:t>
            </w:r>
          </w:p>
        </w:tc>
        <w:tc>
          <w:tcPr>
            <w:tcW w:w="775" w:type="dxa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8</w:t>
            </w:r>
          </w:p>
        </w:tc>
      </w:tr>
    </w:tbl>
    <w:p>
      <w:pPr>
        <w:widowControl/>
        <w:autoSpaceDE/>
        <w:autoSpaceDN/>
        <w:adjustRightInd/>
        <w:spacing w:line="240" w:lineRule="auto"/>
        <w:ind w:firstLine="480" w:firstLineChars="200"/>
        <w:jc w:val="righ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20"/>
        <w:spacing w:line="240" w:lineRule="auto"/>
        <w:ind w:firstLine="480" w:firstLineChars="20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bookmarkStart w:id="0" w:name="_Toc382816649"/>
      <w:bookmarkStart w:id="1" w:name="_Toc382816811"/>
      <w:bookmarkStart w:id="2" w:name="_Toc381700957"/>
      <w:bookmarkStart w:id="3" w:name="_Toc387052398"/>
      <w:bookmarkStart w:id="4" w:name="_Toc385334072"/>
      <w:bookmarkStart w:id="5" w:name="_Toc387070535"/>
      <w:bookmarkStart w:id="6" w:name="_Toc338684163"/>
      <w:bookmarkStart w:id="7" w:name="_Toc371592597"/>
      <w:r>
        <w:rPr>
          <w:rFonts w:ascii="Times New Roman" w:hAnsi="Times New Roman"/>
          <w:b/>
          <w:sz w:val="24"/>
          <w:szCs w:val="24"/>
          <w:lang w:eastAsia="ru-RU"/>
        </w:rPr>
        <w:t>ЗАДАНИЕ</w:t>
      </w:r>
      <w:bookmarkEnd w:id="0"/>
      <w:bookmarkEnd w:id="1"/>
      <w:bookmarkEnd w:id="2"/>
      <w:bookmarkEnd w:id="3"/>
      <w:bookmarkEnd w:id="4"/>
      <w:bookmarkEnd w:id="5"/>
    </w:p>
    <w:p>
      <w:pPr>
        <w:spacing w:line="240" w:lineRule="auto"/>
        <w:ind w:firstLine="480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 учебную практику</w:t>
      </w:r>
    </w:p>
    <w:p>
      <w:pPr>
        <w:spacing w:line="240" w:lineRule="auto"/>
        <w:ind w:firstLine="480" w:firstLineChars="20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  <w:lang w:val="ru-RU"/>
        </w:rPr>
        <w:t>ов</w:t>
      </w:r>
      <w:r>
        <w:rPr>
          <w:sz w:val="24"/>
          <w:szCs w:val="24"/>
        </w:rPr>
        <w:t xml:space="preserve"> гр. </w:t>
      </w:r>
      <w:r>
        <w:rPr>
          <w:sz w:val="24"/>
          <w:szCs w:val="24"/>
          <w:lang w:val="ru-RU"/>
        </w:rPr>
        <w:t>ИСпП</w:t>
      </w:r>
      <w:r>
        <w:rPr>
          <w:rFonts w:hint="default"/>
          <w:sz w:val="24"/>
          <w:szCs w:val="24"/>
          <w:lang w:val="ru-RU"/>
        </w:rPr>
        <w:t>-21-2 Дувакин А.А., Микрюкова А.А.</w:t>
      </w:r>
    </w:p>
    <w:p>
      <w:pPr>
        <w:spacing w:line="240" w:lineRule="auto"/>
        <w:ind w:firstLine="480" w:firstLineChars="20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(И.О. Фамилия)</w:t>
      </w:r>
    </w:p>
    <w:p>
      <w:pPr>
        <w:spacing w:line="240" w:lineRule="auto"/>
        <w:ind w:firstLine="480" w:firstLineChars="200"/>
        <w:jc w:val="center"/>
        <w:rPr>
          <w:b/>
          <w:sz w:val="24"/>
          <w:szCs w:val="24"/>
          <w:u w:val="single"/>
        </w:rPr>
      </w:pPr>
      <w:r>
        <w:rPr>
          <w:rFonts w:eastAsia="Calibri"/>
          <w:b/>
          <w:bCs/>
          <w:iCs/>
          <w:sz w:val="24"/>
          <w:szCs w:val="24"/>
          <w:u w:val="single"/>
        </w:rPr>
        <w:t>09.02.07 Информационные системы и программирование</w:t>
      </w:r>
      <w:r>
        <w:rPr>
          <w:b/>
          <w:sz w:val="24"/>
          <w:szCs w:val="24"/>
          <w:u w:val="single"/>
        </w:rPr>
        <w:t xml:space="preserve"> (базовой подготовки)</w:t>
      </w:r>
    </w:p>
    <w:p>
      <w:pPr>
        <w:spacing w:line="240" w:lineRule="auto"/>
        <w:ind w:right="-114" w:firstLine="480" w:firstLineChars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ПМ. 02. Осуществление интеграции программных модулей </w:t>
      </w:r>
    </w:p>
    <w:p>
      <w:pPr>
        <w:spacing w:line="240" w:lineRule="auto"/>
        <w:ind w:right="-114" w:firstLine="480" w:firstLineChars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Учебная практика</w:t>
      </w:r>
    </w:p>
    <w:p>
      <w:pPr>
        <w:pStyle w:val="21"/>
        <w:tabs>
          <w:tab w:val="left" w:pos="993"/>
        </w:tabs>
        <w:spacing w:line="240" w:lineRule="auto"/>
        <w:ind w:firstLine="480" w:firstLineChars="200"/>
        <w:rPr>
          <w:b/>
        </w:rPr>
      </w:pPr>
      <w:r>
        <w:rPr>
          <w:b/>
        </w:rPr>
        <w:t>Цели практики:</w:t>
      </w:r>
    </w:p>
    <w:p>
      <w:pPr>
        <w:pStyle w:val="21"/>
        <w:numPr>
          <w:ilvl w:val="0"/>
          <w:numId w:val="3"/>
        </w:numPr>
        <w:tabs>
          <w:tab w:val="left" w:pos="567"/>
        </w:tabs>
        <w:spacing w:line="240" w:lineRule="auto"/>
        <w:ind w:left="0" w:firstLine="480" w:firstLineChars="200"/>
      </w:pPr>
      <w:r>
        <w:t>Получение практического опыта:</w:t>
      </w:r>
    </w:p>
    <w:p>
      <w:pPr>
        <w:tabs>
          <w:tab w:val="left" w:pos="426"/>
        </w:tabs>
        <w:spacing w:line="240" w:lineRule="auto"/>
        <w:ind w:firstLine="480" w:firstLineChars="20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2.1</w:t>
      </w:r>
      <w:r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Разработка и оформление требований к программным модулям по предложенной документации.</w:t>
      </w:r>
    </w:p>
    <w:p>
      <w:pPr>
        <w:pStyle w:val="22"/>
        <w:widowControl w:val="0"/>
        <w:tabs>
          <w:tab w:val="left" w:pos="0"/>
          <w:tab w:val="left" w:pos="851"/>
          <w:tab w:val="left" w:pos="10308"/>
        </w:tabs>
        <w:spacing w:line="240" w:lineRule="auto"/>
        <w:ind w:left="0" w:firstLine="480" w:firstLineChars="20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2. 2 Разработка тестовых наборов (пакетов) для программного модуля. </w:t>
      </w:r>
    </w:p>
    <w:p>
      <w:pPr>
        <w:pStyle w:val="22"/>
        <w:widowControl w:val="0"/>
        <w:tabs>
          <w:tab w:val="left" w:pos="0"/>
          <w:tab w:val="left" w:pos="851"/>
          <w:tab w:val="left" w:pos="10308"/>
        </w:tabs>
        <w:spacing w:line="240" w:lineRule="auto"/>
        <w:ind w:left="0" w:firstLine="480" w:firstLineChars="20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2. 3 Разработка тестовых сценариев программного средства.</w:t>
      </w:r>
    </w:p>
    <w:p>
      <w:pPr>
        <w:pStyle w:val="20"/>
        <w:spacing w:line="240" w:lineRule="auto"/>
        <w:ind w:firstLine="480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4 Инспектирование разработанных программных модулей на предмет</w:t>
      </w:r>
      <w:r>
        <w:rPr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соответствия стандартам кодирования.</w:t>
      </w:r>
    </w:p>
    <w:p>
      <w:pPr>
        <w:pStyle w:val="23"/>
        <w:spacing w:line="240" w:lineRule="auto"/>
        <w:ind w:firstLine="480" w:firstLineChars="200"/>
        <w:jc w:val="both"/>
      </w:pPr>
      <w:r>
        <w:t xml:space="preserve">2.5   Интеграция модулей в программное обеспечение. </w:t>
      </w:r>
    </w:p>
    <w:p>
      <w:pPr>
        <w:pStyle w:val="20"/>
        <w:spacing w:line="240" w:lineRule="auto"/>
        <w:ind w:firstLine="480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2.6 . Отладка программных модулей. </w:t>
      </w:r>
    </w:p>
    <w:p>
      <w:pPr>
        <w:pStyle w:val="21"/>
        <w:tabs>
          <w:tab w:val="left" w:pos="993"/>
        </w:tabs>
        <w:spacing w:line="240" w:lineRule="auto"/>
        <w:ind w:firstLine="480" w:firstLineChars="200"/>
      </w:pPr>
      <w:r>
        <w:t>Формирование профессиональных компетенций (ПК)</w:t>
      </w:r>
    </w:p>
    <w:tbl>
      <w:tblPr>
        <w:tblStyle w:val="7"/>
        <w:tblpPr w:leftFromText="180" w:rightFromText="180" w:vertAnchor="text" w:horzAnchor="margin" w:tblpY="4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6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8" w:type="pct"/>
          </w:tcPr>
          <w:p>
            <w:pPr>
              <w:spacing w:line="240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Код и наименование формируемых компетенций</w:t>
            </w:r>
          </w:p>
        </w:tc>
        <w:tc>
          <w:tcPr>
            <w:tcW w:w="2992" w:type="pct"/>
          </w:tcPr>
          <w:p>
            <w:pPr>
              <w:spacing w:line="240" w:lineRule="auto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Виды и объем производственных работ, выполняемых в период практики в рамках формируемых компетенций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008" w:type="pct"/>
          </w:tcPr>
          <w:p>
            <w:pPr>
              <w:pStyle w:val="17"/>
              <w:widowControl w:val="0"/>
              <w:spacing w:line="240" w:lineRule="auto"/>
              <w:ind w:left="0" w:right="85" w:firstLine="480" w:firstLineChars="20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ПК2.1 </w:t>
            </w:r>
            <w:r>
              <w:rPr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  <w:p>
            <w:pPr>
              <w:pStyle w:val="17"/>
              <w:widowControl w:val="0"/>
              <w:spacing w:line="240" w:lineRule="auto"/>
              <w:ind w:left="0" w:right="85" w:firstLine="480" w:firstLineChars="20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ПК2.2 </w:t>
            </w:r>
            <w:r>
              <w:rPr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Выполнять интеграцию модулей в программное обеспечение</w:t>
            </w:r>
          </w:p>
          <w:p>
            <w:pPr>
              <w:pStyle w:val="17"/>
              <w:widowControl w:val="0"/>
              <w:spacing w:line="240" w:lineRule="auto"/>
              <w:ind w:left="0" w:right="85" w:firstLine="480" w:firstLineChars="20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ПК2.3 </w:t>
            </w:r>
            <w:r>
              <w:rPr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  <w:p>
            <w:pPr>
              <w:pStyle w:val="17"/>
              <w:widowControl w:val="0"/>
              <w:spacing w:line="240" w:lineRule="auto"/>
              <w:ind w:left="0" w:right="85" w:firstLine="480" w:firstLineChars="20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ПК2.4 </w:t>
            </w:r>
            <w:r>
              <w:rPr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Осуществлять разработку тестовых наборов и тестовых сценариев для программного обеспечения</w:t>
            </w:r>
          </w:p>
          <w:p>
            <w:pPr>
              <w:pStyle w:val="17"/>
              <w:widowControl w:val="0"/>
              <w:spacing w:line="240" w:lineRule="auto"/>
              <w:ind w:left="0" w:right="85" w:firstLine="480" w:firstLineChars="20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ПК2.5 </w:t>
            </w:r>
            <w:r>
              <w:rPr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2992" w:type="pct"/>
          </w:tcPr>
          <w:p>
            <w:pPr>
              <w:pStyle w:val="18"/>
              <w:spacing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Выработка требований к программному обеспечению и программному модулю. </w:t>
            </w:r>
          </w:p>
          <w:p>
            <w:pPr>
              <w:pStyle w:val="18"/>
              <w:spacing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Построение структуры программного продукта. </w:t>
            </w:r>
          </w:p>
          <w:p>
            <w:pPr>
              <w:pStyle w:val="18"/>
              <w:spacing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Проектирование программного продукта. </w:t>
            </w:r>
          </w:p>
          <w:p>
            <w:pPr>
              <w:pStyle w:val="18"/>
              <w:spacing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>Внешнее проектирование (разработка внешней спецификации, разработка тестов)</w:t>
            </w:r>
          </w:p>
          <w:p>
            <w:pPr>
              <w:pStyle w:val="18"/>
              <w:spacing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>Внутреннее проектирование (разработка схем проекта)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>Разработка документа «Техническое задание» (разработка и оформление документа, согласование документа с заказчиком и руководителем, корректировка документа)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Структурное проектирование программных модулей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Проектирование программного обеспечения с использованием программных средств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Приведение программных средств в соответствие со стандартами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Разработка требовании к программному проекту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Определение необходимых ресурсов для создания программного продукта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 xml:space="preserve">Написание программного кода программного обеспечения. 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Интеграция проектируемых модулей в компьютерную систему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Оценка надежности интегрируемых модулей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Отладка программных продуктов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Разработка тестовых наборов для заданного программного продукта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Проведения верификации программного продукта</w:t>
            </w:r>
          </w:p>
          <w:p>
            <w:pPr>
              <w:spacing w:line="240" w:lineRule="auto"/>
              <w:ind w:right="-78" w:firstLine="480" w:firstLineChars="200"/>
              <w:jc w:val="both"/>
              <w:rPr>
                <w:rStyle w:val="24"/>
                <w:sz w:val="24"/>
                <w:szCs w:val="24"/>
              </w:rPr>
            </w:pPr>
            <w:r>
              <w:rPr>
                <w:rStyle w:val="24"/>
                <w:sz w:val="24"/>
                <w:szCs w:val="24"/>
              </w:rPr>
              <w:t>Разработка пользовательской документации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rStyle w:val="24"/>
              </w:rPr>
            </w:pPr>
            <w:r>
              <w:rPr>
                <w:rStyle w:val="24"/>
              </w:rPr>
              <w:t>Разработка руководства по применению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Постановка задачи. 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Выбор математической модели. 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Выбор и обоснование численного метода. 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Разработка программы. 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Решение модельных примеров. 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Сопоставление с теорией. </w:t>
            </w:r>
          </w:p>
          <w:p>
            <w:pPr>
              <w:pStyle w:val="18"/>
              <w:spacing w:before="0" w:beforeAutospacing="0" w:after="0" w:afterAutospacing="0" w:line="240" w:lineRule="auto"/>
              <w:ind w:right="-78" w:firstLine="480" w:firstLineChars="200"/>
              <w:jc w:val="both"/>
              <w:rPr>
                <w:lang w:eastAsia="ar-SA"/>
              </w:rPr>
            </w:pPr>
            <w:r>
              <w:rPr>
                <w:lang w:eastAsia="ar-SA"/>
              </w:rPr>
              <w:t>Решение прикладной задачи.</w:t>
            </w:r>
          </w:p>
        </w:tc>
      </w:tr>
    </w:tbl>
    <w:p>
      <w:pPr>
        <w:pStyle w:val="21"/>
        <w:tabs>
          <w:tab w:val="left" w:pos="567"/>
        </w:tabs>
        <w:spacing w:line="240" w:lineRule="auto"/>
        <w:ind w:firstLine="480" w:firstLineChars="200"/>
      </w:pPr>
      <w:r>
        <w:t>Формирование общих компетенций (ОК)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1.</w:t>
      </w:r>
      <w:r>
        <w:rPr>
          <w:sz w:val="24"/>
          <w:szCs w:val="24"/>
        </w:rPr>
        <w:tab/>
      </w:r>
      <w:r>
        <w:rPr>
          <w:iCs/>
          <w:sz w:val="24"/>
          <w:szCs w:val="24"/>
        </w:rPr>
        <w:t>Выбирать способы решения задач профессиональной деятельности, применительно к различным контекстам.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2 .</w:t>
      </w:r>
      <w:r>
        <w:rPr>
          <w:sz w:val="24"/>
          <w:szCs w:val="24"/>
        </w:rPr>
        <w:tab/>
      </w:r>
      <w:r>
        <w:rPr>
          <w:sz w:val="24"/>
          <w:szCs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3. Планировать и реализовывать собственное профессиональное и личностное развитие.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4. Работать в коллективе и команде, эффективно взаимодействовать с коллегами, руководством, клиентами.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6.</w:t>
      </w:r>
      <w:r>
        <w:rPr>
          <w:sz w:val="24"/>
          <w:szCs w:val="24"/>
        </w:rPr>
        <w:tab/>
      </w:r>
      <w:r>
        <w:rPr>
          <w:sz w:val="24"/>
          <w:szCs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7.</w:t>
      </w:r>
      <w:r>
        <w:rPr>
          <w:sz w:val="24"/>
          <w:szCs w:val="24"/>
        </w:rPr>
        <w:tab/>
      </w:r>
      <w:r>
        <w:rPr>
          <w:sz w:val="24"/>
          <w:szCs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8.</w:t>
      </w:r>
      <w:r>
        <w:rPr>
          <w:sz w:val="24"/>
          <w:szCs w:val="24"/>
        </w:rPr>
        <w:tab/>
      </w:r>
      <w:r>
        <w:rPr>
          <w:sz w:val="24"/>
          <w:szCs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 9.</w:t>
      </w:r>
      <w:r>
        <w:rPr>
          <w:sz w:val="24"/>
          <w:szCs w:val="24"/>
        </w:rPr>
        <w:tab/>
      </w:r>
      <w:r>
        <w:rPr>
          <w:sz w:val="24"/>
          <w:szCs w:val="24"/>
        </w:rPr>
        <w:t>Использовать информационные технологии в профессиональной деятельности.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ОК10.Пользоваться профессиональной документацией на государственном и иностранном языках.</w:t>
      </w:r>
    </w:p>
    <w:p>
      <w:pPr>
        <w:tabs>
          <w:tab w:val="left" w:pos="142"/>
          <w:tab w:val="left" w:pos="426"/>
        </w:tabs>
        <w:suppressAutoHyphens/>
        <w:spacing w:line="240" w:lineRule="auto"/>
        <w:ind w:left="142"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ОК11.Планировать предпринимательскую деятельность в профессиональной сфере.</w:t>
      </w:r>
    </w:p>
    <w:p>
      <w:pPr>
        <w:tabs>
          <w:tab w:val="left" w:pos="360"/>
        </w:tabs>
        <w:spacing w:line="24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Место практики </w:t>
      </w:r>
      <w:r>
        <w:rPr>
          <w:sz w:val="24"/>
          <w:szCs w:val="24"/>
          <w:u w:val="single"/>
        </w:rPr>
        <w:t>МпК, полигон учебных баз практик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>
      <w:pPr>
        <w:spacing w:line="240" w:lineRule="auto"/>
        <w:ind w:firstLine="480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Задание на практику</w:t>
      </w:r>
    </w:p>
    <w:tbl>
      <w:tblPr>
        <w:tblStyle w:val="7"/>
        <w:tblW w:w="493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7070"/>
        <w:gridCol w:w="21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398" w:type="pct"/>
          </w:tcPr>
          <w:p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3532" w:type="pct"/>
            <w:vAlign w:val="center"/>
          </w:tcPr>
          <w:p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Содержание работ на практике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Примерные сроки выполнения (час)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документа «Техническое задание» (разработка и оформление документа, согласование документа с заказчиком и руководителем, корректировка документа)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Постановка задачи.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математической модели.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программного обеспечения с использованием программных средств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Внутреннее проектирование (разработка схем проекта)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программы.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Написание программного кода программного обеспечения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и модификация модулей программного обеспечения в соответствии с требованиями заказчика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Отладка программных модулей и выявление ошибок программного обеспечения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398" w:type="pct"/>
          </w:tcPr>
          <w:p>
            <w:pPr>
              <w:pStyle w:val="25"/>
              <w:widowControl/>
              <w:numPr>
                <w:ilvl w:val="0"/>
                <w:numId w:val="4"/>
              </w:numPr>
              <w:autoSpaceDE/>
              <w:autoSpaceDN/>
              <w:adjustRightInd/>
              <w:spacing w:after="0" w:line="240" w:lineRule="auto"/>
              <w:ind w:left="2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2" w:type="pct"/>
          </w:tcPr>
          <w:p>
            <w:pPr>
              <w:pStyle w:val="25"/>
              <w:spacing w:after="0" w:line="240" w:lineRule="auto"/>
              <w:ind w:left="-4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руководства по применению</w:t>
            </w:r>
          </w:p>
        </w:tc>
        <w:tc>
          <w:tcPr>
            <w:tcW w:w="1070" w:type="pct"/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>
      <w:pPr>
        <w:tabs>
          <w:tab w:val="left" w:pos="360"/>
        </w:tabs>
        <w:spacing w:line="240" w:lineRule="auto"/>
        <w:ind w:firstLine="480" w:firstLineChars="20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ПМ. 02. Осуществление интеграции программных модулей</w:t>
      </w:r>
    </w:p>
    <w:p>
      <w:pPr>
        <w:spacing w:line="240" w:lineRule="auto"/>
        <w:ind w:firstLine="480" w:firstLineChars="200"/>
        <w:rPr>
          <w:bCs/>
          <w:i/>
          <w:sz w:val="24"/>
          <w:szCs w:val="24"/>
        </w:rPr>
      </w:pPr>
      <w:r>
        <w:rPr>
          <w:bCs/>
          <w:sz w:val="24"/>
          <w:szCs w:val="24"/>
        </w:rPr>
        <w:t>Руководитель практики от МпК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i/>
          <w:sz w:val="24"/>
          <w:szCs w:val="24"/>
        </w:rPr>
        <w:t>________________________  __________________</w:t>
      </w:r>
      <w:r>
        <w:rPr>
          <w:bCs/>
          <w:i/>
          <w:sz w:val="24"/>
          <w:szCs w:val="24"/>
        </w:rPr>
        <w:br w:type="textWrapping"/>
      </w:r>
      <w:r>
        <w:rPr>
          <w:bCs/>
          <w:i/>
          <w:sz w:val="24"/>
          <w:szCs w:val="24"/>
        </w:rPr>
        <w:t xml:space="preserve">                                                                                                   И.О. Фамилия                </w:t>
      </w:r>
    </w:p>
    <w:p>
      <w:pPr>
        <w:spacing w:line="240" w:lineRule="auto"/>
        <w:ind w:firstLine="480" w:firstLineChars="200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>(подпись)</w:t>
      </w:r>
    </w:p>
    <w:p>
      <w:pPr>
        <w:tabs>
          <w:tab w:val="left" w:pos="360"/>
        </w:tabs>
        <w:spacing w:line="240" w:lineRule="auto"/>
        <w:ind w:firstLine="480" w:firstLineChars="200"/>
        <w:jc w:val="right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rFonts w:hint="default"/>
          <w:sz w:val="24"/>
          <w:szCs w:val="24"/>
          <w:lang w:val="ru-RU"/>
        </w:rPr>
        <w:t>06</w:t>
      </w:r>
      <w:r>
        <w:rPr>
          <w:sz w:val="24"/>
          <w:szCs w:val="24"/>
        </w:rPr>
        <w:t>»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май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2</w:t>
      </w:r>
      <w:r>
        <w:rPr>
          <w:rFonts w:hint="default"/>
          <w:sz w:val="24"/>
          <w:szCs w:val="24"/>
          <w:lang w:val="ru-RU"/>
        </w:rPr>
        <w:t>024</w:t>
      </w:r>
      <w:r>
        <w:rPr>
          <w:sz w:val="24"/>
          <w:szCs w:val="24"/>
        </w:rPr>
        <w:t>г.</w:t>
      </w:r>
    </w:p>
    <w:p>
      <w:pPr>
        <w:widowControl/>
        <w:autoSpaceDE/>
        <w:autoSpaceDN/>
        <w:adjustRightInd/>
        <w:spacing w:line="240" w:lineRule="auto"/>
        <w:rPr>
          <w:sz w:val="24"/>
          <w:szCs w:val="24"/>
        </w:rPr>
        <w:sectPr>
          <w:footerReference r:id="rId5" w:type="default"/>
          <w:pgSz w:w="11906" w:h="16838"/>
          <w:pgMar w:top="851" w:right="851" w:bottom="1134" w:left="1134" w:header="720" w:footer="720" w:gutter="0"/>
          <w:cols w:space="60" w:num="1"/>
          <w:titlePg/>
          <w:docGrid w:linePitch="272" w:charSpace="0"/>
        </w:sectPr>
      </w:pPr>
    </w:p>
    <w:bookmarkEnd w:id="6"/>
    <w:bookmarkEnd w:id="7"/>
    <w:p>
      <w:pPr>
        <w:tabs>
          <w:tab w:val="left" w:pos="5544"/>
        </w:tabs>
        <w:spacing w:line="240" w:lineRule="auto"/>
        <w:ind w:firstLine="480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АТТЕСТАЦИОННЫЙ ЛИСТ ПО </w:t>
      </w:r>
      <w:r>
        <w:rPr>
          <w:b/>
          <w:caps/>
          <w:sz w:val="24"/>
          <w:szCs w:val="24"/>
        </w:rPr>
        <w:t>учебной</w:t>
      </w:r>
      <w:r>
        <w:rPr>
          <w:b/>
          <w:sz w:val="24"/>
          <w:szCs w:val="24"/>
        </w:rPr>
        <w:t xml:space="preserve"> ПРАКТИКЕ</w:t>
      </w:r>
    </w:p>
    <w:p>
      <w:pPr>
        <w:tabs>
          <w:tab w:val="left" w:pos="360"/>
          <w:tab w:val="left" w:pos="5544"/>
        </w:tabs>
        <w:spacing w:line="240" w:lineRule="auto"/>
        <w:ind w:firstLine="480" w:firstLineChars="200"/>
        <w:jc w:val="center"/>
        <w:rPr>
          <w:rFonts w:hint="default"/>
          <w:i w:val="0"/>
          <w:iCs/>
          <w:sz w:val="24"/>
          <w:szCs w:val="24"/>
          <w:lang w:val="ru-RU"/>
        </w:rPr>
      </w:pPr>
      <w:r>
        <w:rPr>
          <w:i w:val="0"/>
          <w:iCs/>
          <w:sz w:val="24"/>
          <w:szCs w:val="24"/>
          <w:lang w:val="ru-RU"/>
        </w:rPr>
        <w:t>Дуванкин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А.А., Микрюкова А.А.</w:t>
      </w:r>
    </w:p>
    <w:p>
      <w:pPr>
        <w:tabs>
          <w:tab w:val="left" w:pos="360"/>
          <w:tab w:val="left" w:pos="5544"/>
        </w:tabs>
        <w:spacing w:line="240" w:lineRule="auto"/>
        <w:ind w:firstLine="480" w:firstLineChars="20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(И.О.Фамилия)</w:t>
      </w:r>
    </w:p>
    <w:p>
      <w:pPr>
        <w:tabs>
          <w:tab w:val="left" w:pos="5544"/>
        </w:tabs>
        <w:spacing w:line="240" w:lineRule="auto"/>
        <w:ind w:firstLine="480" w:firstLineChars="200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обучающи</w:t>
      </w:r>
      <w:r>
        <w:rPr>
          <w:sz w:val="24"/>
          <w:szCs w:val="24"/>
          <w:lang w:val="ru-RU"/>
        </w:rPr>
        <w:t>хся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на </w:t>
      </w:r>
      <w:r>
        <w:rPr>
          <w:rFonts w:hint="default"/>
          <w:sz w:val="24"/>
          <w:szCs w:val="24"/>
          <w:lang w:val="ru-RU"/>
        </w:rPr>
        <w:t>3</w:t>
      </w:r>
      <w:r>
        <w:rPr>
          <w:sz w:val="24"/>
          <w:szCs w:val="24"/>
        </w:rPr>
        <w:t xml:space="preserve"> курсе специальности </w:t>
      </w:r>
      <w:r>
        <w:rPr>
          <w:rFonts w:hint="default"/>
          <w:sz w:val="24"/>
          <w:szCs w:val="24"/>
          <w:lang w:val="ru-RU"/>
        </w:rPr>
        <w:t>09</w:t>
      </w:r>
      <w:r>
        <w:rPr>
          <w:rFonts w:hint="default"/>
          <w:sz w:val="24"/>
          <w:szCs w:val="24"/>
          <w:lang w:val="en-US"/>
        </w:rPr>
        <w:t>.02.07</w:t>
      </w:r>
      <w:bookmarkStart w:id="32" w:name="_GoBack"/>
      <w:bookmarkEnd w:id="32"/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Информационные системы и программирование</w:t>
      </w:r>
    </w:p>
    <w:p>
      <w:pPr>
        <w:tabs>
          <w:tab w:val="left" w:pos="5544"/>
        </w:tabs>
        <w:spacing w:line="240" w:lineRule="auto"/>
        <w:ind w:firstLine="480" w:firstLineChars="20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(шифр и наименование специальности)</w:t>
      </w:r>
    </w:p>
    <w:p>
      <w:pPr>
        <w:tabs>
          <w:tab w:val="left" w:pos="5544"/>
        </w:tabs>
        <w:spacing w:line="240" w:lineRule="auto"/>
        <w:ind w:firstLine="480" w:firstLineChars="200"/>
        <w:jc w:val="both"/>
        <w:rPr>
          <w:sz w:val="24"/>
          <w:szCs w:val="24"/>
        </w:rPr>
      </w:pPr>
      <w:r>
        <w:rPr>
          <w:sz w:val="24"/>
          <w:szCs w:val="24"/>
        </w:rPr>
        <w:t>успешно прошл</w:t>
      </w:r>
      <w:r>
        <w:rPr>
          <w:sz w:val="24"/>
          <w:szCs w:val="24"/>
          <w:lang w:val="ru-RU"/>
        </w:rPr>
        <w:t>и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учебную практику по профессиональному модулю: </w:t>
      </w:r>
    </w:p>
    <w:p>
      <w:pPr>
        <w:tabs>
          <w:tab w:val="left" w:pos="5544"/>
        </w:tabs>
        <w:spacing w:line="240" w:lineRule="auto"/>
        <w:ind w:firstLine="480" w:firstLineChars="20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ПМ. 02. Осуществление интеграции программных модулей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в </w:t>
      </w:r>
      <w:r>
        <w:rPr>
          <w:sz w:val="24"/>
          <w:szCs w:val="24"/>
          <w:lang w:val="ru-RU"/>
        </w:rPr>
        <w:t>объёме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ru-RU"/>
        </w:rPr>
        <w:t>72</w:t>
      </w:r>
      <w:r>
        <w:rPr>
          <w:sz w:val="24"/>
          <w:szCs w:val="24"/>
        </w:rPr>
        <w:t xml:space="preserve"> часов с «</w:t>
      </w:r>
      <w:r>
        <w:rPr>
          <w:rFonts w:hint="default"/>
          <w:sz w:val="24"/>
          <w:szCs w:val="24"/>
          <w:lang w:val="ru-RU"/>
        </w:rPr>
        <w:t>06</w:t>
      </w:r>
      <w:r>
        <w:rPr>
          <w:sz w:val="24"/>
          <w:szCs w:val="24"/>
        </w:rPr>
        <w:t>»</w:t>
      </w:r>
      <w:r>
        <w:rPr>
          <w:rFonts w:hint="default"/>
          <w:sz w:val="24"/>
          <w:szCs w:val="24"/>
          <w:lang w:val="ru-RU"/>
        </w:rPr>
        <w:t xml:space="preserve"> мая </w:t>
      </w:r>
      <w:r>
        <w:rPr>
          <w:sz w:val="24"/>
          <w:szCs w:val="24"/>
        </w:rPr>
        <w:t>20</w:t>
      </w:r>
      <w:r>
        <w:rPr>
          <w:rFonts w:hint="default"/>
          <w:sz w:val="24"/>
          <w:szCs w:val="24"/>
          <w:lang w:val="ru-RU"/>
        </w:rPr>
        <w:t>24</w:t>
      </w:r>
      <w:r>
        <w:rPr>
          <w:sz w:val="24"/>
          <w:szCs w:val="24"/>
        </w:rPr>
        <w:t xml:space="preserve"> г.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 по «</w:t>
      </w:r>
      <w:r>
        <w:rPr>
          <w:rFonts w:hint="default"/>
          <w:sz w:val="24"/>
          <w:szCs w:val="24"/>
          <w:lang w:val="ru-RU"/>
        </w:rPr>
        <w:t>18</w:t>
      </w:r>
      <w:r>
        <w:rPr>
          <w:sz w:val="24"/>
          <w:szCs w:val="24"/>
        </w:rPr>
        <w:t>» </w:t>
      </w:r>
      <w:r>
        <w:rPr>
          <w:sz w:val="24"/>
          <w:szCs w:val="24"/>
          <w:lang w:val="ru-RU"/>
        </w:rPr>
        <w:t>мая </w:t>
      </w:r>
      <w:r>
        <w:rPr>
          <w:sz w:val="24"/>
          <w:szCs w:val="24"/>
        </w:rPr>
        <w:t>20</w:t>
      </w:r>
      <w:r>
        <w:rPr>
          <w:rFonts w:hint="default"/>
          <w:sz w:val="24"/>
          <w:szCs w:val="24"/>
          <w:lang w:val="ru-RU"/>
        </w:rPr>
        <w:t>24 </w:t>
      </w:r>
      <w:r>
        <w:rPr>
          <w:sz w:val="24"/>
          <w:szCs w:val="24"/>
        </w:rPr>
        <w:t xml:space="preserve">г. в организации </w:t>
      </w:r>
    </w:p>
    <w:p>
      <w:pPr>
        <w:tabs>
          <w:tab w:val="left" w:pos="5544"/>
        </w:tabs>
        <w:spacing w:line="240" w:lineRule="auto"/>
        <w:ind w:firstLine="480" w:firstLineChars="20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ФГБОУ</w:t>
      </w:r>
      <w:r>
        <w:rPr>
          <w:rFonts w:hint="default"/>
          <w:sz w:val="24"/>
          <w:szCs w:val="24"/>
          <w:lang w:val="ru-RU"/>
        </w:rPr>
        <w:t xml:space="preserve"> ВО «Магнитогорский государственный технический университет», многопрофильный колледж </w:t>
      </w:r>
    </w:p>
    <w:p>
      <w:pPr>
        <w:tabs>
          <w:tab w:val="left" w:pos="5544"/>
        </w:tabs>
        <w:spacing w:line="240" w:lineRule="auto"/>
        <w:ind w:firstLine="480" w:firstLineChars="200"/>
        <w:jc w:val="center"/>
        <w:rPr>
          <w:b/>
          <w:sz w:val="24"/>
          <w:szCs w:val="24"/>
        </w:rPr>
      </w:pPr>
      <w:r>
        <w:rPr>
          <w:i/>
          <w:sz w:val="24"/>
          <w:szCs w:val="24"/>
        </w:rPr>
        <w:t>(наименование организации, юридический адрес)</w:t>
      </w:r>
    </w:p>
    <w:p>
      <w:pPr>
        <w:tabs>
          <w:tab w:val="left" w:pos="5544"/>
        </w:tabs>
        <w:spacing w:line="240" w:lineRule="auto"/>
        <w:ind w:firstLine="480" w:firstLineChars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Виды и качество выполнения работ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3544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формируемых компетенций</w:t>
            </w:r>
          </w:p>
        </w:tc>
        <w:tc>
          <w:tcPr>
            <w:tcW w:w="3544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Виды и объем работ, выполненных обучающимися во время практики в рамках формируемых компетенций</w:t>
            </w:r>
          </w:p>
        </w:tc>
        <w:tc>
          <w:tcPr>
            <w:tcW w:w="3260" w:type="dxa"/>
          </w:tcPr>
          <w:p>
            <w:pPr>
              <w:spacing w:line="240" w:lineRule="auto"/>
              <w:ind w:firstLine="480" w:firstLineChars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</w:t>
            </w:r>
          </w:p>
          <w:p>
            <w:pPr>
              <w:spacing w:line="240" w:lineRule="auto"/>
              <w:ind w:firstLine="480" w:firstLineChars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зачтено/</w:t>
            </w:r>
          </w:p>
          <w:p>
            <w:pPr>
              <w:spacing w:line="240" w:lineRule="auto"/>
              <w:ind w:firstLine="480" w:firstLineChars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зачтено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972" w:type="dxa"/>
            <w:vMerge w:val="restart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ПК2.1  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  <w:p>
            <w:pPr>
              <w:tabs>
                <w:tab w:val="center" w:pos="4677"/>
                <w:tab w:val="right" w:pos="9355"/>
              </w:tabs>
              <w:spacing w:line="24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ПК2.2  Выполнять интеграцию модулей в программное обеспечение</w:t>
            </w:r>
          </w:p>
          <w:p>
            <w:pPr>
              <w:tabs>
                <w:tab w:val="center" w:pos="4677"/>
                <w:tab w:val="right" w:pos="9355"/>
              </w:tabs>
              <w:spacing w:line="24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ПК2.3  Выполнять отладку программного модуля с использованием специализированных программных средств</w:t>
            </w:r>
          </w:p>
          <w:p>
            <w:pPr>
              <w:tabs>
                <w:tab w:val="center" w:pos="4677"/>
                <w:tab w:val="right" w:pos="9355"/>
              </w:tabs>
              <w:spacing w:line="24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ПК2.4  Осуществлять разработку тестовых наборов и тестовых сценариев для программного обеспечения</w:t>
            </w:r>
          </w:p>
          <w:p>
            <w:pPr>
              <w:tabs>
                <w:tab w:val="center" w:pos="4677"/>
                <w:tab w:val="right" w:pos="9355"/>
              </w:tabs>
              <w:spacing w:line="24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ПК2.5  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Разработка документа «Техническое задание» (разработка и оформление документа, согласование документа с заказчиком и руководителем, корректировка документа)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Постановка задачи.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Выбор математической модели.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Проектирование программного обеспечения с использованием программных средств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Внутреннее проектирование (разработка схем проекта)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Разработка программы.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Написание программного кода программного обеспечения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Разработка и модификация модулей программного обеспечения в соответствии с требованиями заказчика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line="240" w:lineRule="auto"/>
              <w:ind w:left="14" w:right="-1"/>
            </w:pPr>
            <w:r>
              <w:t>Отладка программных модулей и выявление ошибок программного обеспечения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2" w:type="dxa"/>
            <w:vMerge w:val="continue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>
            <w:pPr>
              <w:pStyle w:val="18"/>
              <w:spacing w:before="0" w:after="0" w:line="240" w:lineRule="auto"/>
              <w:ind w:right="-1"/>
            </w:pPr>
            <w:r>
              <w:t>Разработка руководства по применению</w:t>
            </w:r>
          </w:p>
        </w:tc>
        <w:tc>
          <w:tcPr>
            <w:tcW w:w="3260" w:type="dxa"/>
          </w:tcPr>
          <w:p>
            <w:pP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>
      <w:pPr>
        <w:spacing w:line="24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Руководитель практики от многопрофильного колледжа ____________________________</w:t>
      </w:r>
    </w:p>
    <w:p>
      <w:pPr>
        <w:bidi w:val="0"/>
        <w:ind w:firstLine="480" w:firstLineChars="200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Дата «</w:t>
      </w:r>
      <w:r>
        <w:rPr>
          <w:rFonts w:hint="default"/>
          <w:sz w:val="24"/>
          <w:szCs w:val="24"/>
          <w:lang w:val="ru-RU"/>
        </w:rPr>
        <w:t>06</w:t>
      </w:r>
      <w:r>
        <w:rPr>
          <w:sz w:val="24"/>
          <w:szCs w:val="24"/>
        </w:rPr>
        <w:t>»</w:t>
      </w:r>
      <w:r>
        <w:rPr>
          <w:rFonts w:hint="default"/>
          <w:sz w:val="24"/>
          <w:szCs w:val="24"/>
          <w:lang w:val="ru-RU"/>
        </w:rPr>
        <w:t xml:space="preserve"> мая </w:t>
      </w:r>
      <w:r>
        <w:rPr>
          <w:sz w:val="24"/>
          <w:szCs w:val="24"/>
        </w:rPr>
        <w:t>20</w:t>
      </w:r>
      <w:r>
        <w:rPr>
          <w:rFonts w:hint="default"/>
          <w:sz w:val="24"/>
          <w:szCs w:val="24"/>
          <w:lang w:val="ru-RU"/>
        </w:rPr>
        <w:t>24</w:t>
      </w:r>
      <w:r>
        <w:rPr>
          <w:sz w:val="24"/>
          <w:szCs w:val="24"/>
        </w:rPr>
        <w:t>г.</w:t>
      </w:r>
      <w:r>
        <w:rPr>
          <w:rFonts w:hint="default"/>
          <w:sz w:val="24"/>
          <w:szCs w:val="24"/>
          <w:lang w:val="ru-RU"/>
        </w:rPr>
        <w:br w:type="page"/>
      </w:r>
    </w:p>
    <w:p>
      <w:pPr>
        <w:keepNext/>
        <w:keepLines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firstLine="300" w:firstLineChars="125"/>
        <w:textAlignment w:val="auto"/>
        <w:outlineLvl w:val="0"/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</w:pPr>
      <w:bookmarkStart w:id="8" w:name="_Toc162981720"/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  <w:t xml:space="preserve">1 </w:t>
      </w:r>
      <w:bookmarkEnd w:id="8"/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  <w:t>ТЕОРЕТИЧЕСКИЕ СВЕДЕНИЯ</w:t>
      </w:r>
    </w:p>
    <w:p>
      <w:pPr>
        <w:keepNext/>
        <w:keepLines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firstLine="300" w:firstLineChars="125"/>
        <w:jc w:val="both"/>
        <w:textAlignment w:val="auto"/>
        <w:outlineLvl w:val="1"/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</w:pPr>
      <w:bookmarkStart w:id="9" w:name="_Toc162981721"/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  <w:t xml:space="preserve">1.1 </w:t>
      </w:r>
      <w:bookmarkEnd w:id="9"/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/>
        </w:rPr>
        <w:t>ТРАНСПОРТНАЯ ЗАДАЧА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Математическое моделирование играет большую роль в решении различных экономических проблем, позволяя определить цели и типы их решения, обеспечивая структуру для целостного анализа. С помощь количественных моделей возможно более подробное изучение полученных данных, поэтому экономико-математическое моделирование является неотъемлемой частью любого исследования в области экономики. Ввиду сложности экономики для ее модельного описания используются различные подходы, одним из которых является линейное программирование.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Частью линейного программирования являются транспортные задачи, которые играют особую роль в уменьшении транспортных издержек предприятия. Это является актуальным вопросом в условиях рыночной экономики, когда любые затраты должны быть минимизированы, ведь тогда издержки покрываются меньшей частью прибыли, а также позволяют снизить себестоимость продукции на рынке, что делает предприятие более конкурентоспособным.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Транспортная задача – задача об оптимальном плане перевозок продукта из пункта наличия в пункт потребления. Их целью является доставка продукции в определённое время и место при минимальных совокупных затратах трудовых, материальных и финансовых ресурсов.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Она считается достигнутой, если нужный товар требуемого качества и в необходимом количестве доставляется в нужное время и в нужное место с минимальными затратами.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Выделяют два типа транспортных задач: по критерию стоимости – план перевозок является оптимальным, если достигается минимум затрат на его реализацию; по критерию времени – план перевозок оптимален, если на него затачивается минимальное количество времени.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Для решения транспортных задач разработан специальный метод, имеющий следующие этапы:</w:t>
      </w:r>
    </w:p>
    <w:p>
      <w:pPr>
        <w:pStyle w:val="39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en-US"/>
        </w:rPr>
        <w:t>нахождение исходного опорного решения;</w:t>
      </w:r>
    </w:p>
    <w:p>
      <w:pPr>
        <w:pStyle w:val="39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en-US"/>
        </w:rPr>
        <w:t>проверка этого решения на оптимальность;</w:t>
      </w:r>
    </w:p>
    <w:p>
      <w:pPr>
        <w:pStyle w:val="39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en-US"/>
        </w:rPr>
        <w:t>переход от одного опорного решения к другому</w:t>
      </w:r>
      <w:r>
        <w:rPr>
          <w:rFonts w:hint="default" w:ascii="Times New Roman" w:hAnsi="Times New Roman" w:cs="Times New Roman"/>
          <w:sz w:val="24"/>
          <w:szCs w:val="24"/>
          <w:lang w:val="en-US" w:eastAsia="en-US"/>
        </w:rPr>
        <w:t>.</w:t>
      </w:r>
    </w:p>
    <w:p>
      <w:pPr>
        <w:pStyle w:val="39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firstLine="300" w:firstLineChars="125"/>
        <w:textAlignment w:val="auto"/>
        <w:rPr>
          <w:rFonts w:hint="default" w:ascii="Times New Roman" w:hAnsi="Times New Roman" w:cs="Times New Roman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en-US"/>
        </w:rPr>
        <w:t>Существуют следующие методы решения транспортных задач</w:t>
      </w:r>
      <w:r>
        <w:rPr>
          <w:rFonts w:hint="default" w:ascii="Times New Roman" w:hAnsi="Times New Roman" w:cs="Times New Roman"/>
          <w:sz w:val="24"/>
          <w:szCs w:val="24"/>
          <w:lang w:val="en-US" w:eastAsia="en-US"/>
        </w:rPr>
        <w:t xml:space="preserve">: 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cs="Times New Roman" w:eastAsiaTheme="minorHAnsi"/>
          <w:sz w:val="24"/>
          <w:szCs w:val="24"/>
          <w:lang w:val="en-US" w:eastAsia="en-US"/>
        </w:rPr>
        <w:t>1.</w:t>
      </w: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 xml:space="preserve"> Метод северо-западного угла заключается в том, что на каждом этапе левая верхняя (т.е. северо-западная) клетка заполняется максимальным числом. Заполнение продолжается до тех пор, пока на одном из шагов не исчерпаются запасы и не удовлетворятся все потребности.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2. Метод потенциалов решения. Определяют систему из m1 линейных уравнений с (m+n) неизвестными, имеющую бесчисленное множество решений; для её определённости одному неизвестному присваивают произвольное значение (обычно альфа равное 0), тогда все остальные неизвестные определяются однозначно.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3). Метод минимального элемента заключается в заполнении на каждом шаге таблицы той клетки, которой соответствует наименьшее значение, а в случае наличия нескольких одинаковых тарифов заполняется любой из них.</w:t>
      </w:r>
    </w:p>
    <w:p>
      <w:pPr>
        <w:pStyle w:val="3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00" w:firstLineChars="125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/>
        </w:rPr>
        <w:t>4. Метод аппроксимации Фогеля – более трудоёмкий, но начальный план перевозок, построенный с его помощью, является наиболее приближенным к оптимальному. При решении задачи данным методом по всем строкам и столбцам таблицы находится разность между минимальными тарифами (строка или столбец с наибольшей разницей является предпочтительным). В пределах выбранной строки (столбца) находится ячейка с наименьшим тарифом, на которую записывают отгрузку. Строки поставщиков, которые полностью исчерпали возможности по отгрузке, и столбцы потребителей, потребности которых удовлетворены, вычёркиваются.</w:t>
      </w:r>
    </w:p>
    <w:p>
      <w:pPr>
        <w:keepNext/>
        <w:keepLines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firstLine="300" w:firstLineChars="125"/>
        <w:textAlignment w:val="auto"/>
        <w:outlineLvl w:val="1"/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</w:pPr>
      <w:bookmarkStart w:id="10" w:name="_Toc162981722"/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  <w:t xml:space="preserve">1.2 </w:t>
      </w:r>
      <w:bookmarkEnd w:id="10"/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/>
        </w:rPr>
        <w:t>Дельта-метод решения транспортной задачи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 w:bidi="ar-SA"/>
        </w:rPr>
        <w:t>Дельта-метод (или метод северо-западного угла и потенциалов) - это один из методов решения транспортной задачи, который комбинирует идеи метода северо-западного угла и метода потенциалов для эффективного нахождения оптимального решения. Он основан на идее поочерёдного заполнения ячеек матрицы перевозок и вычисления потенциалов для определения оптимального плана.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cs="Times New Roman" w:eastAsiaTheme="minorHAnsi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ru-RU" w:eastAsia="en-US" w:bidi="ar-SA"/>
        </w:rPr>
        <w:t>Шаги метода Дельта:</w:t>
      </w:r>
    </w:p>
    <w:p>
      <w:pPr>
        <w:pageBreakBefore w:val="0"/>
        <w:widowControl w:val="0"/>
        <w:numPr>
          <w:ilvl w:val="0"/>
          <w:numId w:val="5"/>
        </w:numPr>
        <w:tabs>
          <w:tab w:val="clear" w:pos="42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Преобразуем таблицу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257175" cy="200025"/>
            <wp:effectExtent l="0" t="0" r="0" b="13335"/>
            <wp:docPr id="5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1" w:name="Object108"/>
      <w:bookmarkEnd w:id="11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в таблицу приращений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361950" cy="200025"/>
            <wp:effectExtent l="0" t="0" r="3810" b="13335"/>
            <wp:docPr id="4" name="Изображение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2" w:name="Object109"/>
      <w:bookmarkEnd w:id="12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 выбирая в каждом столбце наименьшую стоимость и вычитая её из всех стоимостей столбца. Значения записываем под соответствующими значениями.</w:t>
      </w:r>
    </w:p>
    <w:p>
      <w:pPr>
        <w:pageBreakBefore w:val="0"/>
        <w:widowControl w:val="0"/>
        <w:numPr>
          <w:ilvl w:val="0"/>
          <w:numId w:val="5"/>
        </w:numPr>
        <w:tabs>
          <w:tab w:val="clear" w:pos="42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Таблицу преобразуем в таблицу </w:t>
      </w:r>
      <w:bookmarkStart w:id="13" w:name="Object113"/>
      <w:bookmarkEnd w:id="13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371475" cy="200025"/>
            <wp:effectExtent l="0" t="0" r="9525" b="13335"/>
            <wp:docPr id="6" name="Изображение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 выбирая в каждой строке наименьшее приращение и вычитая его из всех приращений строки; результаты записываем под значениями. Если в какой-нибудь строке уже имеется уже нулевое приращение после первого преобразования, то в этой строке приращения оставляем без изменения и преобразуем приращения строк, не содержащих нулевых приращений.</w:t>
      </w:r>
    </w:p>
    <w:p>
      <w:pPr>
        <w:pageBreakBefore w:val="0"/>
        <w:widowControl w:val="0"/>
        <w:numPr>
          <w:ilvl w:val="0"/>
          <w:numId w:val="5"/>
        </w:numPr>
        <w:tabs>
          <w:tab w:val="clear" w:pos="42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Просматриваем столбцы, содержащие одно нулевое приращение, и в клетки, содержащие его, записываем потребности bj, не обращая внимания на величину запасов поставщиков. Затем просматриваем столбцы, содержащие два нулевых приращения, и клетки, содержащие их, заполняем, учитывая ранее произведённое закрепление и запасы поставщиков. Затем переходим к столбцам, содержащим 3, 4, и так далее нулевых приращений. Процесс закрепления потребителей за поставщиками продолжается до тех пор, пока все объёмы потребителей не будут закреплены за поставщиками.</w:t>
      </w:r>
    </w:p>
    <w:p>
      <w:pPr>
        <w:pageBreakBefore w:val="0"/>
        <w:widowControl w:val="0"/>
        <w:numPr>
          <w:ilvl w:val="0"/>
          <w:numId w:val="5"/>
        </w:numPr>
        <w:tabs>
          <w:tab w:val="clear" w:pos="42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Подсчитываем для строк</w:t>
      </w:r>
    </w:p>
    <w:tbl>
      <w:tblPr>
        <w:tblStyle w:val="7"/>
        <w:tblW w:w="7512" w:type="dxa"/>
        <w:tblInd w:w="1077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84" w:type="dxa"/>
          <w:left w:w="84" w:type="dxa"/>
          <w:bottom w:w="84" w:type="dxa"/>
          <w:right w:w="84" w:type="dxa"/>
        </w:tblCellMar>
      </w:tblPr>
      <w:tblGrid>
        <w:gridCol w:w="6764"/>
        <w:gridCol w:w="748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84" w:type="dxa"/>
            <w:left w:w="84" w:type="dxa"/>
            <w:bottom w:w="84" w:type="dxa"/>
            <w:right w:w="84" w:type="dxa"/>
          </w:tblCellMar>
        </w:tblPrEx>
        <w:trPr>
          <w:trHeight w:val="192" w:hRule="atLeast"/>
        </w:trPr>
        <w:tc>
          <w:tcPr>
            <w:tcW w:w="7087" w:type="dxa"/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114300" distR="114300">
                  <wp:extent cx="1085850" cy="428625"/>
                  <wp:effectExtent l="0" t="0" r="11430" b="13335"/>
                  <wp:docPr id="7" name="Изображение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i=1,2,..,m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25" w:type="dxa"/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</w:tr>
    </w:tbl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Если все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504825" cy="200025"/>
            <wp:effectExtent l="0" t="0" r="13335" b="13335"/>
            <wp:docPr id="9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4" w:name="Object116"/>
      <w:bookmarkEnd w:id="14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 то построение плана закончено. Он же является оптимальным, т.к. все грузы перевозятся с наименьшими приращениями стоимостей. В общем случае получаем: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а) для одних строк, они называются нулевыми.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б) для других строк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485775" cy="200025"/>
            <wp:effectExtent l="0" t="0" r="1905" b="13335"/>
            <wp:docPr id="8" name="Изображение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5" w:name="Object118"/>
      <w:bookmarkEnd w:id="15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 они называются избыточными и отмечаются знаком ˝˝.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в) для третьих, такие строки называются недостаточными и отмечаются знаком ˝+˝.</w:t>
      </w:r>
    </w:p>
    <w:p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Отмечаем знаком ˝V˝ столбцы, имеющие занятые клетки в избыточных строках.</w:t>
      </w:r>
    </w:p>
    <w:p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Для каждой недостаточной и нулевой строки сравниваем, стоящие в отмеченных столбцах, выбираем наименьшее и проставляем в последнюю графу таблицы.</w:t>
      </w:r>
    </w:p>
    <w:p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В последней графе просматриваем недостаточных строк, выбираем наименьшее и сравниваем его с Сi0j для нулевых строк. При этом может быть два случая: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а) для каждой нулевой строки</w:t>
      </w:r>
    </w:p>
    <w:tbl>
      <w:tblPr>
        <w:tblStyle w:val="7"/>
        <w:tblW w:w="7572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6775"/>
        <w:gridCol w:w="797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80" w:hRule="atLeast"/>
          <w:jc w:val="center"/>
        </w:trPr>
        <w:tc>
          <w:tcPr>
            <w:tcW w:w="6720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drawing>
                <wp:inline distT="0" distB="0" distL="114300" distR="114300">
                  <wp:extent cx="1143000" cy="200025"/>
                  <wp:effectExtent l="0" t="0" r="0" b="13335"/>
                  <wp:docPr id="27" name="Изображение 2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 2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6" w:name="Object122"/>
            <w:bookmarkEnd w:id="16"/>
          </w:p>
        </w:tc>
        <w:tc>
          <w:tcPr>
            <w:tcW w:w="516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>(2)</w:t>
            </w:r>
          </w:p>
        </w:tc>
      </w:tr>
    </w:tbl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б) для некоторых нулевых строк</w:t>
      </w:r>
    </w:p>
    <w:tbl>
      <w:tblPr>
        <w:tblStyle w:val="7"/>
        <w:tblW w:w="7572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6775"/>
        <w:gridCol w:w="797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80" w:hRule="atLeast"/>
          <w:jc w:val="center"/>
        </w:trPr>
        <w:tc>
          <w:tcPr>
            <w:tcW w:w="6720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drawing>
                <wp:inline distT="0" distB="0" distL="114300" distR="114300">
                  <wp:extent cx="1123950" cy="200025"/>
                  <wp:effectExtent l="0" t="0" r="3810" b="13335"/>
                  <wp:docPr id="23" name="Изображение 24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24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7" w:name="Object123"/>
            <w:bookmarkEnd w:id="17"/>
          </w:p>
        </w:tc>
        <w:tc>
          <w:tcPr>
            <w:tcW w:w="516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>(3)</w:t>
            </w:r>
          </w:p>
        </w:tc>
      </w:tr>
    </w:tbl>
    <w:p>
      <w:pPr>
        <w:pageBreakBefore w:val="0"/>
        <w:widowControl w:val="0"/>
        <w:numPr>
          <w:ilvl w:val="0"/>
          <w:numId w:val="7"/>
        </w:numPr>
        <w:tabs>
          <w:tab w:val="left" w:pos="0"/>
          <w:tab w:val="clear" w:pos="42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Если выполняется условие (2), то производится непосредственное распределение потребности из избыточной строки в недостаточную клетку отмеченного столбца, которой соответствует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638175" cy="200025"/>
            <wp:effectExtent l="0" t="0" r="1905" b="13335"/>
            <wp:docPr id="28" name="Изображение 2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5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8" w:name="Object124"/>
      <w:bookmarkEnd w:id="18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. Величина перераспределения находится по формуле (4).</w:t>
      </w:r>
    </w:p>
    <w:tbl>
      <w:tblPr>
        <w:tblStyle w:val="7"/>
        <w:tblW w:w="7572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6775"/>
        <w:gridCol w:w="797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80" w:hRule="atLeast"/>
          <w:jc w:val="center"/>
        </w:trPr>
        <w:tc>
          <w:tcPr>
            <w:tcW w:w="6720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drawing>
                <wp:inline distT="0" distB="0" distL="114300" distR="114300">
                  <wp:extent cx="1409700" cy="333375"/>
                  <wp:effectExtent l="0" t="0" r="0" b="1905"/>
                  <wp:docPr id="24" name="Изображение 26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26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9" w:name="Object125"/>
            <w:bookmarkEnd w:id="19"/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>,</w:t>
            </w:r>
          </w:p>
        </w:tc>
        <w:tc>
          <w:tcPr>
            <w:tcW w:w="516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>(4)</w:t>
            </w:r>
          </w:p>
        </w:tc>
      </w:tr>
    </w:tbl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где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228600" cy="200025"/>
            <wp:effectExtent l="0" t="0" r="0" b="13970"/>
            <wp:docPr id="26" name="Изображение 2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7" descr="IMG_2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0" w:name="Object126"/>
      <w:bookmarkEnd w:id="20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- величина перевозки, стоящая в отмеченном столбце избыточной строки;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342900" cy="266700"/>
            <wp:effectExtent l="0" t="0" r="0" b="6350"/>
            <wp:docPr id="25" name="Изображение 2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8" descr="IMG_2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1" w:name="Object127"/>
      <w:bookmarkEnd w:id="21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r - величина разностей, стоящих в избыточной и недостаточной строках.</w:t>
      </w:r>
    </w:p>
    <w:p>
      <w:pPr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Если для некоторой нулевой строки выполняется условие (3), то перераспределение проверяем по цепочкам, идущим через эту нулевую строку из избыточной строки в недостаточную. Для построения цепочки в этой нулевой строке в отмеченном столбце находим клетку, для которой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1123950" cy="200025"/>
            <wp:effectExtent l="0" t="0" r="3810" b="13335"/>
            <wp:docPr id="32" name="Изображение 2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9" descr="IMG_26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2" w:name="Object128"/>
      <w:bookmarkEnd w:id="22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 и отмечаем ее знаком ˝+˝, в том же столбце находим занятую клетку, стоящую в избыточной строке, и отмечаем ее знаком ˝˝ – это начало цепочки. Начиная движение по построенному звену цепочки от ˝˝ к ˝+˝ попадаем в нулевую строку, затем передвигаемся по нулевой строке к занятой клетке и отмечаем её знаком ˝˝, далее по столбцу переходим в клетку недостаточной строки и отмечаем её знаком ˝+˝. Цепочка построена, если матрица содержит большое число нулевых строк, то цепочки перераспределения могут проходить через несколько нулевых строк и их количество значительно возрастает, поэтому руководствуемся следующим правилом: При переходе из одной нулевой стоки в другую определяем полученную сумму приращений и сравниваем её с минимумом приращений в выделенных столбцах данной строки. Если полученная сумма превышает этот минимум, то продолжение цепочки по данной строке не рассматриваем. Очевидно также, что, если сумма приращений, полученная при переходе в недостаточную строку, меньше, чем при переходе в нулевую строку.</w:t>
      </w:r>
    </w:p>
    <w:p>
      <w:pPr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Составляем для каждой цепочки алгебраическую сумму приращений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781050" cy="323850"/>
            <wp:effectExtent l="0" t="0" r="11430" b="11430"/>
            <wp:docPr id="33" name="Изображение 30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0" descr="IMG_26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3" w:name="Object129"/>
      <w:bookmarkEnd w:id="23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 считая их отрицательными, если они стоят в клетке, отмеченной знаком ˝˝, и положительными, если клетка отмечена знаком ˝+˝. Полученную сумму сравниваем с: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а) если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1457325" cy="323850"/>
            <wp:effectExtent l="0" t="0" r="5715" b="11430"/>
            <wp:docPr id="29" name="Изображение 31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31" descr="IMG_2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4" w:name="Object131"/>
      <w:bookmarkEnd w:id="24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для всех построенных цепочек, то отбрасываем их и производим непосредственное перераспределение;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б) если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1438275" cy="323850"/>
            <wp:effectExtent l="0" t="0" r="9525" b="11430"/>
            <wp:docPr id="34" name="Изображение 32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2" descr="IMG_26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5" w:name="Object132"/>
      <w:bookmarkEnd w:id="25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, то перераспределение по цепочке рассчитывается по формуле (5).</w:t>
      </w:r>
    </w:p>
    <w:tbl>
      <w:tblPr>
        <w:tblStyle w:val="7"/>
        <w:tblW w:w="7572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6775"/>
        <w:gridCol w:w="797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80" w:hRule="atLeast"/>
          <w:jc w:val="center"/>
        </w:trPr>
        <w:tc>
          <w:tcPr>
            <w:tcW w:w="6720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drawing>
                <wp:inline distT="0" distB="0" distL="114300" distR="114300">
                  <wp:extent cx="1733550" cy="333375"/>
                  <wp:effectExtent l="0" t="0" r="0" b="1905"/>
                  <wp:docPr id="35" name="Изображение 33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33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26" w:name="Object133"/>
            <w:bookmarkEnd w:id="26"/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>,</w:t>
            </w:r>
          </w:p>
        </w:tc>
        <w:tc>
          <w:tcPr>
            <w:tcW w:w="516" w:type="dxa"/>
            <w:shd w:val="clear" w:color="auto" w:fill="auto"/>
            <w:vAlign w:val="center"/>
          </w:tcPr>
          <w:p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after="0" w:line="360" w:lineRule="auto"/>
              <w:ind w:left="0" w:firstLine="300" w:firstLineChars="125"/>
              <w:jc w:val="center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>(5)</w:t>
            </w:r>
          </w:p>
        </w:tc>
      </w:tr>
    </w:tbl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где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552450" cy="333375"/>
            <wp:effectExtent l="0" t="0" r="0" b="1270"/>
            <wp:docPr id="31" name="Изображение 3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4" descr="IMG_26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7" w:name="Object134"/>
      <w:bookmarkEnd w:id="27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- числа, указывающие на перевозки, которые стоят в клетках, отмеченных знаком ˝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/>
        </w:rPr>
        <w:t>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˝, 1 к m, 1 p n; 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drawing>
          <wp:inline distT="0" distB="0" distL="114300" distR="114300">
            <wp:extent cx="419100" cy="333375"/>
            <wp:effectExtent l="0" t="0" r="0" b="0"/>
            <wp:docPr id="30" name="Изображение 35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5" descr="IMG_26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8" w:name="Object135"/>
      <w:bookmarkEnd w:id="28"/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 - разности, стоящие в избыточной и недостаточной сроках, в которых начинается и заканчивается цепочка, 1 r m. Следуя по цепочке, вычитаем величину перераспределения из чисел, помещённых в клетках, отмеченных знаком ˝˝, и прибавляем к числам, которые стоят в клетках, помеченных знаком ˝+˝, на эту же величину изменяем . В результате получаем новое закрепление потребителей за поставщиками.</w:t>
      </w:r>
    </w:p>
    <w:p>
      <w:pPr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После перераспределения проверяем возможность исключения отмеченных столбцов. Столбцы исключаем из отмеченных в том случае, если занятая клетка избыточной строки превратилась в незанятую или избыточная строка превращается в нулевую. В этом случае следующую итерацию следует начать с пункта 6 алгоритма, если количество отмеченных столбцов осталось без изменения, то следующая итерация начинается с п.7 алгоритма.</w:t>
      </w:r>
    </w:p>
    <w:p>
      <w:pPr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left="0" w:firstLine="300" w:firstLineChars="125"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en-US" w:bidi="ar-SA"/>
        </w:rPr>
        <w:t>Процесс перезакрепления продолжается до тех пор, пока все строки не превратятся в нулевые. Полученный план перевозок проверяют на оптимальность методом потенциалов.</w:t>
      </w:r>
    </w:p>
    <w:p>
      <w:pPr>
        <w:bidi w:val="0"/>
        <w:jc w:val="both"/>
        <w:rPr>
          <w:rFonts w:hint="default"/>
          <w:lang w:val="ru-RU" w:eastAsia="en-US"/>
        </w:rPr>
      </w:pPr>
    </w:p>
    <w:p>
      <w:pPr>
        <w:ind w:firstLine="480" w:firstLineChars="200"/>
        <w:rPr>
          <w:rFonts w:hint="default" w:eastAsiaTheme="minorHAnsi" w:cstheme="minorBidi"/>
          <w:sz w:val="24"/>
          <w:szCs w:val="24"/>
          <w:lang w:val="ru-RU" w:eastAsia="en-US"/>
        </w:rPr>
      </w:pPr>
      <w:r>
        <w:rPr>
          <w:rFonts w:hint="default" w:eastAsiaTheme="minorHAnsi" w:cstheme="minorBidi"/>
          <w:sz w:val="24"/>
          <w:szCs w:val="24"/>
          <w:lang w:val="ru-RU" w:eastAsia="en-US"/>
        </w:rPr>
        <w:br w:type="page"/>
      </w:r>
    </w:p>
    <w:p>
      <w:pPr>
        <w:keepNext/>
        <w:keepLines/>
        <w:spacing w:before="240" w:after="0" w:line="360" w:lineRule="auto"/>
        <w:ind w:firstLine="480" w:firstLineChars="200"/>
        <w:outlineLvl w:val="0"/>
        <w:rPr>
          <w:rFonts w:ascii="Times New Roman" w:hAnsi="Times New Roman" w:eastAsia="等线 Light" w:cs="Times New Roman"/>
          <w:b/>
          <w:sz w:val="24"/>
          <w:szCs w:val="32"/>
          <w:lang w:val="ru-RU" w:eastAsia="en-US" w:bidi="ar-SA"/>
        </w:rPr>
      </w:pPr>
      <w:bookmarkStart w:id="29" w:name="_Toc162981730"/>
      <w:r>
        <w:rPr>
          <w:rFonts w:ascii="Times New Roman" w:hAnsi="Times New Roman" w:eastAsia="等线 Light" w:cs="Times New Roman"/>
          <w:b/>
          <w:sz w:val="24"/>
          <w:szCs w:val="32"/>
          <w:lang w:val="ru-RU" w:eastAsia="en-US" w:bidi="ar-SA"/>
        </w:rPr>
        <w:t>2 РАЗРАБОТКА ИНФОРМАЦИОННОЙ СИСТЕМЫ</w:t>
      </w:r>
      <w:bookmarkEnd w:id="29"/>
      <w:r>
        <w:rPr>
          <w:rFonts w:ascii="Times New Roman" w:hAnsi="Times New Roman" w:eastAsia="等线 Light" w:cs="Times New Roman"/>
          <w:b/>
          <w:sz w:val="24"/>
          <w:szCs w:val="32"/>
          <w:lang w:val="ru-RU" w:eastAsia="en-US" w:bidi="ar-SA"/>
        </w:rPr>
        <w:t xml:space="preserve"> </w:t>
      </w:r>
    </w:p>
    <w:p>
      <w:pPr>
        <w:keepNext/>
        <w:keepLines/>
        <w:spacing w:before="0" w:after="360" w:line="360" w:lineRule="auto"/>
        <w:ind w:firstLine="480" w:firstLineChars="200"/>
        <w:outlineLvl w:val="1"/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</w:pPr>
      <w:bookmarkStart w:id="30" w:name="_Toc162981731"/>
      <w:r>
        <w:rPr>
          <w:rFonts w:ascii="Times New Roman" w:hAnsi="Times New Roman" w:eastAsia="等线 Light" w:cs="Times New Roman"/>
          <w:b/>
          <w:sz w:val="24"/>
          <w:szCs w:val="24"/>
          <w:lang w:val="ru-RU" w:eastAsia="en-US" w:bidi="ar-SA"/>
        </w:rPr>
        <w:t xml:space="preserve">2.1 </w:t>
      </w:r>
      <w:bookmarkEnd w:id="30"/>
      <w:r>
        <w:rPr>
          <w:rFonts w:ascii="Times New Roman" w:hAnsi="Times New Roman" w:eastAsia="等线 Light" w:cs="Times New Roman"/>
          <w:b/>
          <w:sz w:val="24"/>
          <w:szCs w:val="24"/>
          <w:lang w:val="ru-RU" w:eastAsia="en-US" w:bidi="ar-SA"/>
        </w:rPr>
        <w:t>Алгоритм</w:t>
      </w:r>
      <w:r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  <w:t xml:space="preserve"> решения транспортной задачи</w:t>
      </w: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«</w:t>
      </w:r>
      <w:r>
        <w:rPr>
          <w:rFonts w:hint="default"/>
          <w:lang w:val="en-US" w:eastAsia="en-US"/>
        </w:rPr>
        <w:t>Delta</w:t>
      </w:r>
      <w:r>
        <w:rPr>
          <w:rFonts w:hint="default"/>
          <w:lang w:val="ru-RU" w:eastAsia="en-US"/>
        </w:rPr>
        <w:t>» - программа, которая позволяет решать транспортную задачу дельта-методом. Для начала работы необходим ввод количества магазинов и количества поставщиков, в полученную из данных показателей матрицу данные генерируются автоматически, но можно задать начальные данные самостоятельно (стоимости перевозок). Также как и ввод запасов и потребностей, для складов и магазинов соответственно.</w:t>
      </w: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После решения задачи, на экране появляется новая матрица с оптимальным планом перевозок, а также ответ (оптимальная стоимость перевозки).</w:t>
      </w: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Сама программа использует такие методы для решения задачи: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2816860" cy="5550535"/>
            <wp:effectExtent l="0" t="0" r="0" b="12065"/>
            <wp:docPr id="1" name="Изображение 1" descr="C:\Users\User\Desktop\документация\блок-схемаа\delta_method1.pngdelta_metho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:\Users\User\Desktop\документация\блок-схемаа\delta_method1.pngdelta_method1"/>
                    <pic:cNvPicPr>
                      <a:picLocks noChangeAspect="1"/>
                    </pic:cNvPicPr>
                  </pic:nvPicPr>
                  <pic:blipFill>
                    <a:blip r:embed="rId26"/>
                    <a:srcRect l="160" r="160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sz w:val="24"/>
          <w:szCs w:val="24"/>
          <w:lang w:val="ru-RU" w:eastAsia="en-US"/>
        </w:rPr>
      </w:pPr>
      <w:r>
        <w:rPr>
          <w:rFonts w:hint="default" w:cs="Times New Roman"/>
          <w:sz w:val="24"/>
          <w:szCs w:val="24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sz w:val="24"/>
          <w:szCs w:val="24"/>
          <w:lang w:val="ru-RU"/>
        </w:rPr>
        <w:t>delta_method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2700020" cy="4471035"/>
            <wp:effectExtent l="0" t="0" r="0" b="9525"/>
            <wp:docPr id="22" name="Изображение 22" descr="C:\Users\User\Desktop\документация\блок-схемаа\delta_method2.pngdelta_metho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C:\Users\User\Desktop\документация\блок-схемаа\delta_method2.pngdelta_method2"/>
                    <pic:cNvPicPr>
                      <a:picLocks noChangeAspect="1"/>
                    </pic:cNvPicPr>
                  </pic:nvPicPr>
                  <pic:blipFill>
                    <a:blip r:embed="rId27"/>
                    <a:srcRect t="-500" b="-870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delta_method</w:t>
      </w:r>
    </w:p>
    <w:p>
      <w:pPr>
        <w:rPr>
          <w:rFonts w:hint="default"/>
          <w:lang w:val="ru-RU" w:eastAsia="en-US"/>
        </w:rPr>
      </w:pPr>
    </w:p>
    <w:p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106420" cy="3228340"/>
            <wp:effectExtent l="0" t="0" r="2540" b="2540"/>
            <wp:docPr id="40" name="Изображение 40" descr="delta_metho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delta_method3"/>
                    <pic:cNvPicPr>
                      <a:picLocks noChangeAspect="1"/>
                    </pic:cNvPicPr>
                  </pic:nvPicPr>
                  <pic:blipFill>
                    <a:blip r:embed="rId28"/>
                    <a:srcRect l="-2627" t="-1878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delta_method</w:t>
      </w:r>
    </w:p>
    <w:p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Это главная функция, которая координирует выполнение всех шагов алгоритма. Она принимает матрицу стоимости (cost_matrix), список складов (storages) и список магазинов (shops). Сначала она разреживает матрицу стоимости, затем ищет позиции с нулевыми элементами, инициирует процесс трансформации плана перевозок, ищет оптимальные элементы и пересчитывает план перевозок, пока это возможно. В конце возвращает план перевозок и общую стоимость перевозок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1-3, листинг 1</w:t>
      </w:r>
      <w:r>
        <w:rPr>
          <w:rFonts w:hint="default"/>
          <w:lang w:val="ru-RU" w:eastAsia="en-US"/>
        </w:rPr>
        <w:t>).</w:t>
      </w:r>
    </w:p>
    <w:p>
      <w:pPr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291840" cy="3578225"/>
            <wp:effectExtent l="0" t="0" r="0" b="3175"/>
            <wp:docPr id="2" name="Изображение 2" descr="C:\Users\User\Desktop\документация\блок-схемаа\matrix_dilution.drawio.pngmatrix_dilutio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C:\Users\User\Desktop\документация\блок-схемаа\matrix_dilution.drawio.pngmatrix_dilution.drawio"/>
                    <pic:cNvPicPr>
                      <a:picLocks noChangeAspect="1"/>
                    </pic:cNvPicPr>
                  </pic:nvPicPr>
                  <pic:blipFill>
                    <a:blip r:embed="rId29"/>
                    <a:srcRect l="86" r="8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4</w:t>
      </w:r>
      <w:r>
        <w:fldChar w:fldCharType="end"/>
      </w:r>
      <w:r>
        <w:rPr>
          <w:lang w:val="en-US"/>
        </w:rPr>
        <w:t xml:space="preserve"> - matrix_dilution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Эта функция разреживает матрицу стоимости, вычитая из каждой строки и столбца минимальное значение соответствующей строки или столбца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4, листинг 2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267075" cy="4408805"/>
            <wp:effectExtent l="0" t="0" r="9525" b="10795"/>
            <wp:docPr id="3" name="Изображение 3" descr="C:\Users\User\Desktop\документация\блок-схемаа\find_only_zero_items.drawio.pngfind_only_zero_item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C:\Users\User\Desktop\документация\блок-схемаа\find_only_zero_items.drawio.pngfind_only_zero_items.drawio"/>
                    <pic:cNvPicPr>
                      <a:picLocks noChangeAspect="1"/>
                    </pic:cNvPicPr>
                  </pic:nvPicPr>
                  <pic:blipFill>
                    <a:blip r:embed="rId30"/>
                    <a:srcRect l="24" r="2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5</w:t>
      </w:r>
      <w:r>
        <w:fldChar w:fldCharType="end"/>
      </w:r>
      <w:r>
        <w:rPr>
          <w:lang w:val="en-US"/>
        </w:rPr>
        <w:t xml:space="preserve"> - find_only_zero_items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Она находит позиции в разреженной матрице, в которых есть только один нулевой элемент, и возвращает их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5, листинг 3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388360" cy="2595880"/>
            <wp:effectExtent l="0" t="0" r="0" b="10160"/>
            <wp:docPr id="10" name="Изображение 10" descr="C:\Users\User\Desktop\документация\блок-схемаа\replace_item_by_index.drawio.pngreplace_item_by_index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C:\Users\User\Desktop\документация\блок-схемаа\replace_item_by_index.drawio.pngreplace_item_by_index.drawio"/>
                    <pic:cNvPicPr>
                      <a:picLocks noChangeAspect="1"/>
                    </pic:cNvPicPr>
                  </pic:nvPicPr>
                  <pic:blipFill>
                    <a:blip r:embed="rId31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lang w:val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6</w:t>
      </w:r>
      <w:r>
        <w:fldChar w:fldCharType="end"/>
      </w:r>
      <w:r>
        <w:rPr>
          <w:lang w:val="en-US"/>
        </w:rPr>
        <w:t xml:space="preserve"> - replace_item_by_index</w:t>
      </w:r>
    </w:p>
    <w:p>
      <w:pPr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Эта функция заменяет элементы вектора по указанным индексам на новое значение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6, листинг 4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013710" cy="4223385"/>
            <wp:effectExtent l="0" t="0" r="3810" b="13335"/>
            <wp:docPr id="11" name="Изображение 11" descr="C:\Users\User\Desktop\документация\блок-схемаа\paired_transformation.drawio.pngpaired_transformatio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C:\Users\User\Desktop\документация\блок-схемаа\paired_transformation.drawio.pngpaired_transformation.drawio"/>
                    <pic:cNvPicPr>
                      <a:picLocks noChangeAspect="1"/>
                    </pic:cNvPicPr>
                  </pic:nvPicPr>
                  <pic:blipFill>
                    <a:blip r:embed="rId32"/>
                    <a:srcRect l="8" r="8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 xml:space="preserve"> - paired_transformation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Эта функция реализует парную трансформацию нулевого элемента. Она изменяет матрицу в соответствии с алгоритмом, основанным на сравнении и расчете дельты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7, листинг 5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126740" cy="1400175"/>
            <wp:effectExtent l="0" t="0" r="12700" b="1905"/>
            <wp:docPr id="12" name="Изображение 12" descr="C:\Users\User\Desktop\документация\блок-схемаа\copy_int_matrix.drawio.pngcopy_int_matrix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C:\Users\User\Desktop\документация\блок-схемаа\copy_int_matrix.drawio.pngcopy_int_matrix.drawio"/>
                    <pic:cNvPicPr>
                      <a:picLocks noChangeAspect="1"/>
                    </pic:cNvPicPr>
                  </pic:nvPicPr>
                  <pic:blipFill>
                    <a:blip r:embed="rId33"/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8</w:t>
      </w:r>
      <w:r>
        <w:fldChar w:fldCharType="end"/>
      </w:r>
      <w:r>
        <w:rPr>
          <w:lang w:val="en-US"/>
        </w:rPr>
        <w:t xml:space="preserve"> - copy_int_matrix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Функция копирует целочисленную матрицу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8, листинг 6</w:t>
      </w:r>
      <w:r>
        <w:rPr>
          <w:rFonts w:hint="default"/>
          <w:lang w:val="ru-RU" w:eastAsia="en-US"/>
        </w:rPr>
        <w:t>).</w:t>
      </w: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383915" cy="3019425"/>
            <wp:effectExtent l="0" t="0" r="0" b="13335"/>
            <wp:docPr id="13" name="Изображение 13" descr="C:\Users\User\Desktop\документация\блок-схемаа\harmful_action.pngharmful_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C:\Users\User\Desktop\документация\блок-схемаа\harmful_action.pngharmful_action"/>
                    <pic:cNvPicPr>
                      <a:picLocks noChangeAspect="1"/>
                    </pic:cNvPicPr>
                  </pic:nvPicPr>
                  <pic:blipFill>
                    <a:blip r:embed="rId34"/>
                    <a:srcRect l="12" r="12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9</w:t>
      </w:r>
      <w:r>
        <w:fldChar w:fldCharType="end"/>
      </w:r>
      <w:r>
        <w:rPr>
          <w:lang w:val="en-US"/>
        </w:rPr>
        <w:t xml:space="preserve"> - harmful_action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Эта функция производит вредное действие для парной трансформации нулевого элемента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9, листинг 7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303270" cy="2950845"/>
            <wp:effectExtent l="0" t="0" r="3810" b="5715"/>
            <wp:docPr id="14" name="Изображение 14" descr="C:\Users\User\Desktop\документация\блок-схемаа\useful_action.pnguseful_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C:\Users\User\Desktop\документация\блок-схемаа\useful_action.pnguseful_action"/>
                    <pic:cNvPicPr>
                      <a:picLocks noChangeAspect="1"/>
                    </pic:cNvPicPr>
                  </pic:nvPicPr>
                  <pic:blipFill>
                    <a:blip r:embed="rId35"/>
                    <a:srcRect l="98" r="98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10</w:t>
      </w:r>
      <w:r>
        <w:fldChar w:fldCharType="end"/>
      </w:r>
      <w:r>
        <w:rPr>
          <w:lang w:val="en-US"/>
        </w:rPr>
        <w:t xml:space="preserve"> - useful_action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Эта функция производит полезное действие для парной трансформации нулевого элемента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10, листинг 8</w:t>
      </w:r>
      <w:r>
        <w:rPr>
          <w:rFonts w:hint="default"/>
          <w:lang w:val="ru-RU" w:eastAsia="en-US"/>
        </w:rPr>
        <w:t>).</w:t>
      </w: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269615" cy="3330575"/>
            <wp:effectExtent l="0" t="0" r="6985" b="6985"/>
            <wp:docPr id="15" name="Изображение 15" descr="C:\Users\User\Desktop\документация\блок-схемаа\delta_calculation.pngdelta_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C:\Users\User\Desktop\документация\блок-схемаа\delta_calculation.pngdelta_calculation"/>
                    <pic:cNvPicPr>
                      <a:picLocks noChangeAspect="1"/>
                    </pic:cNvPicPr>
                  </pic:nvPicPr>
                  <pic:blipFill>
                    <a:blip r:embed="rId36"/>
                    <a:srcRect l="17" r="17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11</w:t>
      </w:r>
      <w:r>
        <w:fldChar w:fldCharType="end"/>
      </w:r>
      <w:r>
        <w:rPr>
          <w:lang w:val="en-US"/>
        </w:rPr>
        <w:t xml:space="preserve"> - delta_calculation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Эта функция рассчитывает дельту для парной трансформации нулевого элемента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11, листинг 9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495675" cy="2677160"/>
            <wp:effectExtent l="0" t="0" r="9525" b="5080"/>
            <wp:docPr id="16" name="Изображение 16" descr="C:\Users\User\Desktop\документация\блок-схемаа\create_zero_vector.drawio.pngcreate_zero_vecto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C:\Users\User\Desktop\документация\блок-схемаа\create_zero_vector.drawio.pngcreate_zero_vector.drawio"/>
                    <pic:cNvPicPr>
                      <a:picLocks noChangeAspect="1"/>
                    </pic:cNvPicPr>
                  </pic:nvPicPr>
                  <pic:blipFill>
                    <a:blip r:embed="rId37"/>
                    <a:srcRect t="9" b="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12</w:t>
      </w:r>
      <w:r>
        <w:fldChar w:fldCharType="end"/>
      </w:r>
      <w:r>
        <w:rPr>
          <w:lang w:val="en-US"/>
        </w:rPr>
        <w:t xml:space="preserve"> - create_zero_vector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Создаёт вектор с нулевыми значениями, за исключением одной позиции, где устанавливается указанное значение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12, листинг 10</w:t>
      </w:r>
      <w:r>
        <w:rPr>
          <w:rFonts w:hint="default"/>
          <w:lang w:val="ru-RU" w:eastAsia="en-US"/>
        </w:rPr>
        <w:t>).</w:t>
      </w: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304540" cy="2479040"/>
            <wp:effectExtent l="0" t="0" r="0" b="5080"/>
            <wp:docPr id="17" name="Изображение 17" descr="C:\Users\User\Desktop\документация\блок-схемаа\vectors_multiplication.drawio.pngvectors_multiplicatio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C:\Users\User\Desktop\документация\блок-схемаа\vectors_multiplication.drawio.pngvectors_multiplication.drawio"/>
                    <pic:cNvPicPr>
                      <a:picLocks noChangeAspect="1"/>
                    </pic:cNvPicPr>
                  </pic:nvPicPr>
                  <pic:blipFill>
                    <a:blip r:embed="rId38"/>
                    <a:srcRect l="14" r="14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vectors_multiplication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Умножает два вектора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13, листинг 11</w:t>
      </w:r>
      <w:r>
        <w:rPr>
          <w:rFonts w:hint="default"/>
          <w:lang w:val="ru-RU" w:eastAsia="en-US"/>
        </w:rPr>
        <w:t>).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439795" cy="1489075"/>
            <wp:effectExtent l="0" t="0" r="0" b="4445"/>
            <wp:docPr id="18" name="Изображение 18" descr="C:\Users\User\Desktop\документация\блок-схемаа\create_zero_matrix.drawio.pngcreate_zero_matrix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C:\Users\User\Desktop\документация\блок-схемаа\create_zero_matrix.drawio.pngcreate_zero_matrix.drawio"/>
                    <pic:cNvPicPr>
                      <a:picLocks noChangeAspect="1"/>
                    </pic:cNvPicPr>
                  </pic:nvPicPr>
                  <pic:blipFill>
                    <a:blip r:embed="rId39"/>
                    <a:srcRect t="1281" b="-1767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create_zero_matrix</w:t>
      </w:r>
    </w:p>
    <w:p>
      <w:pPr>
        <w:bidi w:val="0"/>
        <w:jc w:val="left"/>
        <w:rPr>
          <w:rFonts w:hint="default"/>
          <w:lang w:val="ru-RU" w:eastAsia="en-US"/>
        </w:rPr>
      </w:pPr>
    </w:p>
    <w:p>
      <w:pPr>
        <w:bidi w:val="0"/>
        <w:jc w:val="left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Создаёт матрицу с нулевыми значениями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14, листинг 12</w:t>
      </w:r>
      <w:r>
        <w:rPr>
          <w:rFonts w:hint="default"/>
          <w:lang w:val="ru-RU" w:eastAsia="en-US"/>
        </w:rPr>
        <w:t>).</w:t>
      </w:r>
    </w:p>
    <w:p>
      <w:pPr>
        <w:bidi w:val="0"/>
        <w:jc w:val="left"/>
        <w:rPr>
          <w:rFonts w:hint="default"/>
          <w:lang w:val="ru-RU" w:eastAsia="en-US"/>
        </w:rPr>
      </w:pPr>
    </w:p>
    <w:p>
      <w:pPr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3566795" cy="1602740"/>
            <wp:effectExtent l="0" t="0" r="0" b="12700"/>
            <wp:docPr id="19" name="Изображение 19" descr="C:\Users\User\Desktop\документация\блок-схемаа\copy_int_vector.drawio.pngcopy_int_vecto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C:\Users\User\Desktop\документация\блок-схемаа\copy_int_vector.drawio.pngcopy_int_vector.drawio"/>
                    <pic:cNvPicPr>
                      <a:picLocks noChangeAspect="1"/>
                    </pic:cNvPicPr>
                  </pic:nvPicPr>
                  <pic:blipFill>
                    <a:blip r:embed="rId40"/>
                    <a:srcRect l="206" r="206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15</w:t>
      </w:r>
      <w:r>
        <w:fldChar w:fldCharType="end"/>
      </w:r>
      <w:r>
        <w:rPr>
          <w:lang w:val="en-US"/>
        </w:rPr>
        <w:t xml:space="preserve"> - copy_int_vector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 xml:space="preserve">Копирует целочисленный вектор (см. </w:t>
      </w:r>
      <w:r>
        <w:rPr>
          <w:lang w:val="ru-RU"/>
        </w:rPr>
        <w:t xml:space="preserve">рисунок </w:t>
      </w:r>
      <w:r>
        <w:rPr>
          <w:rFonts w:hint="default"/>
          <w:lang w:val="ru-RU"/>
        </w:rPr>
        <w:t>15, листинг 13</w:t>
      </w:r>
      <w:r>
        <w:rPr>
          <w:rFonts w:hint="default"/>
          <w:lang w:val="ru-RU" w:eastAsia="en-US"/>
        </w:rPr>
        <w:t>).</w:t>
      </w:r>
    </w:p>
    <w:p>
      <w:pPr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drawing>
          <wp:inline distT="0" distB="0" distL="114300" distR="114300">
            <wp:extent cx="3247390" cy="4291330"/>
            <wp:effectExtent l="0" t="0" r="13970" b="6350"/>
            <wp:docPr id="20" name="Изображение 20" descr="C:\Users\User\Desktop\документация\блок-схемаа\find_cheapest.drawio.pngfind_cheapes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C:\Users\User\Desktop\документация\блок-схемаа\find_cheapest.drawio.pngfind_cheapest.drawio"/>
                    <pic:cNvPicPr>
                      <a:picLocks noChangeAspect="1"/>
                    </pic:cNvPicPr>
                  </pic:nvPicPr>
                  <pic:blipFill>
                    <a:blip r:embed="rId41"/>
                    <a:srcRect l="95" r="95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bidi w:val="0"/>
        <w:ind w:left="0" w:leftChars="0" w:firstLine="0" w:firstLineChars="0"/>
        <w:jc w:val="center"/>
        <w:rPr>
          <w:rFonts w:hint="default"/>
          <w:lang w:val="en-US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16</w:t>
      </w:r>
      <w:r>
        <w:fldChar w:fldCharType="end"/>
      </w:r>
      <w:r>
        <w:rPr>
          <w:lang w:val="en-US"/>
        </w:rPr>
        <w:t xml:space="preserve"> - find_cheapest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Находит позицию самого дешёвого элемента в матрице, игнорируя указанные строки и столбцы (см. </w:t>
      </w:r>
      <w:r>
        <w:rPr>
          <w:lang w:val="ru-RU"/>
        </w:rPr>
        <w:t xml:space="preserve">рисунок </w:t>
      </w:r>
      <w:r>
        <w:rPr>
          <w:rFonts w:hint="default"/>
          <w:lang w:val="ru-RU" w:eastAsia="en-US"/>
        </w:rPr>
        <w:t>16, листинг 14).</w:t>
      </w:r>
    </w:p>
    <w:p>
      <w:pPr>
        <w:keepNext/>
        <w:keepLines/>
        <w:spacing w:before="360" w:after="360" w:line="480" w:lineRule="auto"/>
        <w:ind w:firstLine="480" w:firstLineChars="200"/>
        <w:outlineLvl w:val="1"/>
        <w:rPr>
          <w:rFonts w:hint="default" w:eastAsia="等线 Light"/>
          <w:b/>
          <w:sz w:val="24"/>
          <w:szCs w:val="24"/>
          <w:lang w:val="ru-RU" w:eastAsia="en-US"/>
        </w:rPr>
      </w:pPr>
      <w:r>
        <w:rPr>
          <w:rFonts w:hint="default" w:eastAsia="等线 Light" w:cs="Times New Roman"/>
          <w:b/>
          <w:sz w:val="24"/>
          <w:szCs w:val="24"/>
          <w:lang w:val="ru-RU" w:eastAsia="en-US" w:bidi="ar-SA"/>
        </w:rPr>
        <w:t>2</w:t>
      </w:r>
      <w:r>
        <w:rPr>
          <w:rFonts w:ascii="Times New Roman" w:hAnsi="Times New Roman" w:eastAsia="等线 Light" w:cs="Times New Roman"/>
          <w:b/>
          <w:sz w:val="24"/>
          <w:szCs w:val="24"/>
          <w:lang w:val="ru-RU" w:eastAsia="en-US" w:bidi="ar-SA"/>
        </w:rPr>
        <w:t xml:space="preserve">.2 </w:t>
      </w:r>
      <w:r>
        <w:rPr>
          <w:rFonts w:eastAsia="等线 Light" w:cs="Times New Roman"/>
          <w:b/>
          <w:sz w:val="24"/>
          <w:szCs w:val="24"/>
          <w:lang w:val="ru-RU" w:eastAsia="en-US" w:bidi="ar-SA"/>
        </w:rPr>
        <w:t>Варианты</w:t>
      </w:r>
      <w:r>
        <w:rPr>
          <w:rFonts w:hint="default" w:eastAsia="等线 Light" w:cs="Times New Roman"/>
          <w:b/>
          <w:sz w:val="24"/>
          <w:szCs w:val="24"/>
          <w:lang w:val="ru-RU" w:eastAsia="en-US" w:bidi="ar-SA"/>
        </w:rPr>
        <w:t xml:space="preserve"> решения транспортной задачи</w:t>
      </w: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Экран загрузки программного решения «</w:t>
      </w:r>
      <w:r>
        <w:rPr>
          <w:rFonts w:hint="default"/>
          <w:lang w:val="en-US" w:eastAsia="en-US"/>
        </w:rPr>
        <w:t>Delta</w:t>
      </w:r>
      <w:r>
        <w:rPr>
          <w:rFonts w:hint="default"/>
          <w:lang w:val="ru-RU" w:eastAsia="en-US"/>
        </w:rPr>
        <w:t>» представлен на рисунке 17.</w:t>
      </w:r>
    </w:p>
    <w:p>
      <w:pPr>
        <w:bidi w:val="0"/>
        <w:rPr>
          <w:rFonts w:hint="default"/>
          <w:lang w:val="ru-RU" w:eastAsia="en-US"/>
        </w:rPr>
      </w:pPr>
    </w:p>
    <w:p>
      <w:pPr>
        <w:tabs>
          <w:tab w:val="left" w:pos="0"/>
        </w:tabs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3380105" cy="1795145"/>
            <wp:effectExtent l="0" t="0" r="3175" b="3175"/>
            <wp:docPr id="37" name="Изображение 1" descr="C:\Users\User\Desktop\photo_2024-05-10_09-19-46.jpgphoto_2024-05-10_09-19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" descr="C:\Users\User\Desktop\photo_2024-05-10_09-19-46.jpgphoto_2024-05-10_09-19-46"/>
                    <pic:cNvPicPr>
                      <a:picLocks noChangeAspect="1"/>
                    </pic:cNvPicPr>
                  </pic:nvPicPr>
                  <pic:blipFill>
                    <a:blip r:embed="rId42"/>
                    <a:srcRect t="12421" b="12421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tabs>
          <w:tab w:val="left" w:pos="0"/>
        </w:tabs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17</w:t>
      </w:r>
      <w:r>
        <w:fldChar w:fldCharType="end"/>
      </w:r>
      <w:r>
        <w:rPr>
          <w:lang w:val="ru-RU"/>
        </w:rPr>
        <w:t xml:space="preserve"> - Заставка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Экран решения транспортной задачи дельта-методом представлен на рисунках 18-19.</w:t>
      </w:r>
    </w:p>
    <w:p>
      <w:pPr>
        <w:bidi w:val="0"/>
        <w:rPr>
          <w:rFonts w:hint="default"/>
          <w:lang w:val="ru-RU" w:eastAsia="en-US"/>
        </w:rPr>
      </w:pPr>
    </w:p>
    <w:p>
      <w:pPr>
        <w:tabs>
          <w:tab w:val="left" w:pos="0"/>
        </w:tabs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015105" cy="3147060"/>
            <wp:effectExtent l="0" t="0" r="8255" b="7620"/>
            <wp:docPr id="36" name="Изображение 1" descr="C:\Users\User\Desktop\photo_2024-05-10_09-20-53.jpgphoto_2024-05-10_09-2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" descr="C:\Users\User\Desktop\photo_2024-05-10_09-20-53.jpgphoto_2024-05-10_09-20-53"/>
                    <pic:cNvPicPr>
                      <a:picLocks noChangeAspect="1"/>
                    </pic:cNvPicPr>
                  </pic:nvPicPr>
                  <pic:blipFill>
                    <a:blip r:embed="rId43"/>
                    <a:srcRect t="-437" b="2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tabs>
          <w:tab w:val="left" w:pos="0"/>
        </w:tabs>
        <w:bidi w:val="0"/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18</w:t>
      </w:r>
      <w:r>
        <w:fldChar w:fldCharType="end"/>
      </w:r>
      <w:r>
        <w:rPr>
          <w:lang w:val="ru-RU"/>
        </w:rPr>
        <w:t xml:space="preserve"> - Пример работы программы №1</w:t>
      </w:r>
    </w:p>
    <w:p>
      <w:pPr>
        <w:bidi w:val="0"/>
        <w:rPr>
          <w:rFonts w:hint="default"/>
          <w:lang w:val="ru-RU" w:eastAsia="en-US"/>
        </w:rPr>
      </w:pPr>
    </w:p>
    <w:p>
      <w:pPr>
        <w:tabs>
          <w:tab w:val="left" w:pos="0"/>
        </w:tabs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001770" cy="3112770"/>
            <wp:effectExtent l="0" t="0" r="6350" b="11430"/>
            <wp:docPr id="38" name="Изображение 1" descr="C:\Users\User\Desktop\photo_2024-05-10_09-21-04.jpgphoto_2024-05-10_09-21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" descr="C:\Users\User\Desktop\photo_2024-05-10_09-21-04.jpgphoto_2024-05-10_09-21-04"/>
                    <pic:cNvPicPr>
                      <a:picLocks noChangeAspect="1"/>
                    </pic:cNvPicPr>
                  </pic:nvPicPr>
                  <pic:blipFill>
                    <a:blip r:embed="rId44"/>
                    <a:srcRect t="81" b="253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tabs>
          <w:tab w:val="left" w:pos="0"/>
        </w:tabs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19</w:t>
      </w:r>
      <w:r>
        <w:fldChar w:fldCharType="end"/>
      </w:r>
      <w:r>
        <w:rPr>
          <w:lang w:val="ru-RU"/>
        </w:rPr>
        <w:t xml:space="preserve"> - Пример работы программы №</w:t>
      </w:r>
      <w:r>
        <w:rPr>
          <w:rFonts w:hint="default"/>
          <w:lang w:val="ru-RU"/>
        </w:rPr>
        <w:t>2</w:t>
      </w:r>
    </w:p>
    <w:p>
      <w:pPr>
        <w:bidi w:val="0"/>
        <w:rPr>
          <w:rFonts w:hint="default"/>
          <w:lang w:val="ru-RU" w:eastAsia="en-US"/>
        </w:rPr>
      </w:pP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Пример ситуации, когда невозможно решить пример дельта-методом представлен на рисунках 20-21.</w:t>
      </w:r>
    </w:p>
    <w:p>
      <w:pPr>
        <w:bidi w:val="0"/>
        <w:rPr>
          <w:rFonts w:hint="default"/>
          <w:lang w:val="ru-RU" w:eastAsia="en-US"/>
        </w:rPr>
      </w:pPr>
    </w:p>
    <w:p>
      <w:pPr>
        <w:tabs>
          <w:tab w:val="left" w:pos="0"/>
        </w:tabs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065270" cy="3134360"/>
            <wp:effectExtent l="0" t="0" r="3810" b="5080"/>
            <wp:docPr id="21" name="Изображение 1" descr="C:\Users\User\Desktop\photo_2024-05-10_09-20-27.jpgphoto_2024-05-10_09-20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" descr="C:\Users\User\Desktop\photo_2024-05-10_09-20-27.jpgphoto_2024-05-10_09-20-27"/>
                    <pic:cNvPicPr>
                      <a:picLocks noChangeAspect="1"/>
                    </pic:cNvPicPr>
                  </pic:nvPicPr>
                  <pic:blipFill>
                    <a:blip r:embed="rId45"/>
                    <a:srcRect t="-17" b="235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tabs>
          <w:tab w:val="left" w:pos="0"/>
        </w:tabs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20</w:t>
      </w:r>
      <w:r>
        <w:fldChar w:fldCharType="end"/>
      </w:r>
      <w:r>
        <w:rPr>
          <w:lang w:val="ru-RU"/>
        </w:rPr>
        <w:t xml:space="preserve"> - Пример работы программы №</w:t>
      </w:r>
      <w:r>
        <w:rPr>
          <w:rFonts w:hint="default"/>
          <w:lang w:val="ru-RU"/>
        </w:rPr>
        <w:t>3</w:t>
      </w:r>
    </w:p>
    <w:p>
      <w:pPr>
        <w:bidi w:val="0"/>
        <w:rPr>
          <w:rFonts w:hint="default"/>
          <w:lang w:val="ru-RU" w:eastAsia="en-US"/>
        </w:rPr>
      </w:pPr>
    </w:p>
    <w:p>
      <w:pPr>
        <w:tabs>
          <w:tab w:val="left" w:pos="0"/>
        </w:tabs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015105" cy="3090545"/>
            <wp:effectExtent l="0" t="0" r="8255" b="3175"/>
            <wp:docPr id="39" name="Изображение 1" descr="C:\Users\User\Desktop\photo_2024-05-10_09-21-59.jpgphoto_2024-05-10_09-21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" descr="C:\Users\User\Desktop\photo_2024-05-10_09-21-59.jpgphoto_2024-05-10_09-21-59"/>
                    <pic:cNvPicPr>
                      <a:picLocks noChangeAspect="1"/>
                    </pic:cNvPicPr>
                  </pic:nvPicPr>
                  <pic:blipFill>
                    <a:blip r:embed="rId46"/>
                    <a:srcRect t="-676" b="1067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tabs>
          <w:tab w:val="left" w:pos="0"/>
        </w:tabs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 xml:space="preserve">Рисунок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21</w:t>
      </w:r>
      <w:r>
        <w:fldChar w:fldCharType="end"/>
      </w:r>
      <w:r>
        <w:rPr>
          <w:lang w:val="ru-RU"/>
        </w:rPr>
        <w:t xml:space="preserve"> - Пример работы программы №</w:t>
      </w:r>
      <w:r>
        <w:rPr>
          <w:rFonts w:hint="default"/>
          <w:lang w:val="ru-RU"/>
        </w:rPr>
        <w:t>4</w:t>
      </w:r>
    </w:p>
    <w:p>
      <w:pPr>
        <w:bidi w:val="0"/>
        <w:rPr>
          <w:rFonts w:hint="default"/>
          <w:lang w:val="ru-RU" w:eastAsia="en-US"/>
        </w:rPr>
      </w:pPr>
    </w:p>
    <w:p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br w:type="page"/>
      </w:r>
    </w:p>
    <w:p>
      <w:pPr>
        <w:pStyle w:val="40"/>
        <w:rPr>
          <w:rFonts w:hint="default"/>
          <w:highlight w:val="none"/>
          <w:lang w:val="ru-RU"/>
        </w:rPr>
      </w:pPr>
      <w:bookmarkStart w:id="31" w:name="_Toc162981744"/>
      <w:r>
        <w:rPr>
          <w:highlight w:val="none"/>
        </w:rPr>
        <w:t xml:space="preserve">ПРИЛОЖЕНИЕ </w:t>
      </w:r>
      <w:bookmarkEnd w:id="31"/>
      <w:r>
        <w:rPr>
          <w:highlight w:val="none"/>
          <w:lang w:val="ru-RU"/>
        </w:rPr>
        <w:t>А</w:t>
      </w:r>
    </w:p>
    <w:p>
      <w:pPr>
        <w:bidi w:val="0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Листинг 1 -</w:t>
      </w:r>
      <w:r>
        <w:rPr>
          <w:rFonts w:hint="default"/>
          <w:lang w:val="en-US" w:eastAsia="en-US"/>
        </w:rPr>
        <w:t xml:space="preserve"> </w:t>
      </w:r>
      <w:r>
        <w:rPr>
          <w:rFonts w:hint="default" w:eastAsiaTheme="minorHAnsi" w:cstheme="minorBidi"/>
          <w:lang w:eastAsia="en-US"/>
        </w:rPr>
        <w:t>delta_method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delta_method(cost_matrix: list[list[int]], storages: list[int], shops: list[int]):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sparse_matrix = matrix_dilution(cost_matrix)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zero_cors = find_only_zero_items(sparse_matrix, cost_matrix)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while not zero_cors: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sparse_matrix = matrix_dilution(cost_matrix)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zero_cors = find_only_zero_items(sparse_matrix, cost_matrix)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sparse_matrix = paired_transformation(zero_cors, sparse_matrix, cost_matrix, storages, shops)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transportation_plan = create_zero_matrix(len(shops), len(storages))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storages_copy = copy_int_vector(storages)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shops_copy = copy_int_vector(shops)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cost_matrix_copy = copy_int_matrix(cost_matrix)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plan = TransferringElementToPlan(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sparse_matrix, cost_matrix_copy, transportation_plan, storages_copy, shops_copy, zero_cors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plan.calculate()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cheapest_cors = find_cheapest(plan.cost_matrix)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plan.set_new_item_cors(cheapest_cors)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plan.calculate()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while zero_cors and plan.storages and plan.shops and plan.sparse_matrix: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zero_cors = find_only_zero_items(plan.sparse_matrix, plan.cost_matrix, plan.ignoring_rows, plan.ignoring_columns)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if not zero_cors: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break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plan.set_new_item_cors(zero_cors)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plan.calculate()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result_summ = sum(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[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plan.transportation_plan[row_index][column_index] * cost_matrix[row_index][column_index] for row_index in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range(len(plan.transportation_plan)) for column_index in range(len(plan.transportation_plan[row_index]))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plan.transportation_plan, result_summ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2 - </w:t>
      </w:r>
      <w:r>
        <w:rPr>
          <w:rFonts w:hint="default" w:eastAsiaTheme="minorHAnsi" w:cstheme="minorBidi"/>
          <w:lang w:eastAsia="en-US"/>
        </w:rPr>
        <w:t>matrix_dilution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matrix_dilution(cost_matrix: list[list[int]]) -&gt; list[list[int]]: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sparse_matrix = []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row in cost_matrix: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min_unit = min(row)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sparse_matrix.append([item - min_unit for item in row])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column_index in range(len(sparse_matrix[0])):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min_unit = min([item[column_index] for item in sparse_matrix])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for item in sparse_matrix: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item[column_index] -= min_unit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sparse_matrix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3 - </w:t>
      </w:r>
      <w:r>
        <w:rPr>
          <w:rFonts w:hint="default" w:eastAsiaTheme="minorHAnsi" w:cstheme="minorBidi"/>
          <w:lang w:eastAsia="en-US"/>
        </w:rPr>
        <w:t>find_only_zero_items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find_only_zero_items(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sparse_matrix: list[list[int]],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cost_matrix: list[list[int]],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ignoring_rows: list[int] = (),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ignoring_columns: list[int] = ()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>) -&gt; list[int]: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zero_items_cors = []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row_index in range(len(sparse_matrix)):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checking_row = replace_item_by_index(sparse_matrix[row_index], ignoring_columns)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if checking_row.count(0) == 1 and row_index not in ignoring_rows: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zero_items_cors.append([row_index, sparse_matrix[row_index].index(0)])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column_index in range(len(sparse_matrix[0])):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column = replace_item_by_index([item[column_index] for item in sparse_matrix], ignoring_rows)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if column.count(0) == 1 and column_index not in ignoring_columns: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zero_items_cors.append([column.index(0), column_index])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if not zero_items_cors: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return []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response_zero_item = zero_items_cors[0]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zero_item in zero_items_cors: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if cost_matrix[zero_item[0]][zero_item[1]] &lt; cost_matrix[response_zero_item[0]][response_zero_item[1]]: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response_zero_item = zero_item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response_zero_item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4 - </w:t>
      </w:r>
      <w:r>
        <w:rPr>
          <w:rFonts w:hint="default" w:eastAsiaTheme="minorHAnsi" w:cstheme="minorBidi"/>
          <w:lang w:eastAsia="en-US"/>
        </w:rPr>
        <w:t>replace_item_by_index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replace_item_by_index(vector: list[int], indexes_of_deleted_items: list[int],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              new_value: int = NEGATIVE_IMPOSSIBLE_VALUE) -&gt; list[int]: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index in indexes_of_deleted_items: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vector[index] = new_value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vector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5 - </w:t>
      </w:r>
      <w:r>
        <w:rPr>
          <w:rFonts w:hint="default" w:eastAsiaTheme="minorHAnsi" w:cstheme="minorBidi"/>
          <w:lang w:eastAsia="en-US"/>
        </w:rPr>
        <w:t>paired_transformation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paired_transformation(zero_cors: list[int], sparse_matrix: list[list[int]], cost_matrix: list[list[int]],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              storages: list[int], shops: list[int]):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resp_sparse_matrix = copy_int_matrix(sparse_matrix)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resp_sparse_matrix = harmful_action(cost_matrix, resp_sparse_matrix, zero_cors)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resp_sparse_matrix = useful_action(cost_matrix, resp_sparse_matrix, zero_cors)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delta = delta_calculation(cost_matrix, storages, shops, zero_cors)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if delta == 0: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return resp_sparse_matrix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if delta &gt; 0: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resp_sparse_matrix = paired_transformation(zero_cors, resp_sparse_matrix, cost_matrix, storages, shops)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return resp_sparse_matrix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sparse_matrix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6 - </w:t>
      </w:r>
      <w:r>
        <w:rPr>
          <w:rFonts w:hint="default" w:eastAsiaTheme="minorHAnsi" w:cstheme="minorBidi"/>
          <w:lang w:eastAsia="en-US"/>
        </w:rPr>
        <w:t>copy_int_matrix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copy_int_matrix(matrix: list[list[int]]) -&gt; list[list[int]]: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[row[:] for row in matrix]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7 - </w:t>
      </w:r>
      <w:r>
        <w:rPr>
          <w:rFonts w:hint="default" w:eastAsiaTheme="minorHAnsi" w:cstheme="minorBidi"/>
          <w:lang w:eastAsia="en-US"/>
        </w:rPr>
        <w:t>harmful_action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harmful_action(cost_matrix: list[list[int]], sparse_matrix: list[list[int]], item_cors: list[int]):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cost_item = cost_matrix[item_cors[0]][item_cors[1]]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item_index in range(len(sparse_matrix[item_cors[0]])):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sparse_matrix[item_cors[0]][item_index] += cost_item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sparse_matrix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8 - </w:t>
      </w:r>
      <w:r>
        <w:rPr>
          <w:rFonts w:hint="default" w:eastAsiaTheme="minorHAnsi" w:cstheme="minorBidi"/>
          <w:lang w:eastAsia="en-US"/>
        </w:rPr>
        <w:t>useful_action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useful_action(cost_matrix: list[list[int]],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      sparse_matrix: list[list[int]], item_cors: list[int]):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cost_item = cost_matrix[item_cors[0]][item_cors[1]]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item_index in range(len(sparse_matrix)):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sparse_matrix[item_index][item_cors[1]] -= cost_item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sparse_matrix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9 - </w:t>
      </w:r>
      <w:r>
        <w:rPr>
          <w:rFonts w:hint="default" w:eastAsiaTheme="minorHAnsi" w:cstheme="minorBidi"/>
          <w:lang w:eastAsia="en-US"/>
        </w:rPr>
        <w:t>delta_calculation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delta_calculation(cost_matrix: list[list[int]], storages: list[int], shops: list[int], item_cors: list[int]):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item_value = cost_matrix[item_cors[0]][item_cors[1]]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supply_vector = create_zero_vector(len(storages), item_cors[0], item_value)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shop_vector = create_zero_vector(len(shops), item_cors[1], item_value)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delta = vectors_multiplication(shop_vector, shops) - vectors_multiplication(supply_vector, storages)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delta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10 - </w:t>
      </w:r>
      <w:r>
        <w:rPr>
          <w:rFonts w:hint="default" w:eastAsiaTheme="minorHAnsi" w:cstheme="minorBidi"/>
          <w:lang w:eastAsia="en-US"/>
        </w:rPr>
        <w:t>create_zero_vector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create_zero_vector(len_vector: int, item_position: int, item_value: int) -&gt; list[int]: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vector = [0 for _ in range(len_vector)]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vector[item_position] = item_value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vector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11 - </w:t>
      </w:r>
      <w:r>
        <w:rPr>
          <w:rFonts w:hint="default" w:eastAsiaTheme="minorHAnsi" w:cstheme="minorBidi"/>
          <w:lang w:eastAsia="en-US"/>
        </w:rPr>
        <w:t>vectors_multiplication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vectors_multiplication(first_vector: list[int], second_vector: list[int]) -&gt; int: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sum(x * y for x, y in zip(first_vector, second_vector))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12 - </w:t>
      </w:r>
      <w:r>
        <w:rPr>
          <w:rFonts w:hint="default" w:eastAsiaTheme="minorHAnsi" w:cstheme="minorBidi"/>
          <w:lang w:eastAsia="en-US"/>
        </w:rPr>
        <w:t>create_zero_matrix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create_zero_matrix(rows: int, columns: int) -&gt; list[list[int]]: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[[0 for _ in range(rows)] for _ in range(columns)]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13 - </w:t>
      </w:r>
      <w:r>
        <w:rPr>
          <w:rFonts w:hint="default" w:eastAsiaTheme="minorHAnsi" w:cstheme="minorBidi"/>
          <w:lang w:eastAsia="en-US"/>
        </w:rPr>
        <w:t>copy_int_vector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copy_int_vector(vector: list[int]) -&gt; list[int]: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[item for item in vector]</w:t>
      </w:r>
    </w:p>
    <w:p>
      <w:pPr>
        <w:pStyle w:val="38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Листинг 14 - </w:t>
      </w:r>
      <w:r>
        <w:rPr>
          <w:rFonts w:hint="default" w:eastAsiaTheme="minorHAnsi" w:cstheme="minorBidi"/>
          <w:lang w:eastAsia="en-US"/>
        </w:rPr>
        <w:t>find_cheapest</w:t>
      </w:r>
    </w:p>
    <w:p>
      <w:pPr>
        <w:pStyle w:val="41"/>
        <w:widowControl/>
        <w:autoSpaceDE/>
        <w:autoSpaceDN/>
        <w:adjustRightInd/>
        <w:ind w:firstLine="709" w:firstLineChars="0"/>
        <w:rPr>
          <w:rFonts w:hint="default" w:eastAsiaTheme="minorHAnsi" w:cstheme="minorBidi"/>
          <w:lang w:eastAsia="en-US"/>
        </w:rPr>
      </w:pPr>
      <w:r>
        <w:rPr>
          <w:rFonts w:hint="default" w:eastAsiaTheme="minorHAnsi" w:cstheme="minorBidi"/>
          <w:lang w:eastAsia="en-US"/>
        </w:rPr>
        <w:t>def find_cheapest(matrix: list[list[int]], ignoring_rows: list[int] = (),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      ignoring_columns: list[int] = ()) -&gt; list[int]: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cheapest = IMPOSSIBLE_CORS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for row_index in range(len(matrix)):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checking_row = replace_item_by_index(matrix[row_index], ignoring_rows, IMPOSSIBLE_VALUE)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for item_index in range(len(checking_row)):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if checking_row[item_index] &lt; matrix[cheapest[0]][cheapest[1]] and item_index not in ignoring_columns: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            cheapest = [row_index, item_index]</w:t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br w:type="textWrapping"/>
      </w:r>
      <w:r>
        <w:rPr>
          <w:rFonts w:hint="default" w:eastAsiaTheme="minorHAnsi" w:cstheme="minorBidi"/>
          <w:lang w:eastAsia="en-US"/>
        </w:rPr>
        <w:t xml:space="preserve">    return cheapest</w:t>
      </w:r>
    </w:p>
    <w:p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Листинг 15 - TransferringElementToPlan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class TransferringElementToPlan: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__init__(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self, sparse_matrix: list[list[int]],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cost_matrix: list[list[int]],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transportation_plan: list[list[int]],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storages: list[int],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shops: list[int],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item_cors: list[int]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self.sparse_matrix = sparse_matrix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self.cost_matrix = cost_matrix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self.transportation_plan = transportation_plan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self.storages = storages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self.shops = shops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self.item_cors = item_cors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self.storages_item = storages[item_cors[FIRST_INDEX]]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self.shops_item = shops[item_cors[SECOND_INDEX]]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self.ignoring_rows = []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self.ignoring_columns = []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set_new_item_cors(self, item_cors: list[int]):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self.item_cors = item_cors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self.storages_item = self.storages[item_cors[FIRST_INDEX]]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self.shops_item = self.shops[item_cors[SECOND_INDEX]]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calculate(self):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self.comparing_items()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comparing_items(self):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if self.shops_item &gt; self.storages_item: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self.transfer_storage_to_plan()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elif self.shops_item == self.storages_item: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self.transfer_shop_and_storage_to_plan()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else: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    self.transfer_shop_to_plan()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transfer_storage_to_plan(self):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self.transportation_plan[self.item_cors[FIRST_INDEX]][self.item_cors[SECOND_INDEX]] = self.storages_item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self.shops[self.item_cors[SECOND_INDEX]] -= self.storages_item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self.ignoring_rows.append(self.item_cors[FIRST_INDEX])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transfer_shop_and_storage_to_plan(self):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self.transportation_plan[self.item_cors[FIRST_INDEX]][self.item_cors[SECOND_INDEX]] = self.storages_item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self.ignoring_columns.append(self.item_cors[SECOND_INDEX])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self.ignoring_rows.append(self.item_cors[FIRST_INDEX])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def transfer_shop_to_plan(self):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self.transportation_plan[self.item_cors[FIRST_INDEX]][self.item_cors[SECOND_INDEX]] = self.shops_item</w:t>
      </w: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self.storages[self.item_cors[FIRST_INDEX]] -= self.shops_item</w:t>
      </w:r>
    </w:p>
    <w:p>
      <w:pPr>
        <w:pStyle w:val="41"/>
        <w:bidi w:val="0"/>
        <w:rPr>
          <w:rFonts w:hint="default"/>
          <w:lang w:val="ru-RU" w:eastAsia="en-US"/>
        </w:rPr>
      </w:pPr>
    </w:p>
    <w:p>
      <w:pPr>
        <w:pStyle w:val="41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        self.ignoring_columns.append(self.item_cors[SECOND_INDEX])</w:t>
      </w:r>
    </w:p>
    <w:p>
      <w:pPr>
        <w:pStyle w:val="41"/>
        <w:bidi w:val="0"/>
        <w:rPr>
          <w:rFonts w:hint="default"/>
          <w:lang w:val="ru-RU" w:eastAsia="en-US"/>
        </w:rPr>
      </w:pPr>
    </w:p>
    <w:sectPr>
      <w:pgSz w:w="11906" w:h="16838"/>
      <w:pgMar w:top="1134" w:right="567" w:bottom="1134" w:left="1701" w:header="720" w:footer="720" w:gutter="0"/>
      <w:cols w:space="0" w:num="1"/>
      <w:rtlGutter w:val="0"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00"/>
      </w:pPr>
      <w:r>
        <w:separator/>
      </w:r>
    </w:p>
  </w:endnote>
  <w:endnote w:type="continuationSeparator" w:id="1">
    <w:p>
      <w:pPr>
        <w:spacing w:line="240" w:lineRule="auto"/>
        <w:ind w:firstLine="3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CC"/>
    <w:family w:val="auto"/>
    <w:pitch w:val="variable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300"/>
      </w:pPr>
      <w:r>
        <w:separator/>
      </w:r>
    </w:p>
  </w:footnote>
  <w:footnote w:type="continuationSeparator" w:id="1">
    <w:p>
      <w:pPr>
        <w:spacing w:before="0" w:after="0" w:line="360" w:lineRule="auto"/>
        <w:ind w:firstLine="3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72049"/>
    <w:multiLevelType w:val="multilevel"/>
    <w:tmpl w:val="01A72049"/>
    <w:lvl w:ilvl="0" w:tentative="0">
      <w:start w:val="8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1355F"/>
    <w:multiLevelType w:val="multilevel"/>
    <w:tmpl w:val="0291355F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393E995"/>
    <w:multiLevelType w:val="singleLevel"/>
    <w:tmpl w:val="0393E995"/>
    <w:lvl w:ilvl="0" w:tentative="0">
      <w:start w:val="1"/>
      <w:numFmt w:val="bullet"/>
      <w:pStyle w:val="1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09E2297F"/>
    <w:multiLevelType w:val="singleLevel"/>
    <w:tmpl w:val="09E229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FBA4CDC"/>
    <w:multiLevelType w:val="multilevel"/>
    <w:tmpl w:val="1FBA4CDC"/>
    <w:lvl w:ilvl="0" w:tentative="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09F4EFD"/>
    <w:multiLevelType w:val="multilevel"/>
    <w:tmpl w:val="409F4EFD"/>
    <w:lvl w:ilvl="0" w:tentative="0">
      <w:start w:val="1"/>
      <w:numFmt w:val="bullet"/>
      <w:pStyle w:val="39"/>
      <w:lvlText w:val=""/>
      <w:lvlJc w:val="left"/>
      <w:pPr>
        <w:ind w:left="106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93D771D"/>
    <w:multiLevelType w:val="multilevel"/>
    <w:tmpl w:val="493D771D"/>
    <w:lvl w:ilvl="0" w:tentative="0">
      <w:start w:val="9"/>
      <w:numFmt w:val="decimal"/>
      <w:lvlText w:val="%1."/>
      <w:lvlJc w:val="left"/>
      <w:pPr>
        <w:ind w:left="1495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7">
    <w:nsid w:val="55705F01"/>
    <w:multiLevelType w:val="multilevel"/>
    <w:tmpl w:val="55705F01"/>
    <w:lvl w:ilvl="0" w:tentative="0">
      <w:start w:val="1"/>
      <w:numFmt w:val="decimal"/>
      <w:lvlText w:val="%1."/>
      <w:lvlJc w:val="left"/>
      <w:pPr>
        <w:ind w:left="1087" w:hanging="70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62" w:hanging="360"/>
      </w:pPr>
    </w:lvl>
    <w:lvl w:ilvl="2" w:tentative="0">
      <w:start w:val="1"/>
      <w:numFmt w:val="lowerRoman"/>
      <w:lvlText w:val="%3."/>
      <w:lvlJc w:val="right"/>
      <w:pPr>
        <w:ind w:left="2182" w:hanging="180"/>
      </w:pPr>
    </w:lvl>
    <w:lvl w:ilvl="3" w:tentative="0">
      <w:start w:val="1"/>
      <w:numFmt w:val="decimal"/>
      <w:lvlText w:val="%4."/>
      <w:lvlJc w:val="left"/>
      <w:pPr>
        <w:ind w:left="2902" w:hanging="360"/>
      </w:pPr>
    </w:lvl>
    <w:lvl w:ilvl="4" w:tentative="0">
      <w:start w:val="1"/>
      <w:numFmt w:val="lowerLetter"/>
      <w:lvlText w:val="%5."/>
      <w:lvlJc w:val="left"/>
      <w:pPr>
        <w:ind w:left="3622" w:hanging="360"/>
      </w:pPr>
    </w:lvl>
    <w:lvl w:ilvl="5" w:tentative="0">
      <w:start w:val="1"/>
      <w:numFmt w:val="lowerRoman"/>
      <w:lvlText w:val="%6."/>
      <w:lvlJc w:val="right"/>
      <w:pPr>
        <w:ind w:left="4342" w:hanging="180"/>
      </w:pPr>
    </w:lvl>
    <w:lvl w:ilvl="6" w:tentative="0">
      <w:start w:val="1"/>
      <w:numFmt w:val="decimal"/>
      <w:lvlText w:val="%7."/>
      <w:lvlJc w:val="left"/>
      <w:pPr>
        <w:ind w:left="5062" w:hanging="360"/>
      </w:pPr>
    </w:lvl>
    <w:lvl w:ilvl="7" w:tentative="0">
      <w:start w:val="1"/>
      <w:numFmt w:val="lowerLetter"/>
      <w:lvlText w:val="%8."/>
      <w:lvlJc w:val="left"/>
      <w:pPr>
        <w:ind w:left="5782" w:hanging="360"/>
      </w:pPr>
    </w:lvl>
    <w:lvl w:ilvl="8" w:tentative="0">
      <w:start w:val="1"/>
      <w:numFmt w:val="lowerRoman"/>
      <w:lvlText w:val="%9."/>
      <w:lvlJc w:val="right"/>
      <w:pPr>
        <w:ind w:left="6502" w:hanging="180"/>
      </w:pPr>
    </w:lvl>
  </w:abstractNum>
  <w:abstractNum w:abstractNumId="8">
    <w:nsid w:val="5E5E000C"/>
    <w:multiLevelType w:val="multilevel"/>
    <w:tmpl w:val="5E5E000C"/>
    <w:lvl w:ilvl="0" w:tentative="0">
      <w:start w:val="1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12AD2"/>
    <w:rsid w:val="01E12AD2"/>
    <w:rsid w:val="07541C4C"/>
    <w:rsid w:val="097E14B2"/>
    <w:rsid w:val="0EFB6721"/>
    <w:rsid w:val="0F7301AD"/>
    <w:rsid w:val="124732A9"/>
    <w:rsid w:val="12CF407C"/>
    <w:rsid w:val="145F2F42"/>
    <w:rsid w:val="15C704C0"/>
    <w:rsid w:val="1BE07C65"/>
    <w:rsid w:val="1E5D5342"/>
    <w:rsid w:val="1FDC2314"/>
    <w:rsid w:val="21571F5E"/>
    <w:rsid w:val="238E04A7"/>
    <w:rsid w:val="2C7F623C"/>
    <w:rsid w:val="2C825083"/>
    <w:rsid w:val="2E654A9D"/>
    <w:rsid w:val="2F00249E"/>
    <w:rsid w:val="316D51E8"/>
    <w:rsid w:val="348241CF"/>
    <w:rsid w:val="34FB4A36"/>
    <w:rsid w:val="35FA219E"/>
    <w:rsid w:val="388233F6"/>
    <w:rsid w:val="39D1446F"/>
    <w:rsid w:val="3FD20F21"/>
    <w:rsid w:val="446466F5"/>
    <w:rsid w:val="49300EAB"/>
    <w:rsid w:val="4C441D23"/>
    <w:rsid w:val="4EA953D3"/>
    <w:rsid w:val="5573164C"/>
    <w:rsid w:val="562A1913"/>
    <w:rsid w:val="5B3D3F8A"/>
    <w:rsid w:val="5CE275FA"/>
    <w:rsid w:val="606022F9"/>
    <w:rsid w:val="674B220A"/>
    <w:rsid w:val="6EF02752"/>
    <w:rsid w:val="71641052"/>
    <w:rsid w:val="731A2D74"/>
    <w:rsid w:val="7B0467A3"/>
    <w:rsid w:val="7CDBA6C0"/>
    <w:rsid w:val="7DD9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0" w:line="360" w:lineRule="auto"/>
      <w:ind w:firstLine="300" w:firstLineChars="125"/>
      <w:jc w:val="both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 w:line="480" w:lineRule="auto"/>
      <w:outlineLvl w:val="0"/>
    </w:pPr>
    <w:rPr>
      <w:rFonts w:eastAsiaTheme="majorEastAsia" w:cstheme="majorBidi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 w:line="480" w:lineRule="auto"/>
      <w:outlineLvl w:val="1"/>
    </w:pPr>
    <w:rPr>
      <w:rFonts w:eastAsiaTheme="majorEastAsia" w:cstheme="majorBidi"/>
      <w:szCs w:val="26"/>
    </w:rPr>
  </w:style>
  <w:style w:type="paragraph" w:styleId="4">
    <w:name w:val="heading 3"/>
    <w:basedOn w:val="5"/>
    <w:next w:val="1"/>
    <w:semiHidden/>
    <w:unhideWhenUsed/>
    <w:qFormat/>
    <w:uiPriority w:val="9"/>
    <w:pPr>
      <w:outlineLvl w:val="2"/>
    </w:pPr>
    <w:rPr>
      <w:rFonts w:ascii="Times New Roman" w:hAnsi="Times New Roman"/>
      <w:i w:val="0"/>
      <w:color w:val="auto"/>
      <w:szCs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Body Text Indent 3"/>
    <w:basedOn w:val="1"/>
    <w:link w:val="42"/>
    <w:qFormat/>
    <w:uiPriority w:val="0"/>
    <w:pPr>
      <w:autoSpaceDE/>
      <w:autoSpaceDN/>
      <w:adjustRightInd/>
      <w:spacing w:after="120" w:line="264" w:lineRule="auto"/>
      <w:ind w:left="283" w:firstLine="567"/>
      <w:jc w:val="both"/>
    </w:pPr>
    <w:rPr>
      <w:sz w:val="16"/>
      <w:szCs w:val="16"/>
      <w:lang w:val="zh-CN" w:eastAsia="zh-CN"/>
    </w:rPr>
  </w:style>
  <w:style w:type="paragraph" w:styleId="11">
    <w:name w:val="caption"/>
    <w:basedOn w:val="1"/>
    <w:next w:val="1"/>
    <w:semiHidden/>
    <w:unhideWhenUsed/>
    <w:qFormat/>
    <w:uiPriority w:val="0"/>
    <w:rPr>
      <w:rFonts w:ascii="Times New Roman" w:hAnsi="Times New Roman" w:eastAsia="黑体" w:cs="Arial"/>
      <w:sz w:val="24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16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17">
    <w:name w:val="List"/>
    <w:basedOn w:val="1"/>
    <w:qFormat/>
    <w:uiPriority w:val="99"/>
    <w:pPr>
      <w:widowControl/>
      <w:suppressAutoHyphens/>
      <w:autoSpaceDE/>
      <w:autoSpaceDN/>
      <w:adjustRightInd/>
      <w:ind w:left="283" w:hanging="283"/>
    </w:pPr>
    <w:rPr>
      <w:rFonts w:ascii="Arial" w:hAnsi="Arial" w:cs="Wingdings"/>
      <w:sz w:val="24"/>
      <w:szCs w:val="28"/>
      <w:lang w:eastAsia="ar-SA"/>
    </w:rPr>
  </w:style>
  <w:style w:type="paragraph" w:styleId="18">
    <w:name w:val="Normal (Web)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0">
    <w:name w:val="No Spacing"/>
    <w:qFormat/>
    <w:uiPriority w:val="1"/>
    <w:pPr>
      <w:suppressAutoHyphens/>
      <w:spacing w:after="0" w:line="240" w:lineRule="auto"/>
    </w:pPr>
    <w:rPr>
      <w:rFonts w:ascii="Calibri" w:hAnsi="Calibri" w:eastAsia="Times New Roman" w:cs="Times New Roman"/>
      <w:sz w:val="28"/>
      <w:szCs w:val="28"/>
      <w:lang w:val="ru-RU" w:eastAsia="ar-SA" w:bidi="ar-SA"/>
    </w:rPr>
  </w:style>
  <w:style w:type="paragraph" w:customStyle="1" w:styleId="21">
    <w:name w:val="Основной текст с отступом 21"/>
    <w:basedOn w:val="1"/>
    <w:qFormat/>
    <w:uiPriority w:val="0"/>
    <w:pPr>
      <w:widowControl/>
      <w:autoSpaceDE/>
      <w:autoSpaceDN/>
      <w:adjustRightInd/>
      <w:ind w:firstLine="360"/>
      <w:jc w:val="both"/>
    </w:pPr>
    <w:rPr>
      <w:sz w:val="24"/>
      <w:szCs w:val="24"/>
      <w:lang w:eastAsia="ar-SA"/>
    </w:rPr>
  </w:style>
  <w:style w:type="paragraph" w:customStyle="1" w:styleId="22">
    <w:name w:val="Список 21"/>
    <w:basedOn w:val="1"/>
    <w:qFormat/>
    <w:uiPriority w:val="0"/>
    <w:pPr>
      <w:widowControl/>
      <w:suppressAutoHyphens/>
      <w:autoSpaceDE/>
      <w:autoSpaceDN/>
      <w:adjustRightInd/>
      <w:ind w:left="566" w:hanging="283"/>
    </w:pPr>
    <w:rPr>
      <w:rFonts w:ascii="Arial" w:hAnsi="Arial" w:cs="Arial"/>
      <w:sz w:val="24"/>
      <w:szCs w:val="28"/>
      <w:lang w:eastAsia="ar-SA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24">
    <w:name w:val="c2"/>
    <w:basedOn w:val="6"/>
    <w:qFormat/>
    <w:uiPriority w:val="0"/>
  </w:style>
  <w:style w:type="paragraph" w:styleId="2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26">
    <w:name w:val="текст"/>
    <w:basedOn w:val="1"/>
    <w:qFormat/>
    <w:uiPriority w:val="0"/>
    <w:pPr>
      <w:ind w:firstLine="250" w:firstLineChars="125"/>
      <w:jc w:val="both"/>
    </w:pPr>
    <w:rPr>
      <w:rFonts w:ascii="Times New Roman" w:hAnsi="Times New Roman" w:eastAsia="Times New Roman"/>
      <w:sz w:val="24"/>
      <w:szCs w:val="24"/>
    </w:rPr>
  </w:style>
  <w:style w:type="paragraph" w:customStyle="1" w:styleId="27">
    <w:name w:val="Раздел внутри"/>
    <w:basedOn w:val="2"/>
    <w:next w:val="1"/>
    <w:link w:val="35"/>
    <w:qFormat/>
    <w:uiPriority w:val="0"/>
    <w:pPr>
      <w:spacing w:line="360" w:lineRule="auto"/>
    </w:pPr>
    <w:rPr>
      <w:b/>
    </w:rPr>
  </w:style>
  <w:style w:type="paragraph" w:customStyle="1" w:styleId="28">
    <w:name w:val="подраздел после раздела"/>
    <w:basedOn w:val="29"/>
    <w:link w:val="36"/>
    <w:qFormat/>
    <w:uiPriority w:val="0"/>
    <w:pPr>
      <w:spacing w:before="0" w:line="360" w:lineRule="auto"/>
      <w:ind w:firstLine="250" w:firstLineChars="125"/>
    </w:pPr>
    <w:rPr>
      <w:rFonts w:ascii="Times New Roman" w:hAnsi="Times New Roman"/>
      <w:sz w:val="24"/>
    </w:rPr>
  </w:style>
  <w:style w:type="paragraph" w:customStyle="1" w:styleId="29">
    <w:name w:val="Подраздел в тексте"/>
    <w:basedOn w:val="3"/>
    <w:next w:val="1"/>
    <w:link w:val="37"/>
    <w:qFormat/>
    <w:uiPriority w:val="0"/>
    <w:pPr>
      <w:spacing w:before="360" w:after="360"/>
    </w:pPr>
    <w:rPr>
      <w:b/>
      <w:szCs w:val="24"/>
    </w:rPr>
  </w:style>
  <w:style w:type="paragraph" w:customStyle="1" w:styleId="30">
    <w:name w:val="подраздел3"/>
    <w:basedOn w:val="4"/>
    <w:autoRedefine/>
    <w:qFormat/>
    <w:uiPriority w:val="0"/>
    <w:pPr>
      <w:spacing w:before="360" w:after="360"/>
    </w:pPr>
    <w:rPr>
      <w:b/>
    </w:rPr>
  </w:style>
  <w:style w:type="paragraph" w:customStyle="1" w:styleId="31">
    <w:name w:val="заголовок 3 уровня"/>
    <w:basedOn w:val="13"/>
    <w:next w:val="26"/>
    <w:qFormat/>
    <w:uiPriority w:val="0"/>
    <w:pPr>
      <w:keepNext/>
      <w:keepLines/>
      <w:spacing w:before="360" w:after="360" w:line="276" w:lineRule="auto"/>
      <w:ind w:left="0" w:leftChars="0" w:firstLine="709"/>
      <w:outlineLvl w:val="2"/>
    </w:pPr>
    <w:rPr>
      <w:rFonts w:ascii="Times New Roman" w:hAnsi="Times New Roman" w:eastAsia="等线 Light"/>
      <w:b/>
      <w:iCs/>
      <w:color w:val="auto"/>
      <w:sz w:val="24"/>
      <w:szCs w:val="24"/>
      <w:lang w:eastAsia="en-US"/>
    </w:rPr>
  </w:style>
  <w:style w:type="paragraph" w:customStyle="1" w:styleId="32">
    <w:name w:val="заголовок 2 уровня"/>
    <w:basedOn w:val="14"/>
    <w:next w:val="26"/>
    <w:qFormat/>
    <w:uiPriority w:val="0"/>
    <w:pPr>
      <w:keepNext/>
      <w:keepLines/>
      <w:spacing w:before="360" w:after="360" w:line="480" w:lineRule="auto"/>
      <w:ind w:left="0" w:leftChars="0" w:firstLine="709"/>
      <w:outlineLvl w:val="1"/>
    </w:pPr>
    <w:rPr>
      <w:rFonts w:ascii="Times New Roman" w:hAnsi="Times New Roman" w:eastAsia="等线 Light"/>
      <w:b/>
      <w:sz w:val="24"/>
      <w:szCs w:val="24"/>
      <w:lang w:eastAsia="en-US"/>
    </w:rPr>
  </w:style>
  <w:style w:type="paragraph" w:customStyle="1" w:styleId="33">
    <w:name w:val="заголовок 1 уровня"/>
    <w:basedOn w:val="12"/>
    <w:next w:val="26"/>
    <w:link w:val="34"/>
    <w:qFormat/>
    <w:uiPriority w:val="0"/>
    <w:pPr>
      <w:keepNext/>
      <w:keepLines/>
      <w:spacing w:before="240" w:line="360" w:lineRule="auto"/>
      <w:ind w:firstLine="709"/>
      <w:outlineLvl w:val="0"/>
    </w:pPr>
    <w:rPr>
      <w:rFonts w:ascii="Times New Roman" w:hAnsi="Times New Roman" w:eastAsia="等线 Light"/>
      <w:b/>
      <w:sz w:val="24"/>
      <w:szCs w:val="32"/>
      <w:lang w:eastAsia="en-US"/>
    </w:rPr>
  </w:style>
  <w:style w:type="character" w:customStyle="1" w:styleId="34">
    <w:name w:val="заголовок 1 уровня Char"/>
    <w:link w:val="33"/>
    <w:qFormat/>
    <w:uiPriority w:val="0"/>
    <w:rPr>
      <w:rFonts w:ascii="Times New Roman" w:hAnsi="Times New Roman" w:eastAsia="等线 Light"/>
      <w:b/>
      <w:sz w:val="24"/>
      <w:szCs w:val="32"/>
      <w:lang w:eastAsia="en-US"/>
    </w:rPr>
  </w:style>
  <w:style w:type="character" w:customStyle="1" w:styleId="35">
    <w:name w:val="Раздел внутри Char"/>
    <w:link w:val="27"/>
    <w:qFormat/>
    <w:uiPriority w:val="0"/>
    <w:rPr>
      <w:b/>
    </w:rPr>
  </w:style>
  <w:style w:type="character" w:customStyle="1" w:styleId="36">
    <w:name w:val="подраздел после раздела Char"/>
    <w:link w:val="28"/>
    <w:qFormat/>
    <w:uiPriority w:val="0"/>
    <w:rPr>
      <w:rFonts w:ascii="Times New Roman" w:hAnsi="Times New Roman"/>
      <w:sz w:val="24"/>
    </w:rPr>
  </w:style>
  <w:style w:type="character" w:customStyle="1" w:styleId="37">
    <w:name w:val="Подраздел в тексте Char"/>
    <w:link w:val="29"/>
    <w:qFormat/>
    <w:uiPriority w:val="0"/>
    <w:rPr>
      <w:b/>
      <w:szCs w:val="24"/>
    </w:rPr>
  </w:style>
  <w:style w:type="paragraph" w:customStyle="1" w:styleId="38">
    <w:name w:val="обычный текст"/>
    <w:basedOn w:val="1"/>
    <w:qFormat/>
    <w:uiPriority w:val="0"/>
    <w:pPr>
      <w:spacing w:after="0" w:line="360" w:lineRule="auto"/>
      <w:jc w:val="both"/>
    </w:pPr>
    <w:rPr>
      <w:szCs w:val="28"/>
    </w:rPr>
  </w:style>
  <w:style w:type="paragraph" w:customStyle="1" w:styleId="39">
    <w:name w:val="пункты"/>
    <w:basedOn w:val="15"/>
    <w:qFormat/>
    <w:uiPriority w:val="0"/>
    <w:pPr>
      <w:numPr>
        <w:numId w:val="2"/>
      </w:numPr>
      <w:spacing w:after="0" w:line="360" w:lineRule="auto"/>
      <w:ind w:left="0" w:firstLine="709"/>
      <w:contextualSpacing w:val="0"/>
      <w:jc w:val="both"/>
    </w:pPr>
  </w:style>
  <w:style w:type="paragraph" w:customStyle="1" w:styleId="40">
    <w:name w:val="раздел снаружи"/>
    <w:basedOn w:val="27"/>
    <w:qFormat/>
    <w:uiPriority w:val="0"/>
    <w:pPr>
      <w:spacing w:before="0" w:after="360"/>
      <w:ind w:firstLine="0"/>
      <w:jc w:val="center"/>
    </w:pPr>
    <w:rPr>
      <w:szCs w:val="24"/>
    </w:rPr>
  </w:style>
  <w:style w:type="paragraph" w:customStyle="1" w:styleId="41">
    <w:name w:val="код"/>
    <w:basedOn w:val="38"/>
    <w:qFormat/>
    <w:uiPriority w:val="0"/>
    <w:rPr>
      <w:rFonts w:ascii="Courier New" w:hAnsi="Courier New"/>
      <w:lang w:val="en-US"/>
    </w:rPr>
  </w:style>
  <w:style w:type="character" w:customStyle="1" w:styleId="42">
    <w:name w:val="Основной текст с отступом 3 Знак"/>
    <w:link w:val="10"/>
    <w:uiPriority w:val="0"/>
    <w:rPr>
      <w:rFonts w:hint="default" w:ascii="Times New Roman" w:hAnsi="Times New Roman" w:eastAsia="Times New Roman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GIF"/><Relationship Id="rId8" Type="http://schemas.openxmlformats.org/officeDocument/2006/relationships/image" Target="media/image2.GIF"/><Relationship Id="rId7" Type="http://schemas.openxmlformats.org/officeDocument/2006/relationships/image" Target="media/image1.GI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0.jpeg"/><Relationship Id="rId45" Type="http://schemas.openxmlformats.org/officeDocument/2006/relationships/image" Target="media/image39.jpeg"/><Relationship Id="rId44" Type="http://schemas.openxmlformats.org/officeDocument/2006/relationships/image" Target="media/image38.jpeg"/><Relationship Id="rId43" Type="http://schemas.openxmlformats.org/officeDocument/2006/relationships/image" Target="media/image37.jpeg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GIF"/><Relationship Id="rId24" Type="http://schemas.openxmlformats.org/officeDocument/2006/relationships/image" Target="media/image18.GIF"/><Relationship Id="rId23" Type="http://schemas.openxmlformats.org/officeDocument/2006/relationships/image" Target="media/image17.GIF"/><Relationship Id="rId22" Type="http://schemas.openxmlformats.org/officeDocument/2006/relationships/image" Target="media/image16.GIF"/><Relationship Id="rId21" Type="http://schemas.openxmlformats.org/officeDocument/2006/relationships/image" Target="media/image15.GIF"/><Relationship Id="rId20" Type="http://schemas.openxmlformats.org/officeDocument/2006/relationships/image" Target="media/image14.GIF"/><Relationship Id="rId2" Type="http://schemas.openxmlformats.org/officeDocument/2006/relationships/settings" Target="settings.xml"/><Relationship Id="rId19" Type="http://schemas.openxmlformats.org/officeDocument/2006/relationships/image" Target="media/image13.GIF"/><Relationship Id="rId18" Type="http://schemas.openxmlformats.org/officeDocument/2006/relationships/image" Target="media/image12.GIF"/><Relationship Id="rId17" Type="http://schemas.openxmlformats.org/officeDocument/2006/relationships/image" Target="media/image11.GIF"/><Relationship Id="rId16" Type="http://schemas.openxmlformats.org/officeDocument/2006/relationships/image" Target="media/image10.GIF"/><Relationship Id="rId15" Type="http://schemas.openxmlformats.org/officeDocument/2006/relationships/image" Target="media/image9.GIF"/><Relationship Id="rId14" Type="http://schemas.openxmlformats.org/officeDocument/2006/relationships/image" Target="media/image8.GIF"/><Relationship Id="rId13" Type="http://schemas.openxmlformats.org/officeDocument/2006/relationships/image" Target="media/image7.GIF"/><Relationship Id="rId12" Type="http://schemas.openxmlformats.org/officeDocument/2006/relationships/image" Target="media/image6.GIF"/><Relationship Id="rId11" Type="http://schemas.openxmlformats.org/officeDocument/2006/relationships/image" Target="media/image5.GIF"/><Relationship Id="rId10" Type="http://schemas.openxmlformats.org/officeDocument/2006/relationships/image" Target="media/image4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2021-03-09T18:12:00Z</dcterms:created>
  <dc:creator>kingsoft</dc:creator>
  <cp:lastModifiedBy>WPS_1714995442</cp:lastModifiedBy>
  <dcterms:modified xsi:type="dcterms:W3CDTF">2024-05-10T07:30:46Z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CA9A3CDC89DD4459A6BA7438484517FD_13</vt:lpwstr>
  </property>
</Properties>
</file>