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9F88" w14:textId="77777777" w:rsidR="00445E9B" w:rsidRPr="007F28E1" w:rsidRDefault="00445E9B" w:rsidP="00300C6C">
      <w:pPr>
        <w:jc w:val="center"/>
        <w:rPr>
          <w:rFonts w:ascii="Avenir Next LT Pro" w:hAnsi="Avenir Next LT Pro"/>
          <w:b/>
          <w:sz w:val="22"/>
          <w:szCs w:val="22"/>
        </w:rPr>
      </w:pPr>
      <w:r w:rsidRPr="007F28E1">
        <w:rPr>
          <w:rFonts w:ascii="Avenir Next LT Pro" w:hAnsi="Avenir Next LT Pro"/>
          <w:b/>
          <w:sz w:val="22"/>
          <w:szCs w:val="22"/>
        </w:rPr>
        <w:t>ANEXĂ FIȘA POSTULUI:</w:t>
      </w:r>
    </w:p>
    <w:p w14:paraId="2A652EA7" w14:textId="380A0F05" w:rsidR="00445E9B" w:rsidRPr="007F28E1" w:rsidRDefault="007F28E1" w:rsidP="00300C6C">
      <w:pPr>
        <w:jc w:val="center"/>
        <w:rPr>
          <w:rFonts w:ascii="Avenir Next LT Pro" w:hAnsi="Avenir Next LT Pro"/>
          <w:b/>
          <w:sz w:val="22"/>
          <w:szCs w:val="22"/>
        </w:rPr>
      </w:pPr>
      <w:r>
        <w:rPr>
          <w:rFonts w:ascii="Avenir Next LT Pro" w:hAnsi="Avenir Next LT Pro"/>
          <w:b/>
          <w:sz w:val="22"/>
          <w:szCs w:val="22"/>
        </w:rPr>
        <w:t>-Birou-</w:t>
      </w:r>
    </w:p>
    <w:p w14:paraId="06BB7518" w14:textId="77777777" w:rsidR="00445E9B" w:rsidRPr="007F28E1" w:rsidRDefault="00445E9B" w:rsidP="00300C6C">
      <w:pPr>
        <w:jc w:val="center"/>
        <w:rPr>
          <w:rFonts w:ascii="Avenir Next LT Pro" w:hAnsi="Avenir Next LT Pro"/>
          <w:b/>
          <w:sz w:val="22"/>
          <w:szCs w:val="22"/>
        </w:rPr>
      </w:pPr>
    </w:p>
    <w:p w14:paraId="6087C493" w14:textId="77777777" w:rsidR="00445E9B" w:rsidRPr="007F28E1" w:rsidRDefault="00445E9B" w:rsidP="00300C6C">
      <w:pPr>
        <w:jc w:val="center"/>
        <w:rPr>
          <w:rFonts w:ascii="Avenir Next LT Pro" w:hAnsi="Avenir Next LT Pro"/>
          <w:b/>
          <w:sz w:val="22"/>
          <w:szCs w:val="22"/>
        </w:rPr>
      </w:pPr>
      <w:r w:rsidRPr="007F28E1">
        <w:rPr>
          <w:rFonts w:ascii="Avenir Next LT Pro" w:hAnsi="Avenir Next LT Pro"/>
          <w:b/>
          <w:sz w:val="22"/>
          <w:szCs w:val="22"/>
        </w:rPr>
        <w:t>FACTORI DE RISC</w:t>
      </w:r>
    </w:p>
    <w:p w14:paraId="538D37B5" w14:textId="77777777" w:rsidR="00445E9B" w:rsidRPr="007F28E1" w:rsidRDefault="00445E9B" w:rsidP="00300C6C">
      <w:pPr>
        <w:jc w:val="center"/>
        <w:rPr>
          <w:rFonts w:ascii="Avenir Next LT Pro" w:hAnsi="Avenir Next LT Pro"/>
          <w:b/>
          <w:bCs/>
          <w:i/>
          <w:iCs/>
          <w:sz w:val="22"/>
          <w:szCs w:val="22"/>
          <w:u w:val="single"/>
          <w:lang w:val="it-IT"/>
        </w:rPr>
      </w:pPr>
      <w:r w:rsidRPr="007F28E1">
        <w:rPr>
          <w:rFonts w:ascii="Avenir Next LT Pro" w:hAnsi="Avenir Next LT Pro"/>
          <w:b/>
          <w:sz w:val="22"/>
          <w:szCs w:val="22"/>
        </w:rPr>
        <w:t>CARE POT PRODUCE ACCIDENTE DE MUNCĂ SAU ÎMBOLNĂVIRI PROFESIONALE</w:t>
      </w:r>
    </w:p>
    <w:p w14:paraId="6B9F01B4" w14:textId="77777777" w:rsidR="00445E9B" w:rsidRPr="007F28E1" w:rsidRDefault="00445E9B" w:rsidP="00A50AD9">
      <w:pPr>
        <w:jc w:val="both"/>
        <w:rPr>
          <w:rFonts w:ascii="Avenir Next LT Pro" w:hAnsi="Avenir Next LT Pro"/>
          <w:b/>
          <w:bCs/>
          <w:i/>
          <w:iCs/>
          <w:sz w:val="22"/>
          <w:szCs w:val="22"/>
          <w:u w:val="single"/>
          <w:lang w:val="it-IT"/>
        </w:rPr>
      </w:pPr>
    </w:p>
    <w:p w14:paraId="4E114642" w14:textId="77777777" w:rsidR="00445E9B" w:rsidRPr="007F28E1" w:rsidRDefault="00445E9B" w:rsidP="00A50AD9">
      <w:pPr>
        <w:jc w:val="both"/>
        <w:rPr>
          <w:rFonts w:ascii="Avenir Next LT Pro" w:hAnsi="Avenir Next LT Pro"/>
          <w:b/>
          <w:bCs/>
          <w:i/>
          <w:iCs/>
          <w:sz w:val="22"/>
          <w:szCs w:val="22"/>
          <w:u w:val="single"/>
          <w:lang w:val="it-IT"/>
        </w:rPr>
      </w:pPr>
      <w:r w:rsidRPr="007F28E1">
        <w:rPr>
          <w:rFonts w:ascii="Avenir Next LT Pro" w:hAnsi="Avenir Next LT Pro"/>
          <w:b/>
          <w:bCs/>
          <w:i/>
          <w:iCs/>
          <w:sz w:val="22"/>
          <w:szCs w:val="22"/>
          <w:u w:val="single"/>
          <w:lang w:val="it-IT"/>
        </w:rPr>
        <w:t>A. MIJLOACELE DE MUNCA</w:t>
      </w:r>
    </w:p>
    <w:p w14:paraId="07C1332A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1.Factori de risc mecanic:</w:t>
      </w:r>
    </w:p>
    <w:p w14:paraId="19D475ED" w14:textId="77777777" w:rsidR="00445E9B" w:rsidRPr="007F28E1" w:rsidRDefault="00445E9B" w:rsidP="00A50AD9">
      <w:pPr>
        <w:ind w:left="720" w:right="-110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1. Deplasări ale mijloacelor de transport – accidente de circulaţie cauzate de către mijloacele de transport:</w:t>
      </w:r>
    </w:p>
    <w:p w14:paraId="06BCCA43" w14:textId="77777777" w:rsidR="00445E9B" w:rsidRPr="007F28E1" w:rsidRDefault="00445E9B" w:rsidP="00A50AD9">
      <w:pPr>
        <w:ind w:left="720" w:right="-110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 pe  timpul accesului de la domiciliu la locul de muncă si retur, cu mijloace de transport în comun sau autoturism proprietate personala;</w:t>
      </w:r>
    </w:p>
    <w:p w14:paraId="13A8128E" w14:textId="77777777" w:rsidR="00445E9B" w:rsidRPr="007F28E1" w:rsidRDefault="00445E9B" w:rsidP="00A50AD9">
      <w:pPr>
        <w:ind w:left="720" w:right="-110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-pe timpul deplasărilor în interesul serviciului, pieton, cu mijloc de transport în comun sau cu autoturismul;</w:t>
      </w:r>
    </w:p>
    <w:p w14:paraId="31DC9D7D" w14:textId="77777777" w:rsidR="00445E9B" w:rsidRPr="007F28E1" w:rsidRDefault="00445E9B" w:rsidP="00A50AD9">
      <w:pPr>
        <w:ind w:left="720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2. Răniri determinate de suprafeţe sau contururi intepatoare, taioase, abrazive;</w:t>
      </w:r>
    </w:p>
    <w:p w14:paraId="77929E52" w14:textId="77777777" w:rsidR="00445E9B" w:rsidRPr="007F28E1" w:rsidRDefault="00445E9B" w:rsidP="00A50AD9">
      <w:pPr>
        <w:ind w:left="720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3. </w:t>
      </w:r>
      <w:r w:rsidRPr="007F28E1">
        <w:rPr>
          <w:rFonts w:ascii="Avenir Next LT Pro" w:hAnsi="Avenir Next LT Pro"/>
          <w:sz w:val="22"/>
          <w:szCs w:val="22"/>
        </w:rPr>
        <w:t>Căderi de materiale de pe mobilier şi rafturi</w:t>
      </w:r>
      <w:r w:rsidRPr="007F28E1">
        <w:rPr>
          <w:rFonts w:ascii="Avenir Next LT Pro" w:hAnsi="Avenir Next LT Pro"/>
          <w:sz w:val="22"/>
          <w:szCs w:val="22"/>
          <w:lang w:val="it-IT"/>
        </w:rPr>
        <w:t>;</w:t>
      </w:r>
    </w:p>
    <w:p w14:paraId="4ED0AECB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2.Factori de risc termic:</w:t>
      </w:r>
    </w:p>
    <w:p w14:paraId="36CE7717" w14:textId="77777777" w:rsidR="00445E9B" w:rsidRPr="007F28E1" w:rsidRDefault="00445E9B" w:rsidP="00A50AD9">
      <w:pPr>
        <w:ind w:left="720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>4. Contact cu suprafeţe sau lichide cu temperaturi ridicate.</w:t>
      </w:r>
    </w:p>
    <w:p w14:paraId="29BB82ED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3.Factori de risc electric:</w:t>
      </w:r>
    </w:p>
    <w:p w14:paraId="199A8236" w14:textId="77777777" w:rsidR="00445E9B" w:rsidRPr="007F28E1" w:rsidRDefault="00445E9B" w:rsidP="00A50AD9">
      <w:pPr>
        <w:ind w:left="720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5. Atingerea directa a echipamentelor și instalatiei electrice sau a cablurilor neizolate;</w:t>
      </w:r>
    </w:p>
    <w:p w14:paraId="5782095D" w14:textId="77777777" w:rsidR="00445E9B" w:rsidRPr="007F28E1" w:rsidRDefault="00445E9B" w:rsidP="00A50AD9">
      <w:pPr>
        <w:ind w:left="720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>6. Electrocutare prin atingere indirecta a instalatiei de impamantare daca aceasta este corodata.</w:t>
      </w:r>
    </w:p>
    <w:p w14:paraId="32AE1405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4.Factori de risc chimic:</w:t>
      </w:r>
    </w:p>
    <w:p w14:paraId="5B42D87C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Cs/>
          <w:sz w:val="22"/>
          <w:szCs w:val="22"/>
        </w:rPr>
      </w:pPr>
      <w:r w:rsidRPr="007F28E1">
        <w:rPr>
          <w:rFonts w:ascii="Avenir Next LT Pro" w:hAnsi="Avenir Next LT Pro"/>
          <w:bCs/>
          <w:sz w:val="22"/>
          <w:szCs w:val="22"/>
        </w:rPr>
        <w:t xml:space="preserve">       7. Inhalare, ingerarea substanțe sau deșeuri chimice;</w:t>
      </w:r>
    </w:p>
    <w:p w14:paraId="2E77F0A1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5.Radiații electromagnetice:</w:t>
      </w:r>
    </w:p>
    <w:p w14:paraId="4A571353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Cs/>
          <w:sz w:val="22"/>
          <w:szCs w:val="22"/>
        </w:rPr>
      </w:pPr>
      <w:r w:rsidRPr="007F28E1">
        <w:rPr>
          <w:rFonts w:ascii="Avenir Next LT Pro" w:hAnsi="Avenir Next LT Pro"/>
          <w:bCs/>
          <w:sz w:val="22"/>
          <w:szCs w:val="22"/>
        </w:rPr>
        <w:t xml:space="preserve">       8. Radiații transmise de monitoarele echipamentelor de vizualizare.</w:t>
      </w:r>
    </w:p>
    <w:p w14:paraId="098D31E5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bCs/>
          <w:sz w:val="22"/>
          <w:szCs w:val="22"/>
        </w:rPr>
        <w:t xml:space="preserve">      </w:t>
      </w:r>
    </w:p>
    <w:p w14:paraId="08BFD066" w14:textId="77777777" w:rsidR="00445E9B" w:rsidRPr="007F28E1" w:rsidRDefault="00445E9B" w:rsidP="00A50AD9">
      <w:pPr>
        <w:jc w:val="both"/>
        <w:rPr>
          <w:rFonts w:ascii="Avenir Next LT Pro" w:hAnsi="Avenir Next LT Pro"/>
          <w:b/>
          <w:bCs/>
          <w:i/>
          <w:iCs/>
          <w:sz w:val="22"/>
          <w:szCs w:val="22"/>
          <w:u w:val="single"/>
        </w:rPr>
      </w:pPr>
      <w:r w:rsidRPr="007F28E1">
        <w:rPr>
          <w:rFonts w:ascii="Avenir Next LT Pro" w:hAnsi="Avenir Next LT Pro"/>
          <w:b/>
          <w:bCs/>
          <w:i/>
          <w:iCs/>
          <w:sz w:val="22"/>
          <w:szCs w:val="22"/>
          <w:u w:val="single"/>
        </w:rPr>
        <w:t>B. MEDIU DE MUNCA</w:t>
      </w:r>
    </w:p>
    <w:p w14:paraId="41AA80FE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5.Factori de risc fizic:</w:t>
      </w:r>
    </w:p>
    <w:p w14:paraId="452362FF" w14:textId="77777777" w:rsidR="00445E9B" w:rsidRPr="007F28E1" w:rsidRDefault="00445E9B" w:rsidP="00A50AD9">
      <w:pPr>
        <w:ind w:left="426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 9. Curenti de aer;</w:t>
      </w:r>
    </w:p>
    <w:p w14:paraId="7999987D" w14:textId="77777777" w:rsidR="00445E9B" w:rsidRPr="007F28E1" w:rsidRDefault="00445E9B" w:rsidP="00A50AD9">
      <w:pPr>
        <w:ind w:left="426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10. Caderi, impiedicari, alunecări </w:t>
      </w:r>
      <w:r w:rsidR="002D5C2C" w:rsidRPr="007F28E1">
        <w:rPr>
          <w:rFonts w:ascii="Avenir Next LT Pro" w:hAnsi="Avenir Next LT Pro"/>
          <w:sz w:val="22"/>
          <w:szCs w:val="22"/>
          <w:lang w:val="it-IT"/>
        </w:rPr>
        <w:t>cauzate de suprafetele</w:t>
      </w:r>
      <w:r w:rsidRPr="007F28E1">
        <w:rPr>
          <w:rFonts w:ascii="Avenir Next LT Pro" w:hAnsi="Avenir Next LT Pro"/>
          <w:sz w:val="22"/>
          <w:szCs w:val="22"/>
          <w:lang w:val="it-IT"/>
        </w:rPr>
        <w:t xml:space="preserve"> alunecoase ale p</w:t>
      </w:r>
      <w:r w:rsidR="00A50AD9" w:rsidRPr="007F28E1">
        <w:rPr>
          <w:rFonts w:ascii="Avenir Next LT Pro" w:hAnsi="Avenir Next LT Pro"/>
          <w:sz w:val="22"/>
          <w:szCs w:val="22"/>
          <w:lang w:val="it-IT"/>
        </w:rPr>
        <w:t xml:space="preserve">ardoselii, cablurilor sau </w:t>
      </w:r>
      <w:r w:rsidR="002D5C2C" w:rsidRPr="007F28E1">
        <w:rPr>
          <w:rFonts w:ascii="Avenir Next LT Pro" w:hAnsi="Avenir Next LT Pro"/>
          <w:sz w:val="22"/>
          <w:szCs w:val="22"/>
          <w:lang w:val="it-IT"/>
        </w:rPr>
        <w:t>pragurilor</w:t>
      </w:r>
      <w:r w:rsidRPr="007F28E1">
        <w:rPr>
          <w:rFonts w:ascii="Avenir Next LT Pro" w:hAnsi="Avenir Next LT Pro"/>
          <w:sz w:val="22"/>
          <w:szCs w:val="22"/>
          <w:lang w:val="it-IT"/>
        </w:rPr>
        <w:t>;</w:t>
      </w:r>
    </w:p>
    <w:p w14:paraId="147BFB09" w14:textId="77777777" w:rsidR="00445E9B" w:rsidRPr="007F28E1" w:rsidRDefault="00445E9B" w:rsidP="00A50AD9">
      <w:pPr>
        <w:widowControl w:val="0"/>
        <w:suppressAutoHyphens/>
        <w:ind w:left="426"/>
        <w:jc w:val="both"/>
        <w:rPr>
          <w:rFonts w:ascii="Avenir Next LT Pro" w:hAnsi="Avenir Next LT Pro"/>
          <w:bCs/>
          <w:sz w:val="22"/>
          <w:szCs w:val="22"/>
        </w:rPr>
      </w:pPr>
      <w:r w:rsidRPr="007F28E1">
        <w:rPr>
          <w:rFonts w:ascii="Avenir Next LT Pro" w:hAnsi="Avenir Next LT Pro"/>
          <w:bCs/>
          <w:sz w:val="22"/>
          <w:szCs w:val="22"/>
        </w:rPr>
        <w:t xml:space="preserve">11. </w:t>
      </w:r>
      <w:r w:rsidR="00EF06C1" w:rsidRPr="007F28E1">
        <w:rPr>
          <w:rFonts w:ascii="Avenir Next LT Pro" w:hAnsi="Avenir Next LT Pro"/>
          <w:bCs/>
          <w:sz w:val="22"/>
          <w:szCs w:val="22"/>
        </w:rPr>
        <w:t xml:space="preserve">Cădere </w:t>
      </w:r>
      <w:r w:rsidR="002D5C2C" w:rsidRPr="007F28E1">
        <w:rPr>
          <w:rFonts w:ascii="Avenir Next LT Pro" w:hAnsi="Avenir Next LT Pro"/>
          <w:bCs/>
          <w:sz w:val="22"/>
          <w:szCs w:val="22"/>
        </w:rPr>
        <w:t>la nivel sau nivele diferite;</w:t>
      </w:r>
    </w:p>
    <w:p w14:paraId="735A330D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bCs/>
          <w:sz w:val="22"/>
          <w:szCs w:val="22"/>
        </w:rPr>
        <w:t>12. Rănire de către părțile componente ale echipamentelor tehnice de lucru.</w:t>
      </w:r>
    </w:p>
    <w:p w14:paraId="66656F0F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6.Factori de risc biologic:</w:t>
      </w:r>
    </w:p>
    <w:p w14:paraId="5C627DAC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Cs/>
          <w:sz w:val="22"/>
          <w:szCs w:val="22"/>
        </w:rPr>
      </w:pPr>
      <w:r w:rsidRPr="007F28E1">
        <w:rPr>
          <w:rFonts w:ascii="Avenir Next LT Pro" w:hAnsi="Avenir Next LT Pro"/>
          <w:bCs/>
          <w:sz w:val="22"/>
          <w:szCs w:val="22"/>
        </w:rPr>
        <w:t>13. Contact cu pe</w:t>
      </w:r>
      <w:r w:rsidR="002D5C2C" w:rsidRPr="007F28E1">
        <w:rPr>
          <w:rFonts w:ascii="Avenir Next LT Pro" w:hAnsi="Avenir Next LT Pro"/>
          <w:bCs/>
          <w:sz w:val="22"/>
          <w:szCs w:val="22"/>
        </w:rPr>
        <w:t>r</w:t>
      </w:r>
      <w:r w:rsidRPr="007F28E1">
        <w:rPr>
          <w:rFonts w:ascii="Avenir Next LT Pro" w:hAnsi="Avenir Next LT Pro"/>
          <w:bCs/>
          <w:sz w:val="22"/>
          <w:szCs w:val="22"/>
        </w:rPr>
        <w:t>soane purtătoare de boli transmisibile;</w:t>
      </w:r>
    </w:p>
    <w:p w14:paraId="497C068D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sz w:val="22"/>
          <w:szCs w:val="22"/>
        </w:rPr>
      </w:pPr>
    </w:p>
    <w:p w14:paraId="36142B9C" w14:textId="77777777" w:rsidR="00445E9B" w:rsidRPr="007F28E1" w:rsidRDefault="00445E9B" w:rsidP="00A50AD9">
      <w:pPr>
        <w:jc w:val="both"/>
        <w:rPr>
          <w:rFonts w:ascii="Avenir Next LT Pro" w:hAnsi="Avenir Next LT Pro"/>
          <w:b/>
          <w:bCs/>
          <w:i/>
          <w:iCs/>
          <w:sz w:val="22"/>
          <w:szCs w:val="22"/>
          <w:u w:val="single"/>
        </w:rPr>
      </w:pPr>
      <w:r w:rsidRPr="007F28E1">
        <w:rPr>
          <w:rFonts w:ascii="Avenir Next LT Pro" w:hAnsi="Avenir Next LT Pro"/>
          <w:b/>
          <w:bCs/>
          <w:i/>
          <w:iCs/>
          <w:sz w:val="22"/>
          <w:szCs w:val="22"/>
          <w:u w:val="single"/>
        </w:rPr>
        <w:t>C. SARCINA DE MUNCA</w:t>
      </w:r>
    </w:p>
    <w:p w14:paraId="3ED9D816" w14:textId="77777777" w:rsidR="00445E9B" w:rsidRPr="007F28E1" w:rsidRDefault="00445E9B" w:rsidP="00A50AD9">
      <w:pPr>
        <w:widowControl w:val="0"/>
        <w:suppressAutoHyphens/>
        <w:ind w:left="75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 xml:space="preserve">    7.Suprasolicitare fizica:</w:t>
      </w:r>
    </w:p>
    <w:p w14:paraId="4643AAB8" w14:textId="77777777" w:rsidR="00445E9B" w:rsidRPr="007F28E1" w:rsidRDefault="00445E9B" w:rsidP="00A50AD9">
      <w:pPr>
        <w:ind w:left="426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15. Efort fizic </w:t>
      </w:r>
      <w:r w:rsidR="00A50AD9" w:rsidRPr="007F28E1">
        <w:rPr>
          <w:rFonts w:ascii="Avenir Next LT Pro" w:hAnsi="Avenir Next LT Pro"/>
          <w:sz w:val="22"/>
          <w:szCs w:val="22"/>
        </w:rPr>
        <w:t>mediu,</w:t>
      </w:r>
      <w:r w:rsidRPr="007F28E1">
        <w:rPr>
          <w:rFonts w:ascii="Avenir Next LT Pro" w:hAnsi="Avenir Next LT Pro"/>
          <w:sz w:val="22"/>
          <w:szCs w:val="22"/>
        </w:rPr>
        <w:t xml:space="preserve"> cu secvente de efort neuropsihic intens;</w:t>
      </w:r>
    </w:p>
    <w:p w14:paraId="2CF92FCF" w14:textId="77777777" w:rsidR="00445E9B" w:rsidRPr="007F28E1" w:rsidRDefault="00445E9B" w:rsidP="00A50AD9">
      <w:pPr>
        <w:ind w:left="426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16. Poziţii vicioase în timpul lucrului;</w:t>
      </w:r>
    </w:p>
    <w:p w14:paraId="6EABDF4E" w14:textId="77777777" w:rsidR="00445E9B" w:rsidRPr="007F28E1" w:rsidRDefault="00445E9B" w:rsidP="00A50AD9">
      <w:pPr>
        <w:jc w:val="both"/>
        <w:rPr>
          <w:rFonts w:ascii="Avenir Next LT Pro" w:hAnsi="Avenir Next LT Pro"/>
          <w:b/>
          <w:i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      </w:t>
      </w:r>
      <w:r w:rsidRPr="007F28E1">
        <w:rPr>
          <w:rFonts w:ascii="Avenir Next LT Pro" w:hAnsi="Avenir Next LT Pro"/>
          <w:b/>
          <w:i/>
          <w:sz w:val="22"/>
          <w:szCs w:val="22"/>
        </w:rPr>
        <w:t>8.Suprasolicitare psihică:</w:t>
      </w:r>
    </w:p>
    <w:p w14:paraId="52A29BA3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       15. Suprasolicitare psihică;</w:t>
      </w:r>
    </w:p>
    <w:p w14:paraId="4339900F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       16. Agresare fizică și psihică.</w:t>
      </w:r>
    </w:p>
    <w:p w14:paraId="1258731B" w14:textId="77777777" w:rsidR="00445E9B" w:rsidRPr="007F28E1" w:rsidRDefault="00445E9B" w:rsidP="00A50AD9">
      <w:pPr>
        <w:ind w:left="720"/>
        <w:jc w:val="both"/>
        <w:rPr>
          <w:rFonts w:ascii="Avenir Next LT Pro" w:hAnsi="Avenir Next LT Pro"/>
          <w:sz w:val="22"/>
          <w:szCs w:val="22"/>
        </w:rPr>
      </w:pPr>
    </w:p>
    <w:p w14:paraId="66449C9C" w14:textId="77777777" w:rsidR="00445E9B" w:rsidRPr="007F28E1" w:rsidRDefault="00445E9B" w:rsidP="00A50AD9">
      <w:pPr>
        <w:jc w:val="both"/>
        <w:rPr>
          <w:rFonts w:ascii="Avenir Next LT Pro" w:hAnsi="Avenir Next LT Pro"/>
          <w:b/>
          <w:bCs/>
          <w:i/>
          <w:iCs/>
          <w:sz w:val="22"/>
          <w:szCs w:val="22"/>
          <w:u w:val="single"/>
        </w:rPr>
      </w:pPr>
      <w:r w:rsidRPr="007F28E1">
        <w:rPr>
          <w:rFonts w:ascii="Avenir Next LT Pro" w:hAnsi="Avenir Next LT Pro"/>
          <w:b/>
          <w:bCs/>
          <w:i/>
          <w:iCs/>
          <w:sz w:val="22"/>
          <w:szCs w:val="22"/>
          <w:u w:val="single"/>
        </w:rPr>
        <w:t>D. EXECUTANT</w:t>
      </w:r>
    </w:p>
    <w:p w14:paraId="713909A6" w14:textId="77777777" w:rsidR="00445E9B" w:rsidRPr="007F28E1" w:rsidRDefault="00445E9B" w:rsidP="00A50AD9">
      <w:pPr>
        <w:widowControl w:val="0"/>
        <w:suppressAutoHyphens/>
        <w:ind w:left="360"/>
        <w:jc w:val="both"/>
        <w:rPr>
          <w:rFonts w:ascii="Avenir Next LT Pro" w:hAnsi="Avenir Next LT Pro"/>
          <w:b/>
          <w:bCs/>
          <w:i/>
          <w:sz w:val="22"/>
          <w:szCs w:val="22"/>
        </w:rPr>
      </w:pPr>
      <w:r w:rsidRPr="007F28E1">
        <w:rPr>
          <w:rFonts w:ascii="Avenir Next LT Pro" w:hAnsi="Avenir Next LT Pro"/>
          <w:b/>
          <w:bCs/>
          <w:i/>
          <w:sz w:val="22"/>
          <w:szCs w:val="22"/>
        </w:rPr>
        <w:t>9.Efectuarea defectuoasa de operatii:</w:t>
      </w:r>
    </w:p>
    <w:p w14:paraId="3434249C" w14:textId="77777777" w:rsidR="00445E9B" w:rsidRPr="007F28E1" w:rsidRDefault="00445E9B" w:rsidP="00A50AD9">
      <w:pPr>
        <w:ind w:left="284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 17. Raniri cu obiecte tăioase sau înţepătoare;</w:t>
      </w:r>
    </w:p>
    <w:p w14:paraId="4F6D3F86" w14:textId="77777777" w:rsidR="00445E9B" w:rsidRPr="007F28E1" w:rsidRDefault="00445E9B" w:rsidP="00A50AD9">
      <w:pPr>
        <w:ind w:left="284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lastRenderedPageBreak/>
        <w:t xml:space="preserve"> 18. Cădere de la acelaşi nivel sau niveluri diferite, prin alunecare sau împiedecare;</w:t>
      </w:r>
    </w:p>
    <w:p w14:paraId="2D2AE321" w14:textId="77777777" w:rsidR="00445E9B" w:rsidRPr="007F28E1" w:rsidRDefault="00445E9B" w:rsidP="00A50AD9">
      <w:pPr>
        <w:ind w:left="284"/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 19. Neatenţie la deplasarea pe căile de circulaţie internă.</w:t>
      </w:r>
    </w:p>
    <w:p w14:paraId="61582E98" w14:textId="77777777" w:rsidR="00445E9B" w:rsidRPr="007F28E1" w:rsidRDefault="00445E9B" w:rsidP="00A50AD9">
      <w:pPr>
        <w:jc w:val="both"/>
        <w:rPr>
          <w:rFonts w:ascii="Avenir Next LT Pro" w:hAnsi="Avenir Next LT Pro"/>
          <w:b/>
          <w:i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      </w:t>
      </w:r>
      <w:r w:rsidRPr="007F28E1">
        <w:rPr>
          <w:rFonts w:ascii="Avenir Next LT Pro" w:hAnsi="Avenir Next LT Pro"/>
          <w:b/>
          <w:i/>
          <w:sz w:val="22"/>
          <w:szCs w:val="22"/>
          <w:lang w:val="it-IT"/>
        </w:rPr>
        <w:t>10.Hărțuire psihică sau agresare fizică:</w:t>
      </w:r>
    </w:p>
    <w:p w14:paraId="0F00739C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  <w:lang w:val="it-IT"/>
        </w:rPr>
      </w:pPr>
      <w:r w:rsidRPr="007F28E1">
        <w:rPr>
          <w:rFonts w:ascii="Avenir Next LT Pro" w:hAnsi="Avenir Next LT Pro"/>
          <w:sz w:val="22"/>
          <w:szCs w:val="22"/>
          <w:lang w:val="it-IT"/>
        </w:rPr>
        <w:t xml:space="preserve">      20. Stres provocat ca urmare a hărțuirii psihice sau agresiuni fizice.</w:t>
      </w:r>
    </w:p>
    <w:p w14:paraId="1F5FDADA" w14:textId="77777777" w:rsidR="00445E9B" w:rsidRPr="007F28E1" w:rsidRDefault="00445E9B" w:rsidP="00A50AD9">
      <w:pPr>
        <w:jc w:val="both"/>
        <w:rPr>
          <w:rFonts w:ascii="Avenir Next LT Pro" w:hAnsi="Avenir Next LT Pro"/>
          <w:b/>
          <w:sz w:val="22"/>
          <w:szCs w:val="22"/>
        </w:rPr>
      </w:pPr>
    </w:p>
    <w:p w14:paraId="3B5B92FF" w14:textId="77777777" w:rsidR="00445E9B" w:rsidRPr="007F28E1" w:rsidRDefault="00857DBE" w:rsidP="00A50AD9">
      <w:pPr>
        <w:jc w:val="both"/>
        <w:rPr>
          <w:rFonts w:ascii="Avenir Next LT Pro" w:hAnsi="Avenir Next LT Pro"/>
          <w:b/>
          <w:sz w:val="22"/>
          <w:szCs w:val="22"/>
          <w:u w:val="single"/>
        </w:rPr>
      </w:pPr>
      <w:r w:rsidRPr="007F28E1">
        <w:rPr>
          <w:rFonts w:ascii="Avenir Next LT Pro" w:hAnsi="Avenir Next LT Pro"/>
          <w:b/>
          <w:sz w:val="22"/>
          <w:szCs w:val="22"/>
        </w:rPr>
        <w:t>NIVEL DE RISC:  2,</w:t>
      </w:r>
      <w:r w:rsidR="001A69B9" w:rsidRPr="007F28E1">
        <w:rPr>
          <w:rFonts w:ascii="Avenir Next LT Pro" w:hAnsi="Avenir Next LT Pro"/>
          <w:b/>
          <w:sz w:val="22"/>
          <w:szCs w:val="22"/>
        </w:rPr>
        <w:t>46</w:t>
      </w:r>
      <w:r w:rsidR="00445E9B" w:rsidRPr="007F28E1">
        <w:rPr>
          <w:rFonts w:ascii="Avenir Next LT Pro" w:hAnsi="Avenir Next LT Pro"/>
          <w:b/>
          <w:sz w:val="22"/>
          <w:szCs w:val="22"/>
        </w:rPr>
        <w:t xml:space="preserve">  </w:t>
      </w:r>
      <w:r w:rsidR="00445E9B" w:rsidRPr="007F28E1">
        <w:rPr>
          <w:rFonts w:ascii="Avenir Next LT Pro" w:hAnsi="Avenir Next LT Pro"/>
          <w:b/>
          <w:sz w:val="22"/>
          <w:szCs w:val="22"/>
          <w:u w:val="single"/>
        </w:rPr>
        <w:t>- Scală de la 1(min) la 5 (max), acceptat maxim 4</w:t>
      </w:r>
    </w:p>
    <w:p w14:paraId="43230426" w14:textId="77777777" w:rsidR="00445E9B" w:rsidRPr="007F28E1" w:rsidRDefault="00445E9B" w:rsidP="00A50AD9">
      <w:pPr>
        <w:jc w:val="both"/>
        <w:rPr>
          <w:rFonts w:ascii="Avenir Next LT Pro" w:hAnsi="Avenir Next LT Pro"/>
          <w:b/>
          <w:sz w:val="22"/>
          <w:szCs w:val="22"/>
        </w:rPr>
      </w:pPr>
    </w:p>
    <w:p w14:paraId="3162F288" w14:textId="77777777" w:rsidR="00A50AD9" w:rsidRPr="007F28E1" w:rsidRDefault="00A50AD9" w:rsidP="00A50AD9">
      <w:pPr>
        <w:jc w:val="both"/>
        <w:rPr>
          <w:rFonts w:ascii="Avenir Next LT Pro" w:hAnsi="Avenir Next LT Pro"/>
          <w:b/>
          <w:sz w:val="22"/>
          <w:szCs w:val="22"/>
        </w:rPr>
      </w:pPr>
    </w:p>
    <w:p w14:paraId="54A94E56" w14:textId="74EF0A68" w:rsidR="00445E9B" w:rsidRPr="007F28E1" w:rsidRDefault="00445E9B" w:rsidP="00A50AD9">
      <w:pPr>
        <w:jc w:val="both"/>
        <w:rPr>
          <w:rFonts w:ascii="Avenir Next LT Pro" w:hAnsi="Avenir Next LT Pro"/>
          <w:b/>
          <w:sz w:val="22"/>
          <w:szCs w:val="22"/>
        </w:rPr>
      </w:pPr>
      <w:r w:rsidRPr="007F28E1">
        <w:rPr>
          <w:rFonts w:ascii="Avenir Next LT Pro" w:hAnsi="Avenir Next LT Pro"/>
          <w:b/>
          <w:sz w:val="22"/>
          <w:szCs w:val="22"/>
        </w:rPr>
        <w:t>OBLIGAȚII ȘI RESPONSABILITĂȚI:</w:t>
      </w:r>
    </w:p>
    <w:p w14:paraId="7E2F2DD4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</w:p>
    <w:p w14:paraId="72FE1021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Angajatul are în principal, dar nu numai, următoarele atribuţii şi răspunderi în domeniul sănătăţii şi securităţii în muncă şi S.U.:</w:t>
      </w:r>
    </w:p>
    <w:p w14:paraId="17BDB468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nu se prezinte la locul de muncă sub influenţa băuturilor alcoolice, drogurilor sau altor substanţe care influenţează capacitate de exercitare a atribuţiilor de serviciu, sau să le consume în timpul serviciului;</w:t>
      </w:r>
    </w:p>
    <w:p w14:paraId="63BEBB57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respecte regulile de igienă personală și colectivă;</w:t>
      </w:r>
    </w:p>
    <w:p w14:paraId="2725F656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participe la instructajele privind sănătatea şi securitatea în muncă, apărare civilă, P.S.I. şi acordarea primului ajutor, care se vor desfăşura la angajare, la locul de muncă şi periodic, să-şi însuşească cunoştinţele predate şi să le aplice în activitatea zilnică desfăşurată;</w:t>
      </w:r>
    </w:p>
    <w:p w14:paraId="76681323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respecte prevederile codului rutier;</w:t>
      </w:r>
    </w:p>
    <w:p w14:paraId="11B31403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se asigure împotriva </w:t>
      </w:r>
      <w:r w:rsidR="00EF06C1" w:rsidRPr="007F28E1">
        <w:rPr>
          <w:rFonts w:ascii="Avenir Next LT Pro" w:hAnsi="Avenir Next LT Pro"/>
          <w:sz w:val="22"/>
          <w:szCs w:val="22"/>
        </w:rPr>
        <w:t>alunecărilor, împiedicărilor</w:t>
      </w:r>
      <w:r w:rsidR="00A50AD9" w:rsidRPr="007F28E1">
        <w:rPr>
          <w:rFonts w:ascii="Avenir Next LT Pro" w:hAnsi="Avenir Next LT Pro"/>
          <w:sz w:val="22"/>
          <w:szCs w:val="22"/>
        </w:rPr>
        <w:t xml:space="preserve"> pe timpul deplasărilor pe căile interne;</w:t>
      </w:r>
    </w:p>
    <w:p w14:paraId="1E1378F4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respecte timpul și traseul stabilit la deplasarea de la locul de muncă la domiciliu și retur;</w:t>
      </w:r>
    </w:p>
    <w:p w14:paraId="6C13F584" w14:textId="77777777" w:rsidR="00445E9B" w:rsidRPr="007F28E1" w:rsidRDefault="00445E9B" w:rsidP="00A50AD9">
      <w:pPr>
        <w:ind w:right="525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nu folosească scule, unelte, utilaje şi instalaţii pentru care nu are autorizaţii şi calificare;</w:t>
      </w:r>
    </w:p>
    <w:p w14:paraId="54BEB0BA" w14:textId="77777777" w:rsidR="00445E9B" w:rsidRPr="007F28E1" w:rsidRDefault="00445E9B" w:rsidP="00A50AD9">
      <w:pPr>
        <w:ind w:right="525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păstreze ordinea la locul de muncă;</w:t>
      </w:r>
    </w:p>
    <w:p w14:paraId="328EBF70" w14:textId="77777777" w:rsidR="00445E9B" w:rsidRPr="007F28E1" w:rsidRDefault="00445E9B" w:rsidP="00A50AD9">
      <w:pPr>
        <w:tabs>
          <w:tab w:val="left" w:pos="8640"/>
        </w:tabs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nu părăsească locul de muncă fără aprobare;</w:t>
      </w:r>
    </w:p>
    <w:p w14:paraId="29530CCC" w14:textId="77777777" w:rsidR="00445E9B" w:rsidRPr="007F28E1" w:rsidRDefault="00445E9B" w:rsidP="00A50AD9">
      <w:pPr>
        <w:tabs>
          <w:tab w:val="left" w:pos="9360"/>
        </w:tabs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nu execute activităţi care nu sunt trecute în fişa postului şi pentru care nu a fost instruit;</w:t>
      </w:r>
    </w:p>
    <w:p w14:paraId="721EB12B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utilizeze corect </w:t>
      </w:r>
      <w:r w:rsidR="008E16EA" w:rsidRPr="007F28E1">
        <w:rPr>
          <w:rFonts w:ascii="Avenir Next LT Pro" w:hAnsi="Avenir Next LT Pro"/>
          <w:sz w:val="22"/>
          <w:szCs w:val="22"/>
        </w:rPr>
        <w:t xml:space="preserve">mobilierul, obiectele de birotică și </w:t>
      </w:r>
      <w:r w:rsidRPr="007F28E1">
        <w:rPr>
          <w:rFonts w:ascii="Avenir Next LT Pro" w:hAnsi="Avenir Next LT Pro"/>
          <w:sz w:val="22"/>
          <w:szCs w:val="22"/>
        </w:rPr>
        <w:t>echipament</w:t>
      </w:r>
      <w:r w:rsidR="008E16EA" w:rsidRPr="007F28E1">
        <w:rPr>
          <w:rFonts w:ascii="Avenir Next LT Pro" w:hAnsi="Avenir Next LT Pro"/>
          <w:sz w:val="22"/>
          <w:szCs w:val="22"/>
        </w:rPr>
        <w:t>ele</w:t>
      </w:r>
      <w:r w:rsidRPr="007F28E1">
        <w:rPr>
          <w:rFonts w:ascii="Avenir Next LT Pro" w:hAnsi="Avenir Next LT Pro"/>
          <w:sz w:val="22"/>
          <w:szCs w:val="22"/>
        </w:rPr>
        <w:t xml:space="preserve"> de muncă, respectând instrucţiunile de exploatare a </w:t>
      </w:r>
      <w:r w:rsidR="008E16EA" w:rsidRPr="007F28E1">
        <w:rPr>
          <w:rFonts w:ascii="Avenir Next LT Pro" w:hAnsi="Avenir Next LT Pro"/>
          <w:sz w:val="22"/>
          <w:szCs w:val="22"/>
        </w:rPr>
        <w:t>acestora</w:t>
      </w:r>
      <w:r w:rsidRPr="007F28E1">
        <w:rPr>
          <w:rFonts w:ascii="Avenir Next LT Pro" w:hAnsi="Avenir Next LT Pro"/>
          <w:sz w:val="22"/>
          <w:szCs w:val="22"/>
        </w:rPr>
        <w:t>, fiind responsabil pentru orice accident sau incident produs sau suferit ca urmare a nepurtării echipamentului individual sau colectiv de protecţie</w:t>
      </w:r>
      <w:r w:rsidR="008E16EA" w:rsidRPr="007F28E1">
        <w:rPr>
          <w:rFonts w:ascii="Avenir Next LT Pro" w:hAnsi="Avenir Next LT Pro"/>
          <w:sz w:val="22"/>
          <w:szCs w:val="22"/>
        </w:rPr>
        <w:t xml:space="preserve"> (dacă este cazul)</w:t>
      </w:r>
      <w:r w:rsidRPr="007F28E1">
        <w:rPr>
          <w:rFonts w:ascii="Avenir Next LT Pro" w:hAnsi="Avenir Next LT Pro"/>
          <w:sz w:val="22"/>
          <w:szCs w:val="22"/>
        </w:rPr>
        <w:t>;</w:t>
      </w:r>
    </w:p>
    <w:p w14:paraId="1E7FAE44" w14:textId="77777777" w:rsidR="00445E9B" w:rsidRPr="007F28E1" w:rsidRDefault="00445E9B" w:rsidP="00A50AD9">
      <w:pPr>
        <w:ind w:right="525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nu intervină </w:t>
      </w:r>
      <w:r w:rsidR="008E16EA" w:rsidRPr="007F28E1">
        <w:rPr>
          <w:rFonts w:ascii="Avenir Next LT Pro" w:hAnsi="Avenir Next LT Pro"/>
          <w:sz w:val="22"/>
          <w:szCs w:val="22"/>
        </w:rPr>
        <w:t xml:space="preserve">neautorizat </w:t>
      </w:r>
      <w:r w:rsidRPr="007F28E1">
        <w:rPr>
          <w:rFonts w:ascii="Avenir Next LT Pro" w:hAnsi="Avenir Next LT Pro"/>
          <w:sz w:val="22"/>
          <w:szCs w:val="22"/>
        </w:rPr>
        <w:t xml:space="preserve">la </w:t>
      </w:r>
      <w:r w:rsidR="008E16EA" w:rsidRPr="007F28E1">
        <w:rPr>
          <w:rFonts w:ascii="Avenir Next LT Pro" w:hAnsi="Avenir Next LT Pro"/>
          <w:sz w:val="22"/>
          <w:szCs w:val="22"/>
        </w:rPr>
        <w:t>corpurile și instalațiile</w:t>
      </w:r>
      <w:r w:rsidRPr="007F28E1">
        <w:rPr>
          <w:rFonts w:ascii="Avenir Next LT Pro" w:hAnsi="Avenir Next LT Pro"/>
          <w:sz w:val="22"/>
          <w:szCs w:val="22"/>
        </w:rPr>
        <w:t xml:space="preserve"> de curent electric;</w:t>
      </w:r>
    </w:p>
    <w:p w14:paraId="234D330F" w14:textId="77777777" w:rsidR="00445E9B" w:rsidRPr="007F28E1" w:rsidRDefault="00445E9B" w:rsidP="00A50AD9">
      <w:pPr>
        <w:ind w:right="525"/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nu scoată din funcţiune, modifice, schimbe sau înlăture dispozitivele de securitate;</w:t>
      </w:r>
    </w:p>
    <w:p w14:paraId="63AC7D72" w14:textId="77777777" w:rsidR="00445E9B" w:rsidRPr="007F28E1" w:rsidRDefault="00445E9B" w:rsidP="00A50AD9">
      <w:pPr>
        <w:tabs>
          <w:tab w:val="left" w:pos="9360"/>
        </w:tabs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aducă la cunoştinţa conducătorului locului de muncă accidentele şi incidentele avute pe traseul acasă-loc de muncă şi retur;</w:t>
      </w:r>
    </w:p>
    <w:p w14:paraId="6B5564B0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respecte dispozițiile stabilite de către conducătorul locului de muncă;</w:t>
      </w:r>
    </w:p>
    <w:p w14:paraId="4604B1D1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aducă la cunoştinţa conducătorului locului de muncă apariţia unor factori care  pot pune în pericol integritatea </w:t>
      </w:r>
      <w:r w:rsidR="008E16EA" w:rsidRPr="007F28E1">
        <w:rPr>
          <w:rFonts w:ascii="Avenir Next LT Pro" w:hAnsi="Avenir Next LT Pro"/>
          <w:sz w:val="22"/>
          <w:szCs w:val="22"/>
        </w:rPr>
        <w:t>persoanelor</w:t>
      </w:r>
      <w:r w:rsidRPr="007F28E1">
        <w:rPr>
          <w:rFonts w:ascii="Avenir Next LT Pro" w:hAnsi="Avenir Next LT Pro"/>
          <w:sz w:val="22"/>
          <w:szCs w:val="22"/>
        </w:rPr>
        <w:t xml:space="preserve"> sau pot înrăutăţi condiţiile de muncă;</w:t>
      </w:r>
    </w:p>
    <w:p w14:paraId="3D267EC2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aducă la cunoștința angajatorului orice modificare a stării sale de sănătate sau altă situație medicală sau de altă natură, care necesită luarea unor măsuri specifice s.s.m, în caz contrar, existând posibilitatea producerii unor accidente sau îmbolnăviri; </w:t>
      </w:r>
    </w:p>
    <w:p w14:paraId="08D9BE88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-nu va fuma și nu va folosi foc deschis în locurile unde acest lucru este intezis;</w:t>
      </w:r>
    </w:p>
    <w:p w14:paraId="246F2A05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-permanent va urmări să fie libere căile de acces, deșeurile să fie colectate conform deciziei </w:t>
      </w:r>
      <w:r w:rsidR="008E16EA" w:rsidRPr="007F28E1">
        <w:rPr>
          <w:rFonts w:ascii="Avenir Next LT Pro" w:hAnsi="Avenir Next LT Pro"/>
          <w:sz w:val="22"/>
          <w:szCs w:val="22"/>
        </w:rPr>
        <w:t>angajatorului</w:t>
      </w:r>
      <w:r w:rsidRPr="007F28E1">
        <w:rPr>
          <w:rFonts w:ascii="Avenir Next LT Pro" w:hAnsi="Avenir Next LT Pro"/>
          <w:sz w:val="22"/>
          <w:szCs w:val="22"/>
        </w:rPr>
        <w:t>;</w:t>
      </w:r>
    </w:p>
    <w:p w14:paraId="57ABC7A6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-să folosească permanent echipamentul colectiv şi individual de protecție;</w:t>
      </w:r>
    </w:p>
    <w:p w14:paraId="7417103B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verifice înainte de începerea lucrului starea </w:t>
      </w:r>
      <w:r w:rsidR="008E16EA" w:rsidRPr="007F28E1">
        <w:rPr>
          <w:rFonts w:ascii="Avenir Next LT Pro" w:hAnsi="Avenir Next LT Pro"/>
          <w:sz w:val="22"/>
          <w:szCs w:val="22"/>
        </w:rPr>
        <w:t xml:space="preserve">mobilierului, obiectelor de birotică, aparaturii electronice și electrocasnice, a tuturor </w:t>
      </w:r>
      <w:r w:rsidRPr="007F28E1">
        <w:rPr>
          <w:rFonts w:ascii="Avenir Next LT Pro" w:hAnsi="Avenir Next LT Pro"/>
          <w:sz w:val="22"/>
          <w:szCs w:val="22"/>
        </w:rPr>
        <w:t>echipament</w:t>
      </w:r>
      <w:r w:rsidR="008E16EA" w:rsidRPr="007F28E1">
        <w:rPr>
          <w:rFonts w:ascii="Avenir Next LT Pro" w:hAnsi="Avenir Next LT Pro"/>
          <w:sz w:val="22"/>
          <w:szCs w:val="22"/>
        </w:rPr>
        <w:t>elor</w:t>
      </w:r>
      <w:r w:rsidRPr="007F28E1">
        <w:rPr>
          <w:rFonts w:ascii="Avenir Next LT Pro" w:hAnsi="Avenir Next LT Pro"/>
          <w:sz w:val="22"/>
          <w:szCs w:val="22"/>
        </w:rPr>
        <w:t xml:space="preserve"> de lucru și să nu </w:t>
      </w:r>
      <w:r w:rsidR="008E16EA" w:rsidRPr="007F28E1">
        <w:rPr>
          <w:rFonts w:ascii="Avenir Next LT Pro" w:hAnsi="Avenir Next LT Pro"/>
          <w:sz w:val="22"/>
          <w:szCs w:val="22"/>
        </w:rPr>
        <w:t xml:space="preserve">le </w:t>
      </w:r>
      <w:r w:rsidRPr="007F28E1">
        <w:rPr>
          <w:rFonts w:ascii="Avenir Next LT Pro" w:hAnsi="Avenir Next LT Pro"/>
          <w:sz w:val="22"/>
          <w:szCs w:val="22"/>
        </w:rPr>
        <w:t xml:space="preserve">folosească scule, </w:t>
      </w:r>
      <w:r w:rsidR="008E16EA" w:rsidRPr="007F28E1">
        <w:rPr>
          <w:rFonts w:ascii="Avenir Next LT Pro" w:hAnsi="Avenir Next LT Pro"/>
          <w:sz w:val="22"/>
          <w:szCs w:val="22"/>
        </w:rPr>
        <w:t>dacă sunt defecte</w:t>
      </w:r>
      <w:r w:rsidRPr="007F28E1">
        <w:rPr>
          <w:rFonts w:ascii="Avenir Next LT Pro" w:hAnsi="Avenir Next LT Pro"/>
          <w:sz w:val="22"/>
          <w:szCs w:val="22"/>
        </w:rPr>
        <w:t xml:space="preserve">, </w:t>
      </w:r>
      <w:r w:rsidR="008E16EA" w:rsidRPr="007F28E1">
        <w:rPr>
          <w:rFonts w:ascii="Avenir Next LT Pro" w:hAnsi="Avenir Next LT Pro"/>
          <w:sz w:val="22"/>
          <w:szCs w:val="22"/>
        </w:rPr>
        <w:t>au</w:t>
      </w:r>
      <w:r w:rsidRPr="007F28E1">
        <w:rPr>
          <w:rFonts w:ascii="Avenir Next LT Pro" w:hAnsi="Avenir Next LT Pro"/>
          <w:sz w:val="22"/>
          <w:szCs w:val="22"/>
        </w:rPr>
        <w:t xml:space="preserve"> improvizații </w:t>
      </w:r>
      <w:r w:rsidR="008E16EA" w:rsidRPr="007F28E1">
        <w:rPr>
          <w:rFonts w:ascii="Avenir Next LT Pro" w:hAnsi="Avenir Next LT Pro"/>
          <w:sz w:val="22"/>
          <w:szCs w:val="22"/>
        </w:rPr>
        <w:t>și sunt</w:t>
      </w:r>
      <w:r w:rsidRPr="007F28E1">
        <w:rPr>
          <w:rFonts w:ascii="Avenir Next LT Pro" w:hAnsi="Avenir Next LT Pro"/>
          <w:sz w:val="22"/>
          <w:szCs w:val="22"/>
        </w:rPr>
        <w:t xml:space="preserve"> periculoase;</w:t>
      </w:r>
    </w:p>
    <w:p w14:paraId="33D69AF9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-să cunoască conținutul Fișei </w:t>
      </w:r>
      <w:r w:rsidR="008E16EA" w:rsidRPr="007F28E1">
        <w:rPr>
          <w:rFonts w:ascii="Avenir Next LT Pro" w:hAnsi="Avenir Next LT Pro"/>
          <w:sz w:val="22"/>
          <w:szCs w:val="22"/>
        </w:rPr>
        <w:t xml:space="preserve">cu Date </w:t>
      </w:r>
      <w:r w:rsidR="00EF06C1" w:rsidRPr="007F28E1">
        <w:rPr>
          <w:rFonts w:ascii="Avenir Next LT Pro" w:hAnsi="Avenir Next LT Pro"/>
          <w:sz w:val="22"/>
          <w:szCs w:val="22"/>
        </w:rPr>
        <w:t>de S</w:t>
      </w:r>
      <w:r w:rsidRPr="007F28E1">
        <w:rPr>
          <w:rFonts w:ascii="Avenir Next LT Pro" w:hAnsi="Avenir Next LT Pro"/>
          <w:sz w:val="22"/>
          <w:szCs w:val="22"/>
        </w:rPr>
        <w:t>ecuritate a substanțelor chimice folosite și să respecte regulile de siguranță stabilite pentru fiecare în parte;</w:t>
      </w:r>
    </w:p>
    <w:p w14:paraId="4B041FE4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-participă la localizarea și stingerea unui incendiu izbucnit la locul de muncă mânuind stingătorul și găleata cu apă-dacă incendiul nu este de natură electrică-și participă la evacuarea materialelor și a personalului;</w:t>
      </w:r>
    </w:p>
    <w:p w14:paraId="78485B12" w14:textId="77777777" w:rsidR="00445E9B" w:rsidRPr="007F28E1" w:rsidRDefault="00445E9B" w:rsidP="00A50AD9">
      <w:pP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-nu va efectua alte activităţi în decît cele specificate în fişa postului, sarcinile de muncă date de către conducătorul locului de muncă.</w:t>
      </w:r>
    </w:p>
    <w:p w14:paraId="0ADABB4D" w14:textId="77777777" w:rsidR="00445E9B" w:rsidRPr="007F28E1" w:rsidRDefault="00445E9B" w:rsidP="00A50AD9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 xml:space="preserve">  Alte atribuţii:………………………………………………………………………………………………</w:t>
      </w:r>
    </w:p>
    <w:p w14:paraId="045032E5" w14:textId="77777777" w:rsidR="00445E9B" w:rsidRPr="007F28E1" w:rsidRDefault="00445E9B" w:rsidP="00A50AD9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  <w:r w:rsidRPr="007F28E1">
        <w:rPr>
          <w:rFonts w:ascii="Avenir Next LT Pro" w:hAnsi="Avenir Next LT Pro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4B7779" w14:textId="77777777" w:rsidR="008D6149" w:rsidRDefault="008D6149" w:rsidP="00A50AD9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</w:p>
    <w:p w14:paraId="2759BC89" w14:textId="77777777" w:rsidR="00426516" w:rsidRPr="00426516" w:rsidRDefault="00426516" w:rsidP="00426516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  <w:r w:rsidRPr="00426516">
        <w:rPr>
          <w:rFonts w:ascii="Avenir Next LT Pro" w:hAnsi="Avenir Next LT Pro"/>
          <w:sz w:val="22"/>
          <w:szCs w:val="22"/>
        </w:rPr>
        <w:t>Am luat la cunoștință</w:t>
      </w:r>
    </w:p>
    <w:p w14:paraId="38A2A73E" w14:textId="77777777" w:rsidR="00426516" w:rsidRPr="00426516" w:rsidRDefault="00426516" w:rsidP="00426516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  <w:r w:rsidRPr="00426516">
        <w:rPr>
          <w:rFonts w:ascii="Avenir Next LT Pro" w:hAnsi="Avenir Next LT Pro"/>
          <w:sz w:val="22"/>
          <w:szCs w:val="22"/>
        </w:rPr>
        <w:t>Nume, prenume, semnătură, data</w:t>
      </w:r>
    </w:p>
    <w:p w14:paraId="31933752" w14:textId="77777777" w:rsidR="00445E9B" w:rsidRPr="00426516" w:rsidRDefault="00445E9B" w:rsidP="00A50AD9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</w:p>
    <w:p w14:paraId="77BE096C" w14:textId="77777777" w:rsidR="00445E9B" w:rsidRPr="007F28E1" w:rsidRDefault="00445E9B" w:rsidP="00A50AD9">
      <w:pPr>
        <w:pBdr>
          <w:bottom w:val="single" w:sz="12" w:space="1" w:color="auto"/>
        </w:pBdr>
        <w:jc w:val="both"/>
        <w:rPr>
          <w:rFonts w:ascii="Avenir Next LT Pro" w:hAnsi="Avenir Next LT Pro"/>
          <w:sz w:val="22"/>
          <w:szCs w:val="22"/>
        </w:rPr>
      </w:pPr>
    </w:p>
    <w:p w14:paraId="507C5CC2" w14:textId="77777777" w:rsidR="0078278E" w:rsidRPr="007F28E1" w:rsidRDefault="0078278E" w:rsidP="00A50AD9">
      <w:pPr>
        <w:jc w:val="both"/>
        <w:rPr>
          <w:rFonts w:ascii="Avenir Next LT Pro" w:hAnsi="Avenir Next LT Pro"/>
          <w:sz w:val="22"/>
          <w:szCs w:val="22"/>
        </w:rPr>
      </w:pPr>
    </w:p>
    <w:sectPr w:rsidR="0078278E" w:rsidRPr="007F28E1" w:rsidSect="00AE63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96C2" w14:textId="77777777" w:rsidR="009C37AC" w:rsidRDefault="009C37AC" w:rsidP="00D10EFC">
      <w:r>
        <w:separator/>
      </w:r>
    </w:p>
  </w:endnote>
  <w:endnote w:type="continuationSeparator" w:id="0">
    <w:p w14:paraId="6C27C1B3" w14:textId="77777777" w:rsidR="009C37AC" w:rsidRDefault="009C37AC" w:rsidP="00D1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43D9" w14:textId="77777777" w:rsidR="00D10EFC" w:rsidRDefault="00D10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7831" w14:textId="77777777" w:rsidR="00D10EFC" w:rsidRDefault="00D10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595" w14:textId="77777777" w:rsidR="00D10EFC" w:rsidRDefault="00D10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CDEE" w14:textId="77777777" w:rsidR="009C37AC" w:rsidRDefault="009C37AC" w:rsidP="00D10EFC">
      <w:r>
        <w:separator/>
      </w:r>
    </w:p>
  </w:footnote>
  <w:footnote w:type="continuationSeparator" w:id="0">
    <w:p w14:paraId="46B814E3" w14:textId="77777777" w:rsidR="009C37AC" w:rsidRDefault="009C37AC" w:rsidP="00D1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98A7" w14:textId="77777777" w:rsidR="00D10EFC" w:rsidRDefault="00D10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0F6F" w14:textId="77777777" w:rsidR="00D10EFC" w:rsidRDefault="00D10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F75E" w14:textId="77777777" w:rsidR="00D10EFC" w:rsidRDefault="00D10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E9B"/>
    <w:rsid w:val="00067CF9"/>
    <w:rsid w:val="00174262"/>
    <w:rsid w:val="001A69B9"/>
    <w:rsid w:val="001F0B87"/>
    <w:rsid w:val="002D5C2C"/>
    <w:rsid w:val="00300BE9"/>
    <w:rsid w:val="00300C6C"/>
    <w:rsid w:val="00406064"/>
    <w:rsid w:val="00426516"/>
    <w:rsid w:val="00445E9B"/>
    <w:rsid w:val="00496E2C"/>
    <w:rsid w:val="00496F18"/>
    <w:rsid w:val="004B4428"/>
    <w:rsid w:val="0056499E"/>
    <w:rsid w:val="005F7CF3"/>
    <w:rsid w:val="006B02D1"/>
    <w:rsid w:val="0078278E"/>
    <w:rsid w:val="007D75CC"/>
    <w:rsid w:val="007F28E1"/>
    <w:rsid w:val="00810FC0"/>
    <w:rsid w:val="008130D5"/>
    <w:rsid w:val="008336C3"/>
    <w:rsid w:val="0084327F"/>
    <w:rsid w:val="00857DBE"/>
    <w:rsid w:val="00864E55"/>
    <w:rsid w:val="008D6149"/>
    <w:rsid w:val="008E16EA"/>
    <w:rsid w:val="009869CD"/>
    <w:rsid w:val="00986BE8"/>
    <w:rsid w:val="00996945"/>
    <w:rsid w:val="009C37AC"/>
    <w:rsid w:val="009C6E2F"/>
    <w:rsid w:val="00A50AD9"/>
    <w:rsid w:val="00AC4FBE"/>
    <w:rsid w:val="00AD15F4"/>
    <w:rsid w:val="00AE63BD"/>
    <w:rsid w:val="00AF202C"/>
    <w:rsid w:val="00BB722F"/>
    <w:rsid w:val="00C71CEE"/>
    <w:rsid w:val="00C77A38"/>
    <w:rsid w:val="00CA1B60"/>
    <w:rsid w:val="00D003E5"/>
    <w:rsid w:val="00D10EFC"/>
    <w:rsid w:val="00D23B9B"/>
    <w:rsid w:val="00D333DA"/>
    <w:rsid w:val="00D95C4D"/>
    <w:rsid w:val="00DA742B"/>
    <w:rsid w:val="00DE129B"/>
    <w:rsid w:val="00E626DC"/>
    <w:rsid w:val="00EB318F"/>
    <w:rsid w:val="00EF06C1"/>
    <w:rsid w:val="00F12BF2"/>
    <w:rsid w:val="00F90854"/>
    <w:rsid w:val="00FC2115"/>
    <w:rsid w:val="00FD2515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D33B"/>
  <w15:docId w15:val="{FC4A7EF0-BD28-460F-9942-8E097E8B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9B"/>
    <w:rPr>
      <w:rFonts w:eastAsia="Times New Roman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EFC"/>
    <w:rPr>
      <w:rFonts w:eastAsia="Times New Roman"/>
      <w:szCs w:val="24"/>
      <w:lang w:eastAsia="ro-RO"/>
    </w:rPr>
  </w:style>
  <w:style w:type="paragraph" w:styleId="Footer">
    <w:name w:val="footer"/>
    <w:basedOn w:val="Normal"/>
    <w:link w:val="FooterChar"/>
    <w:uiPriority w:val="99"/>
    <w:unhideWhenUsed/>
    <w:rsid w:val="00D10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EFC"/>
    <w:rPr>
      <w:rFonts w:eastAsia="Times New Roman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6641c3-03ca-4035-bcd0-150e1f551d53">
      <Terms xmlns="http://schemas.microsoft.com/office/infopath/2007/PartnerControls"/>
    </lcf76f155ced4ddcb4097134ff3c332f>
    <TaxCatchAll xmlns="ae5e93c1-cdeb-44f8-ba38-7c0591a0dd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EA2DCC2EB2D4E9EA66FCE9709A177" ma:contentTypeVersion="15" ma:contentTypeDescription="Create a new document." ma:contentTypeScope="" ma:versionID="9b5ace95c3455035e012352f09659817">
  <xsd:schema xmlns:xsd="http://www.w3.org/2001/XMLSchema" xmlns:xs="http://www.w3.org/2001/XMLSchema" xmlns:p="http://schemas.microsoft.com/office/2006/metadata/properties" xmlns:ns2="ae5e93c1-cdeb-44f8-ba38-7c0591a0dd97" xmlns:ns3="566641c3-03ca-4035-bcd0-150e1f551d53" targetNamespace="http://schemas.microsoft.com/office/2006/metadata/properties" ma:root="true" ma:fieldsID="24eca078667317c8ef335bfae5bc7d89" ns2:_="" ns3:_="">
    <xsd:import namespace="ae5e93c1-cdeb-44f8-ba38-7c0591a0dd97"/>
    <xsd:import namespace="566641c3-03ca-4035-bcd0-150e1f551d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e93c1-cdeb-44f8-ba38-7c0591a0dd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2a311a-ee89-49a5-ada7-9f5f5956dd43}" ma:internalName="TaxCatchAll" ma:showField="CatchAllData" ma:web="ae5e93c1-cdeb-44f8-ba38-7c0591a0d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641c3-03ca-4035-bcd0-150e1f551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2aca97a-c42e-4b83-9879-5bc59af803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0F7CD-AB45-48D3-B805-72098765C6C8}">
  <ds:schemaRefs>
    <ds:schemaRef ds:uri="http://schemas.microsoft.com/office/2006/metadata/properties"/>
    <ds:schemaRef ds:uri="http://schemas.microsoft.com/office/infopath/2007/PartnerControls"/>
    <ds:schemaRef ds:uri="566641c3-03ca-4035-bcd0-150e1f551d53"/>
    <ds:schemaRef ds:uri="ae5e93c1-cdeb-44f8-ba38-7c0591a0dd97"/>
  </ds:schemaRefs>
</ds:datastoreItem>
</file>

<file path=customXml/itemProps2.xml><?xml version="1.0" encoding="utf-8"?>
<ds:datastoreItem xmlns:ds="http://schemas.openxmlformats.org/officeDocument/2006/customXml" ds:itemID="{CBA0341C-21E6-4FE7-AFAC-2FA8C7936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e93c1-cdeb-44f8-ba38-7c0591a0dd97"/>
    <ds:schemaRef ds:uri="566641c3-03ca-4035-bcd0-150e1f551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AC6E00-5D02-42B9-A497-3683F50EC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Chidean Radu</dc:creator>
  <cp:lastModifiedBy>Corina Cosma</cp:lastModifiedBy>
  <cp:revision>16</cp:revision>
  <cp:lastPrinted>2020-08-17T12:36:00Z</cp:lastPrinted>
  <dcterms:created xsi:type="dcterms:W3CDTF">2015-10-24T04:49:00Z</dcterms:created>
  <dcterms:modified xsi:type="dcterms:W3CDTF">2022-08-17T08:43:00Z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0x0101001EEEA2DCC2EB2D4E9EA66FCE9709A177</vt:lpwstr>
  </property>
  <property fmtid="{D5CDD505-2E9C-101B-9397-08002B2CF9AE}" pid="3" name="MSIP_Label_48279657-75ab-40d6-b3ab-c93925b22f83_Enabled">
    <vt:lpwstr>true</vt:lpwstr>
  </property>
  <property fmtid="{D5CDD505-2E9C-101B-9397-08002B2CF9AE}" pid="4" name="MSIP_Label_48279657-75ab-40d6-b3ab-c93925b22f83_SetDate">
    <vt:lpwstr>2022-08-17T08:43:57Z</vt:lpwstr>
  </property>
  <property fmtid="{D5CDD505-2E9C-101B-9397-08002B2CF9AE}" pid="5" name="MSIP_Label_48279657-75ab-40d6-b3ab-c93925b22f83_Method">
    <vt:lpwstr>Privileged</vt:lpwstr>
  </property>
  <property fmtid="{D5CDD505-2E9C-101B-9397-08002B2CF9AE}" pid="6" name="MSIP_Label_48279657-75ab-40d6-b3ab-c93925b22f83_Name">
    <vt:lpwstr>Internal Use</vt:lpwstr>
  </property>
  <property fmtid="{D5CDD505-2E9C-101B-9397-08002B2CF9AE}" pid="7" name="MSIP_Label_48279657-75ab-40d6-b3ab-c93925b22f83_SiteId">
    <vt:lpwstr>b8a2150a-b09f-492a-bdcd-079b1fb144f5</vt:lpwstr>
  </property>
  <property fmtid="{D5CDD505-2E9C-101B-9397-08002B2CF9AE}" pid="8" name="MSIP_Label_48279657-75ab-40d6-b3ab-c93925b22f83_ActionId">
    <vt:lpwstr>96a72664-451d-4f36-beb0-da493a8f6093</vt:lpwstr>
  </property>
  <property fmtid="{D5CDD505-2E9C-101B-9397-08002B2CF9AE}" pid="9" name="MSIP_Label_48279657-75ab-40d6-b3ab-c93925b22f83_ContentBits">
    <vt:lpwstr>1</vt:lpwstr>
  </property>
  <property fmtid="{D5CDD505-2E9C-101B-9397-08002B2CF9AE}" pid="10" name="MediaServiceImageTags">
    <vt:lpwstr/>
  </property>
</Properties>
</file>