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UML Diagram Explanations</w:t>
      </w:r>
    </w:p>
    <w:p>
      <w:pPr>
        <w:spacing w:after="160" w:line="300"/>
        <w:jc w:val="both"/>
      </w:pPr>
      <w:r>
        <w:t xml:space="preserve">The following sections briefly explain the rationale behind the four UML class diagrams we designed for the Cardiovascular Health Monitoring System (CHMS). Each subsystem was modelled with a focus on modularity, clear responsibilities, and the ability to extend the design without rewriting existing classes.</w:t>
      </w:r>
    </w:p>
    <w:p>
      <w:pPr>
        <w:pStyle w:val="Heading2"/>
      </w:pPr>
      <w:r>
        <w:t xml:space="preserve">1. Alert Generation System</w:t>
      </w:r>
    </w:p>
    <w:p>
      <w:pPr>
        <w:spacing w:after="160" w:line="300"/>
        <w:jc w:val="both"/>
      </w:pPr>
      <w:r>
        <w:t xml:space="preserve">For the alert generation system, we wanted to make sure that the logic for checking patient vitals is kept separate from the logic that actually sends alerts to the staff. The AlertGenerator class is the main piece — it receives incoming patient data and decides whether a value is outside the safe range. Instead of hard-coding the rules inside this class, we used the Strategy pattern through the AlertStrategy interface. This way, if a doctor wants to add a new type of rule later (for example, checking trends over time instead of single values), we can simply add another class without rewriting AlertGenerator. The ThresholdRule class lets each patient have their own minimum and maximum values for vitals like heart rate, since not every patient has the same baseline.</w:t>
      </w:r>
    </w:p>
    <w:p>
      <w:pPr>
        <w:spacing w:after="160" w:line="300"/>
        <w:jc w:val="both"/>
      </w:pPr>
      <w:r>
        <w:t xml:space="preserve">Once a vital is out of range, an Alert object is created. It holds the patient ID, the condition, and a timestamp so we know exactly when the issue happened. The AlertManager then takes over and is responsible for sending the alert to the correct MedicalStaff member. We split AlertGenerator and AlertManager into two classes on purpose — one is for detecting problems, the other for routing them. This keeps each class doing one job (single responsibility), which makes the system easier to test and extend.</w:t>
      </w:r>
    </w:p>
    <w:p>
      <w:pPr>
        <w:spacing w:after="160" w:line="300"/>
        <w:jc w:val="both"/>
      </w:pPr>
      <w:r>
        <w:t xml:space="preserve">Using an interface and small, focused classes also makes the design more reusable. If we ever wanted to plug in a different alerting method, like sending an email instead of an in-app notification, we would not need to change the detection logic at all.</w:t>
      </w:r>
    </w:p>
    <w:p>
      <w:pPr>
        <w:pStyle w:val="Heading2"/>
      </w:pPr>
      <w:r>
        <w:t xml:space="preserve">2. Data Storage System</w:t>
      </w:r>
    </w:p>
    <w:p>
      <w:pPr>
        <w:spacing w:after="160" w:line="300"/>
        <w:jc w:val="both"/>
      </w:pPr>
      <w:r>
        <w:t xml:space="preserve">The data storage system is built around the idea that patient data needs to be saved safely, retrieved easily, and cleaned up when it is no longer needed. The DataStorage class is the main interface. It holds patient records in a Map keyed by patient ID, which makes lookups fast since we usually want to find data for a specific person. Each PatientData object stores one measurement (like a heart-rate reading), the type of record, and a timestamp, so we keep track of when every reading was taken.</w:t>
      </w:r>
    </w:p>
    <w:p>
      <w:pPr>
        <w:spacing w:after="160" w:line="300"/>
        <w:jc w:val="both"/>
      </w:pPr>
      <w:r>
        <w:t xml:space="preserve">We added the DataReader interface because the storage may receive data from different sources — the Data Access Layer in Diagram 4 connects through this interface. By using an interface here, DataStorage is not tied to one specific reader. The DataRetriever class handles queries from medical staff and supports filtering by patient, by time range, or by the type of measurement. We split this from DataStorage on purpose so that storage logic and query logic stay separate; this is cleaner and lets us change one without breaking the other.</w:t>
      </w:r>
    </w:p>
    <w:p>
      <w:pPr>
        <w:spacing w:after="160" w:line="300"/>
        <w:jc w:val="both"/>
      </w:pPr>
      <w:r>
        <w:t xml:space="preserve">Because the system handles sensitive medical information, we added an AccessControl class. It checks whether the user has the right role before any patient record is returned, which directly addresses the privacy requirement from the assignment. Finally, the DataDeletionPolicy class manages how long records are kept. It runs a scheduled cleanup that removes records older than a set number of days. This prevents the storage from growing forever and helps the hospital follow data-retention rules.</w:t>
      </w:r>
    </w:p>
    <w:p>
      <w:pPr>
        <w:pStyle w:val="Heading2"/>
      </w:pPr>
      <w:r>
        <w:t xml:space="preserve">3. Patient Identification System</w:t>
      </w:r>
    </w:p>
    <w:p>
      <w:pPr>
        <w:spacing w:after="160" w:line="300"/>
        <w:jc w:val="both"/>
      </w:pPr>
      <w:r>
        <w:t xml:space="preserve">In a real hospital, every measurement coming from the simulator must be linked to the correct patient — getting this wrong could be dangerous. The PatientIdentifier class is in charge of taking a simulator ID and matching it to a real HospitalPatient record. We used a Map to store the mappings between simulator IDs and hospital IDs because it makes lookups quick and simple.</w:t>
      </w:r>
    </w:p>
    <w:p>
      <w:pPr>
        <w:spacing w:after="160" w:line="300"/>
        <w:jc w:val="both"/>
      </w:pPr>
      <w:r>
        <w:t xml:space="preserve">To keep the matching flexible, we used the Strategy pattern through the IdentificationStrategy interface. This means we can swap out how matches are made — for example, matching by a simple ID lookup now, but maybe by name and date of birth later — without changing the rest of the system. The HospitalPatient class holds personal information such as name, date of birth, and medical history, while the PatientDatabase class is responsible for storing those records and offering methods like findById and addPatient. We separated HospitalPatient (the data) from PatientDatabase (the storage) because they have different responsibilities.</w:t>
      </w:r>
    </w:p>
    <w:p>
      <w:pPr>
        <w:spacing w:after="160" w:line="300"/>
        <w:jc w:val="both"/>
      </w:pPr>
      <w:r>
        <w:t xml:space="preserve">The IdentityManager class handles the messy edge cases. If a simulator ID does not match any patient in the database, the manager creates a MismatchRecord with the time it happened and the reason. This way the system does not crash and we keep a log of issues that staff can review later. The verifyIntegrity method is also there to check that mappings are still valid, which is useful if patient records get updated. Overall, we kept matching, storage, and error handling in separate classes so that one part can be improved without affecting the others.</w:t>
      </w:r>
    </w:p>
    <w:p>
      <w:pPr>
        <w:pStyle w:val="Heading2"/>
      </w:pPr>
      <w:r>
        <w:t xml:space="preserve">4. Data Access Layer</w:t>
      </w:r>
    </w:p>
    <w:p>
      <w:pPr>
        <w:spacing w:after="160" w:line="300"/>
        <w:jc w:val="both"/>
      </w:pPr>
      <w:r>
        <w:t xml:space="preserve">This diagram models how raw data from the simulator gets into our system. Since the project description mentioned that data could arrive through TCP, WebSocket, or files, we wanted a design that handles all three without forcing the rest of the system to care which one is being used. To do this, we made a DataListener abstract class with the methods connect, disconnect, and startListening. The three concrete classes (TCPDataListener, WebSocketDataListener, and FileDataListener) all inherit from DataListener and implement those methods in their own way. Using inheritance here means we can add a new source later, such as an HTTP API, just by creating another subclass, without touching code that already works.</w:t>
      </w:r>
    </w:p>
    <w:p>
      <w:pPr>
        <w:spacing w:after="160" w:line="300"/>
        <w:jc w:val="both"/>
      </w:pPr>
      <w:r>
        <w:t xml:space="preserve">Once raw data is received, it still has to be turned into something useful. That is the job of the DataParser class. It takes the raw string (which might be JSON, CSV, or another format), detects the format, validates it, and returns a clean PatientData object. We kept the parser separate from the listeners on purpose — one class is just about getting bytes off the wire, the other is about understanding what those bytes mean. This separation of concerns makes the code easier to debug and test.</w:t>
      </w:r>
    </w:p>
    <w:p>
      <w:pPr>
        <w:spacing w:after="160" w:line="300"/>
        <w:jc w:val="both"/>
      </w:pPr>
      <w:r>
        <w:t xml:space="preserve">Finally, the DataSourceAdapter ties everything together. It owns a listener and a parser, and forwards the parsed data to the storage layer (the system in Diagram 2). This adapter acts as the bridge between the outside world and the rest of CHMS, which keeps the storage and alert systems completely unaware of how the data physically arrives. If we ever switch protocols, only this layer needs to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2026-04-25T13:31:23.680Z</dcterms:created>
  <dcterms:modified xsi:type="dcterms:W3CDTF">2026-04-25T13:31:23.681Z</dcterms:modified>
</cp:coreProperties>
</file>

<file path=docProps/custom.xml><?xml version="1.0" encoding="utf-8"?>
<Properties xmlns="http://schemas.openxmlformats.org/officeDocument/2006/custom-properties" xmlns:vt="http://schemas.openxmlformats.org/officeDocument/2006/docPropsVTypes"/>
</file>