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E179" w14:textId="77777777" w:rsidR="00B82D61" w:rsidRPr="00BD1FBF" w:rsidRDefault="00000000">
      <w:pPr>
        <w:spacing w:after="80"/>
        <w:rPr>
          <w:rFonts w:ascii="Arial" w:hAnsi="Arial" w:cs="Arial"/>
        </w:rPr>
      </w:pPr>
      <w:r w:rsidRPr="00BD1FBF">
        <w:rPr>
          <w:rFonts w:ascii="Arial" w:hAnsi="Arial" w:cs="Arial"/>
          <w:b/>
          <w:color w:val="2B6CB0"/>
        </w:rPr>
        <w:t>INSTITUTE OF PHOTONICS AND ELECTRONICS (ÚFE)</w:t>
      </w:r>
      <w:r w:rsidRPr="00BD1FBF">
        <w:rPr>
          <w:rFonts w:ascii="Arial" w:hAnsi="Arial" w:cs="Arial"/>
          <w:b/>
          <w:color w:val="2B6CB0"/>
        </w:rPr>
        <w:br/>
        <w:t>CZECH ACADEMY OF SCIENCES, PRAGUE</w:t>
      </w:r>
      <w:r w:rsidRPr="00BD1FBF">
        <w:rPr>
          <w:rFonts w:ascii="Arial" w:hAnsi="Arial" w:cs="Arial"/>
          <w:b/>
          <w:color w:val="2B6CB0"/>
        </w:rPr>
        <w:br/>
      </w:r>
    </w:p>
    <w:p w14:paraId="0791D486" w14:textId="77777777" w:rsidR="00B82D61" w:rsidRPr="00BD1FBF" w:rsidRDefault="00000000">
      <w:pPr>
        <w:spacing w:after="240"/>
        <w:rPr>
          <w:rFonts w:ascii="Arial" w:hAnsi="Arial" w:cs="Arial"/>
        </w:rPr>
      </w:pPr>
      <w:r w:rsidRPr="00BD1FBF">
        <w:rPr>
          <w:rFonts w:ascii="Arial" w:hAnsi="Arial" w:cs="Arial"/>
          <w:b/>
          <w:color w:val="1B365D"/>
          <w:sz w:val="36"/>
        </w:rPr>
        <w:t>TECHNICAL PROGRESS REPORT: VECTOR LASER SCANNING SYSTEM</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1872"/>
        <w:gridCol w:w="7488"/>
      </w:tblGrid>
      <w:tr w:rsidR="00B82D61" w:rsidRPr="00BD1FBF" w14:paraId="671B8C7F" w14:textId="77777777">
        <w:trPr>
          <w:jc w:val="center"/>
        </w:trPr>
        <w:tc>
          <w:tcPr>
            <w:tcW w:w="1872" w:type="dxa"/>
            <w:tcMar>
              <w:top w:w="50" w:type="dxa"/>
              <w:left w:w="60" w:type="dxa"/>
              <w:bottom w:w="50" w:type="dxa"/>
              <w:right w:w="60" w:type="dxa"/>
            </w:tcMar>
          </w:tcPr>
          <w:p w14:paraId="0092CC03" w14:textId="77777777" w:rsidR="00B82D61" w:rsidRPr="00BD1FBF" w:rsidRDefault="00000000">
            <w:pPr>
              <w:spacing w:after="0"/>
              <w:rPr>
                <w:rFonts w:ascii="Arial" w:hAnsi="Arial" w:cs="Arial"/>
              </w:rPr>
            </w:pPr>
            <w:r w:rsidRPr="00BD1FBF">
              <w:rPr>
                <w:rFonts w:ascii="Arial" w:hAnsi="Arial" w:cs="Arial"/>
                <w:b/>
                <w:color w:val="1B365D"/>
                <w:sz w:val="18"/>
              </w:rPr>
              <w:t>TO:</w:t>
            </w:r>
          </w:p>
        </w:tc>
        <w:tc>
          <w:tcPr>
            <w:tcW w:w="7488" w:type="dxa"/>
            <w:tcMar>
              <w:top w:w="50" w:type="dxa"/>
              <w:left w:w="60" w:type="dxa"/>
              <w:bottom w:w="50" w:type="dxa"/>
              <w:right w:w="60" w:type="dxa"/>
            </w:tcMar>
          </w:tcPr>
          <w:p w14:paraId="1AA92C77" w14:textId="543AB7ED" w:rsidR="00B82D61" w:rsidRPr="00BD1FBF" w:rsidRDefault="00000000">
            <w:pPr>
              <w:spacing w:after="0"/>
              <w:rPr>
                <w:rFonts w:ascii="Arial" w:hAnsi="Arial" w:cs="Arial"/>
              </w:rPr>
            </w:pPr>
            <w:r w:rsidRPr="00BD1FBF">
              <w:rPr>
                <w:rFonts w:ascii="Arial" w:hAnsi="Arial" w:cs="Arial"/>
                <w:color w:val="2D3748"/>
                <w:sz w:val="18"/>
              </w:rPr>
              <w:t xml:space="preserve">Dr. Pavel Honzátko, Ph.D. </w:t>
            </w:r>
          </w:p>
        </w:tc>
      </w:tr>
      <w:tr w:rsidR="00B82D61" w:rsidRPr="00BD1FBF" w14:paraId="2CCADE82" w14:textId="77777777">
        <w:trPr>
          <w:jc w:val="center"/>
        </w:trPr>
        <w:tc>
          <w:tcPr>
            <w:tcW w:w="1872" w:type="dxa"/>
            <w:shd w:val="clear" w:color="auto" w:fill="F7FAFC"/>
            <w:tcMar>
              <w:top w:w="50" w:type="dxa"/>
              <w:left w:w="60" w:type="dxa"/>
              <w:bottom w:w="50" w:type="dxa"/>
              <w:right w:w="60" w:type="dxa"/>
            </w:tcMar>
          </w:tcPr>
          <w:p w14:paraId="26E9E37B" w14:textId="77777777" w:rsidR="00B82D61" w:rsidRPr="00BD1FBF" w:rsidRDefault="00000000">
            <w:pPr>
              <w:spacing w:after="0"/>
              <w:rPr>
                <w:rFonts w:ascii="Arial" w:hAnsi="Arial" w:cs="Arial"/>
              </w:rPr>
            </w:pPr>
            <w:r w:rsidRPr="00BD1FBF">
              <w:rPr>
                <w:rFonts w:ascii="Arial" w:hAnsi="Arial" w:cs="Arial"/>
                <w:b/>
                <w:color w:val="1B365D"/>
                <w:sz w:val="18"/>
              </w:rPr>
              <w:t>FROM:</w:t>
            </w:r>
          </w:p>
        </w:tc>
        <w:tc>
          <w:tcPr>
            <w:tcW w:w="7488" w:type="dxa"/>
            <w:shd w:val="clear" w:color="auto" w:fill="F7FAFC"/>
            <w:tcMar>
              <w:top w:w="50" w:type="dxa"/>
              <w:left w:w="60" w:type="dxa"/>
              <w:bottom w:w="50" w:type="dxa"/>
              <w:right w:w="60" w:type="dxa"/>
            </w:tcMar>
          </w:tcPr>
          <w:p w14:paraId="75C8A0B9" w14:textId="4BDCAC0F" w:rsidR="00B82D61" w:rsidRPr="00BD1FBF" w:rsidRDefault="00000000">
            <w:pPr>
              <w:spacing w:after="0"/>
              <w:rPr>
                <w:rFonts w:ascii="Arial" w:hAnsi="Arial" w:cs="Arial"/>
              </w:rPr>
            </w:pPr>
            <w:r w:rsidRPr="00BD1FBF">
              <w:rPr>
                <w:rFonts w:ascii="Arial" w:hAnsi="Arial" w:cs="Arial"/>
                <w:color w:val="2D3748"/>
                <w:sz w:val="18"/>
              </w:rPr>
              <w:t>Andrei</w:t>
            </w:r>
            <w:r w:rsidR="00F10B40" w:rsidRPr="00BD1FBF">
              <w:rPr>
                <w:rFonts w:ascii="Arial" w:hAnsi="Arial" w:cs="Arial"/>
                <w:color w:val="2D3748"/>
                <w:sz w:val="18"/>
              </w:rPr>
              <w:t xml:space="preserve"> Martínez Bahena</w:t>
            </w:r>
          </w:p>
        </w:tc>
      </w:tr>
      <w:tr w:rsidR="00B82D61" w:rsidRPr="00BD1FBF" w14:paraId="1C143A7B" w14:textId="77777777">
        <w:trPr>
          <w:jc w:val="center"/>
        </w:trPr>
        <w:tc>
          <w:tcPr>
            <w:tcW w:w="1872" w:type="dxa"/>
            <w:tcMar>
              <w:top w:w="50" w:type="dxa"/>
              <w:left w:w="60" w:type="dxa"/>
              <w:bottom w:w="50" w:type="dxa"/>
              <w:right w:w="60" w:type="dxa"/>
            </w:tcMar>
          </w:tcPr>
          <w:p w14:paraId="7DC6DA18" w14:textId="77777777" w:rsidR="00B82D61" w:rsidRPr="00BD1FBF" w:rsidRDefault="00000000">
            <w:pPr>
              <w:spacing w:after="0"/>
              <w:rPr>
                <w:rFonts w:ascii="Arial" w:hAnsi="Arial" w:cs="Arial"/>
              </w:rPr>
            </w:pPr>
            <w:r w:rsidRPr="00BD1FBF">
              <w:rPr>
                <w:rFonts w:ascii="Arial" w:hAnsi="Arial" w:cs="Arial"/>
                <w:b/>
                <w:color w:val="1B365D"/>
                <w:sz w:val="18"/>
              </w:rPr>
              <w:t>DATE:</w:t>
            </w:r>
          </w:p>
        </w:tc>
        <w:tc>
          <w:tcPr>
            <w:tcW w:w="7488" w:type="dxa"/>
            <w:tcMar>
              <w:top w:w="50" w:type="dxa"/>
              <w:left w:w="60" w:type="dxa"/>
              <w:bottom w:w="50" w:type="dxa"/>
              <w:right w:w="60" w:type="dxa"/>
            </w:tcMar>
          </w:tcPr>
          <w:p w14:paraId="50A9C5C0" w14:textId="77777777" w:rsidR="00B82D61" w:rsidRPr="00BD1FBF" w:rsidRDefault="00000000">
            <w:pPr>
              <w:spacing w:after="0"/>
              <w:rPr>
                <w:rFonts w:ascii="Arial" w:hAnsi="Arial" w:cs="Arial"/>
              </w:rPr>
            </w:pPr>
            <w:r w:rsidRPr="00BD1FBF">
              <w:rPr>
                <w:rFonts w:ascii="Arial" w:hAnsi="Arial" w:cs="Arial"/>
                <w:color w:val="2D3748"/>
                <w:sz w:val="18"/>
              </w:rPr>
              <w:t>October 19, 2026</w:t>
            </w:r>
          </w:p>
        </w:tc>
      </w:tr>
      <w:tr w:rsidR="00B82D61" w:rsidRPr="00BD1FBF" w14:paraId="7C568150" w14:textId="77777777">
        <w:trPr>
          <w:jc w:val="center"/>
        </w:trPr>
        <w:tc>
          <w:tcPr>
            <w:tcW w:w="1872" w:type="dxa"/>
            <w:shd w:val="clear" w:color="auto" w:fill="F7FAFC"/>
            <w:tcMar>
              <w:top w:w="50" w:type="dxa"/>
              <w:left w:w="60" w:type="dxa"/>
              <w:bottom w:w="50" w:type="dxa"/>
              <w:right w:w="60" w:type="dxa"/>
            </w:tcMar>
          </w:tcPr>
          <w:p w14:paraId="4F145175" w14:textId="77777777" w:rsidR="00B82D61" w:rsidRPr="00BD1FBF" w:rsidRDefault="00000000">
            <w:pPr>
              <w:spacing w:after="0"/>
              <w:rPr>
                <w:rFonts w:ascii="Arial" w:hAnsi="Arial" w:cs="Arial"/>
              </w:rPr>
            </w:pPr>
            <w:r w:rsidRPr="00BD1FBF">
              <w:rPr>
                <w:rFonts w:ascii="Arial" w:hAnsi="Arial" w:cs="Arial"/>
                <w:b/>
                <w:color w:val="1B365D"/>
                <w:sz w:val="18"/>
              </w:rPr>
              <w:t>SUBJECT:</w:t>
            </w:r>
          </w:p>
        </w:tc>
        <w:tc>
          <w:tcPr>
            <w:tcW w:w="7488" w:type="dxa"/>
            <w:shd w:val="clear" w:color="auto" w:fill="F7FAFC"/>
            <w:tcMar>
              <w:top w:w="50" w:type="dxa"/>
              <w:left w:w="60" w:type="dxa"/>
              <w:bottom w:w="50" w:type="dxa"/>
              <w:right w:w="60" w:type="dxa"/>
            </w:tcMar>
          </w:tcPr>
          <w:p w14:paraId="5985C800" w14:textId="77777777" w:rsidR="00B82D61" w:rsidRPr="00BD1FBF" w:rsidRDefault="00000000">
            <w:pPr>
              <w:spacing w:after="0"/>
              <w:rPr>
                <w:rFonts w:ascii="Arial" w:hAnsi="Arial" w:cs="Arial"/>
              </w:rPr>
            </w:pPr>
            <w:r w:rsidRPr="00BD1FBF">
              <w:rPr>
                <w:rFonts w:ascii="Arial" w:hAnsi="Arial" w:cs="Arial"/>
                <w:color w:val="2D3748"/>
                <w:sz w:val="18"/>
              </w:rPr>
              <w:t>Vector Laser Control Pipeline: CAD/G-code to Analog Synthesis, NI PXI Integration &amp; Lab Readiness</w:t>
            </w:r>
          </w:p>
        </w:tc>
      </w:tr>
      <w:tr w:rsidR="00B82D61" w:rsidRPr="00BD1FBF" w14:paraId="5A6F6B40" w14:textId="77777777">
        <w:trPr>
          <w:jc w:val="center"/>
        </w:trPr>
        <w:tc>
          <w:tcPr>
            <w:tcW w:w="1872" w:type="dxa"/>
            <w:tcMar>
              <w:top w:w="50" w:type="dxa"/>
              <w:left w:w="60" w:type="dxa"/>
              <w:bottom w:w="50" w:type="dxa"/>
              <w:right w:w="60" w:type="dxa"/>
            </w:tcMar>
          </w:tcPr>
          <w:p w14:paraId="1DABC7AF" w14:textId="77777777" w:rsidR="00B82D61" w:rsidRPr="00BD1FBF" w:rsidRDefault="00000000">
            <w:pPr>
              <w:spacing w:after="0"/>
              <w:rPr>
                <w:rFonts w:ascii="Arial" w:hAnsi="Arial" w:cs="Arial"/>
              </w:rPr>
            </w:pPr>
            <w:r w:rsidRPr="00BD1FBF">
              <w:rPr>
                <w:rFonts w:ascii="Arial" w:hAnsi="Arial" w:cs="Arial"/>
                <w:b/>
                <w:color w:val="1B365D"/>
                <w:sz w:val="18"/>
              </w:rPr>
              <w:t>STATUS:</w:t>
            </w:r>
          </w:p>
        </w:tc>
        <w:tc>
          <w:tcPr>
            <w:tcW w:w="7488" w:type="dxa"/>
            <w:tcMar>
              <w:top w:w="50" w:type="dxa"/>
              <w:left w:w="60" w:type="dxa"/>
              <w:bottom w:w="50" w:type="dxa"/>
              <w:right w:w="60" w:type="dxa"/>
            </w:tcMar>
          </w:tcPr>
          <w:p w14:paraId="62185485" w14:textId="77777777" w:rsidR="00B82D61" w:rsidRPr="00BD1FBF" w:rsidRDefault="00000000">
            <w:pPr>
              <w:spacing w:after="0"/>
              <w:rPr>
                <w:rFonts w:ascii="Arial" w:hAnsi="Arial" w:cs="Arial"/>
              </w:rPr>
            </w:pPr>
            <w:r w:rsidRPr="00BD1FBF">
              <w:rPr>
                <w:rFonts w:ascii="Arial" w:hAnsi="Arial" w:cs="Arial"/>
                <w:b/>
                <w:color w:val="C53030"/>
                <w:sz w:val="18"/>
              </w:rPr>
              <w:t>THEORETICALLY VALIDATED &amp; SIMULATION VERIFIED — READY FOR PHYSICAL LAB TESTING</w:t>
            </w:r>
          </w:p>
        </w:tc>
      </w:tr>
    </w:tbl>
    <w:p w14:paraId="7F725688" w14:textId="77777777" w:rsidR="00B82D61" w:rsidRPr="00BD1FBF" w:rsidRDefault="00B82D61">
      <w:pPr>
        <w:spacing w:after="240"/>
        <w:rPr>
          <w:rFonts w:ascii="Arial" w:hAnsi="Arial" w:cs="Arial"/>
        </w:rPr>
      </w:pPr>
    </w:p>
    <w:p w14:paraId="606E88E7"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t>Executive Summary &amp; Statement of Readiness</w:t>
      </w:r>
    </w:p>
    <w:p w14:paraId="0B86FC88" w14:textId="77280C35" w:rsidR="00B82D61" w:rsidRPr="00BD1FBF" w:rsidRDefault="00000000">
      <w:pPr>
        <w:spacing w:after="100"/>
        <w:rPr>
          <w:rFonts w:ascii="Arial" w:hAnsi="Arial" w:cs="Arial"/>
        </w:rPr>
      </w:pPr>
      <w:r w:rsidRPr="00BD1FBF">
        <w:rPr>
          <w:rFonts w:ascii="Arial" w:hAnsi="Arial" w:cs="Arial"/>
          <w:color w:val="2D3748"/>
          <w:sz w:val="20"/>
        </w:rPr>
        <w:t>Dear Dr. Honzátko,</w:t>
      </w:r>
      <w:r w:rsidRPr="00BD1FBF">
        <w:rPr>
          <w:rFonts w:ascii="Arial" w:hAnsi="Arial" w:cs="Arial"/>
          <w:color w:val="2D3748"/>
          <w:sz w:val="20"/>
        </w:rPr>
        <w:br/>
      </w:r>
      <w:r w:rsidRPr="00BD1FBF">
        <w:rPr>
          <w:rFonts w:ascii="Arial" w:hAnsi="Arial" w:cs="Arial"/>
          <w:color w:val="2D3748"/>
          <w:sz w:val="20"/>
        </w:rPr>
        <w:br/>
        <w:t xml:space="preserve">Following your requested inquiries regarding the control software architecture for material processing, this report presents a comprehensive technical breakdown of </w:t>
      </w:r>
      <w:r w:rsidR="00F10B40" w:rsidRPr="00BD1FBF">
        <w:rPr>
          <w:rFonts w:ascii="Arial" w:hAnsi="Arial" w:cs="Arial"/>
          <w:color w:val="2D3748"/>
          <w:sz w:val="20"/>
        </w:rPr>
        <w:t>the</w:t>
      </w:r>
      <w:r w:rsidRPr="00BD1FBF">
        <w:rPr>
          <w:rFonts w:ascii="Arial" w:hAnsi="Arial" w:cs="Arial"/>
          <w:color w:val="2D3748"/>
          <w:sz w:val="20"/>
        </w:rPr>
        <w:t xml:space="preserve"> developed vector laser scanning system. The software stack addresses the complete pipeline from CAD vector geometries (DXF) and industrial CNC toolpaths (G-code) to sample-accurate continuous analog voltage waveforms, specifically tailored for the dual-axis galvanometer scanner Thorlabs GVS112/M driven by </w:t>
      </w:r>
      <w:r w:rsidR="00F10B40" w:rsidRPr="00BD1FBF">
        <w:rPr>
          <w:rFonts w:ascii="Arial" w:hAnsi="Arial" w:cs="Arial"/>
          <w:color w:val="2D3748"/>
          <w:sz w:val="20"/>
        </w:rPr>
        <w:t>the</w:t>
      </w:r>
      <w:r w:rsidRPr="00BD1FBF">
        <w:rPr>
          <w:rFonts w:ascii="Arial" w:hAnsi="Arial" w:cs="Arial"/>
          <w:color w:val="2D3748"/>
          <w:sz w:val="20"/>
        </w:rPr>
        <w:t xml:space="preserve"> National Instruments (NI) PXIe-1073 chassis and PXI-6229 Multifunction I/O board.</w:t>
      </w:r>
    </w:p>
    <w:p w14:paraId="5492B57D" w14:textId="71D0A92C" w:rsidR="00B82D61" w:rsidRPr="00BD1FBF" w:rsidRDefault="00000000">
      <w:pPr>
        <w:spacing w:after="100"/>
        <w:rPr>
          <w:rFonts w:ascii="Arial" w:hAnsi="Arial" w:cs="Arial"/>
        </w:rPr>
      </w:pPr>
      <w:r w:rsidRPr="00BD1FBF">
        <w:rPr>
          <w:rFonts w:ascii="Arial" w:hAnsi="Arial" w:cs="Arial"/>
          <w:color w:val="2D3748"/>
          <w:sz w:val="20"/>
        </w:rPr>
        <w:t>Crucially, I am pleased to report that the entire mathematical processing pipeline, hardware abstraction layer (HAL), dynamic delay compensation, and supervisory Human-Machine Interface (HMI) have undergone unit testing, end-to-end simulation, and automated pipeline verification. We can state</w:t>
      </w:r>
      <w:r w:rsidR="00F10B40" w:rsidRPr="00BD1FBF">
        <w:rPr>
          <w:rFonts w:ascii="Arial" w:hAnsi="Arial" w:cs="Arial"/>
          <w:color w:val="2D3748"/>
          <w:sz w:val="20"/>
        </w:rPr>
        <w:t xml:space="preserve"> </w:t>
      </w:r>
      <w:r w:rsidRPr="00BD1FBF">
        <w:rPr>
          <w:rFonts w:ascii="Arial" w:hAnsi="Arial" w:cs="Arial"/>
          <w:color w:val="2D3748"/>
          <w:sz w:val="20"/>
        </w:rPr>
        <w:t>theoretical</w:t>
      </w:r>
      <w:r w:rsidR="00F10B40" w:rsidRPr="00BD1FBF">
        <w:rPr>
          <w:rFonts w:ascii="Arial" w:hAnsi="Arial" w:cs="Arial"/>
          <w:color w:val="2D3748"/>
          <w:sz w:val="20"/>
        </w:rPr>
        <w:t>ly</w:t>
      </w:r>
      <w:r w:rsidRPr="00BD1FBF">
        <w:rPr>
          <w:rFonts w:ascii="Arial" w:hAnsi="Arial" w:cs="Arial"/>
          <w:color w:val="2D3748"/>
          <w:sz w:val="20"/>
        </w:rPr>
        <w:t xml:space="preserve"> that the system is fully functional and ready to proceed to experimental on-site commissioning and physical calibration on the optical bench in </w:t>
      </w:r>
      <w:r w:rsidR="00F10B40" w:rsidRPr="00BD1FBF">
        <w:rPr>
          <w:rFonts w:ascii="Arial" w:hAnsi="Arial" w:cs="Arial"/>
          <w:color w:val="2D3748"/>
          <w:sz w:val="20"/>
        </w:rPr>
        <w:t>the</w:t>
      </w:r>
      <w:r w:rsidRPr="00BD1FBF">
        <w:rPr>
          <w:rFonts w:ascii="Arial" w:hAnsi="Arial" w:cs="Arial"/>
          <w:color w:val="2D3748"/>
          <w:sz w:val="20"/>
        </w:rPr>
        <w:t xml:space="preserve"> laboratory.</w:t>
      </w:r>
    </w:p>
    <w:tbl>
      <w:tblPr>
        <w:tblW w:w="0" w:type="auto"/>
        <w:jc w:val="center"/>
        <w:tblLayout w:type="fixed"/>
        <w:tblLook w:val="04A0" w:firstRow="1" w:lastRow="0" w:firstColumn="1" w:lastColumn="0" w:noHBand="0" w:noVBand="1"/>
      </w:tblPr>
      <w:tblGrid>
        <w:gridCol w:w="9360"/>
      </w:tblGrid>
      <w:tr w:rsidR="00B82D61" w:rsidRPr="00BD1FBF" w14:paraId="65FD7840" w14:textId="77777777">
        <w:trPr>
          <w:jc w:val="center"/>
        </w:trPr>
        <w:tc>
          <w:tcPr>
            <w:tcW w:w="9360" w:type="dxa"/>
            <w:tcBorders>
              <w:left w:val="single" w:sz="24" w:space="0" w:color="3182CE"/>
            </w:tcBorders>
            <w:shd w:val="clear" w:color="auto" w:fill="EDF2F7"/>
            <w:tcMar>
              <w:top w:w="100" w:type="dxa"/>
              <w:left w:w="150" w:type="dxa"/>
              <w:bottom w:w="100" w:type="dxa"/>
              <w:right w:w="140" w:type="dxa"/>
            </w:tcMar>
          </w:tcPr>
          <w:p w14:paraId="1B494C36" w14:textId="77777777" w:rsidR="00B82D61" w:rsidRPr="00BD1FBF" w:rsidRDefault="00000000">
            <w:pPr>
              <w:spacing w:after="40"/>
              <w:rPr>
                <w:rFonts w:ascii="Arial" w:hAnsi="Arial" w:cs="Arial"/>
              </w:rPr>
            </w:pPr>
            <w:r w:rsidRPr="00BD1FBF">
              <w:rPr>
                <w:rFonts w:ascii="Segoe UI Emoji" w:hAnsi="Segoe UI Emoji" w:cs="Segoe UI Emoji"/>
                <w:b/>
                <w:color w:val="1B365D"/>
                <w:sz w:val="20"/>
              </w:rPr>
              <w:t>🚀</w:t>
            </w:r>
            <w:r w:rsidRPr="00BD1FBF">
              <w:rPr>
                <w:rFonts w:ascii="Arial" w:hAnsi="Arial" w:cs="Arial"/>
                <w:b/>
                <w:color w:val="1B365D"/>
                <w:sz w:val="20"/>
              </w:rPr>
              <w:t xml:space="preserve"> Laboratory Readiness Assessment</w:t>
            </w:r>
            <w:r w:rsidRPr="00BD1FBF">
              <w:rPr>
                <w:rFonts w:ascii="Arial" w:hAnsi="Arial" w:cs="Arial"/>
                <w:b/>
                <w:color w:val="1B365D"/>
                <w:sz w:val="20"/>
              </w:rPr>
              <w:br/>
            </w:r>
            <w:r w:rsidRPr="00BD1FBF">
              <w:rPr>
                <w:rFonts w:ascii="Arial" w:hAnsi="Arial" w:cs="Arial"/>
                <w:color w:val="2D3748"/>
                <w:sz w:val="19"/>
              </w:rPr>
              <w:t>The software architecture has achieved full theoretical maturity: automated end-to-end tests confirm smooth signal continuity, microsecond-accurate laser gate synchronization (TTL), deterministic memory buffer streaming, and a dedicated laser-off Framing routine. We are ready to connect to the PXI-6229 board and begin physical calibration with the Thorlabs GVS112/M scan head.</w:t>
            </w:r>
          </w:p>
        </w:tc>
      </w:tr>
    </w:tbl>
    <w:p w14:paraId="47FB17C6" w14:textId="77777777" w:rsidR="00B82D61" w:rsidRPr="00BD1FBF" w:rsidRDefault="00B82D61">
      <w:pPr>
        <w:spacing w:after="60"/>
        <w:rPr>
          <w:rFonts w:ascii="Arial" w:hAnsi="Arial" w:cs="Arial"/>
        </w:rPr>
      </w:pPr>
    </w:p>
    <w:p w14:paraId="06CBEFAF"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t>1. Overview of Existing Material Processing Control Software</w:t>
      </w:r>
    </w:p>
    <w:p w14:paraId="58B6BD80" w14:textId="77777777" w:rsidR="00B82D61" w:rsidRPr="00BD1FBF" w:rsidRDefault="00000000">
      <w:pPr>
        <w:spacing w:after="100"/>
        <w:rPr>
          <w:rFonts w:ascii="Arial" w:hAnsi="Arial" w:cs="Arial"/>
        </w:rPr>
      </w:pPr>
      <w:r w:rsidRPr="00BD1FBF">
        <w:rPr>
          <w:rFonts w:ascii="Arial" w:hAnsi="Arial" w:cs="Arial"/>
          <w:color w:val="2D3748"/>
          <w:sz w:val="20"/>
        </w:rPr>
        <w:t>In industrial laser material processing and CNC manufacturing, several open-source and commercial software suites exist for generating toolpaths and machine motion commands. An analysis of these solutions reveals their strengths, architectural boundaries, and why custom software was required for our optical galvo setup:</w:t>
      </w:r>
    </w:p>
    <w:p w14:paraId="7590C8CA" w14:textId="77777777" w:rsidR="00B82D61" w:rsidRPr="00BD1FBF" w:rsidRDefault="00000000">
      <w:pPr>
        <w:spacing w:after="60"/>
        <w:rPr>
          <w:rFonts w:ascii="Arial" w:hAnsi="Arial" w:cs="Arial"/>
        </w:rPr>
      </w:pPr>
      <w:r w:rsidRPr="00BD1FBF">
        <w:rPr>
          <w:rFonts w:ascii="Arial" w:hAnsi="Arial" w:cs="Arial"/>
          <w:b/>
          <w:color w:val="2D3748"/>
          <w:sz w:val="20"/>
        </w:rPr>
        <w:lastRenderedPageBreak/>
        <w:t xml:space="preserve">dxf2gcode (Python + PyQt): </w:t>
      </w:r>
      <w:r w:rsidRPr="00BD1FBF">
        <w:rPr>
          <w:rFonts w:ascii="Arial" w:hAnsi="Arial" w:cs="Arial"/>
          <w:color w:val="2D3748"/>
          <w:sz w:val="20"/>
        </w:rPr>
        <w:t>A widely adopted open-source CAM program designed for 2D CNC routing, laser cutting, and milling. It excels at parsing 2D DXF shapes (lines, polylines, arcs, circles, splines), computing contour offsets for tool radius compensation, identifying closed pockets, and exporting standardized RS-274/G-code (G00 rapid travel, G01 linear cutting, G02/G03 arc interpolation). However, dxf2gcode is strictly an offline pre-processor: it outputs static G-code text and contains zero hardware-interfacing capabilities or real-time DAC driver abstractions.</w:t>
      </w:r>
    </w:p>
    <w:p w14:paraId="4E73DFCC" w14:textId="77777777" w:rsidR="00B82D61" w:rsidRPr="00BD1FBF" w:rsidRDefault="00000000">
      <w:pPr>
        <w:spacing w:after="60"/>
        <w:rPr>
          <w:rFonts w:ascii="Arial" w:hAnsi="Arial" w:cs="Arial"/>
        </w:rPr>
      </w:pPr>
      <w:r w:rsidRPr="00BD1FBF">
        <w:rPr>
          <w:rFonts w:ascii="Arial" w:hAnsi="Arial" w:cs="Arial"/>
          <w:b/>
          <w:color w:val="2D3748"/>
          <w:sz w:val="20"/>
        </w:rPr>
        <w:t xml:space="preserve">FreeCAD + Path Workbench: </w:t>
      </w:r>
      <w:r w:rsidRPr="00BD1FBF">
        <w:rPr>
          <w:rFonts w:ascii="Arial" w:hAnsi="Arial" w:cs="Arial"/>
          <w:color w:val="2D3748"/>
          <w:sz w:val="20"/>
        </w:rPr>
        <w:t>A mature, open-source parametric 3D CAD/CAM platform. Its Path Workbench generates multi-axis machining toolpaths with sophisticated post-processors (e.g., LinuxCNC, Grbl, Fanuc). While extremely capable for complex 2.5D/3D subtractive machining, its architecture is heavily decoupled from physical hardware and imposes substantial computational overhead. It does not provide real-time waveform streaming, optical delay compensation, or high-bandwidth analog output generation.</w:t>
      </w:r>
    </w:p>
    <w:p w14:paraId="4E5D7D09" w14:textId="77777777" w:rsidR="00B82D61" w:rsidRPr="00BD1FBF" w:rsidRDefault="00000000">
      <w:pPr>
        <w:spacing w:after="60"/>
        <w:rPr>
          <w:rFonts w:ascii="Arial" w:hAnsi="Arial" w:cs="Arial"/>
        </w:rPr>
      </w:pPr>
      <w:r w:rsidRPr="00BD1FBF">
        <w:rPr>
          <w:rFonts w:ascii="Arial" w:hAnsi="Arial" w:cs="Arial"/>
          <w:b/>
          <w:color w:val="2D3748"/>
          <w:sz w:val="20"/>
        </w:rPr>
        <w:t xml:space="preserve">PyCAM: </w:t>
      </w:r>
      <w:r w:rsidRPr="00BD1FBF">
        <w:rPr>
          <w:rFonts w:ascii="Arial" w:hAnsi="Arial" w:cs="Arial"/>
          <w:color w:val="2D3748"/>
          <w:sz w:val="20"/>
        </w:rPr>
        <w:t>A Python-based toolpath generator for 3-axis CNC machining supporting STL surfaces and 2D DXF contours. It focuses on toolpath volume slicing, roughing, and drop-cutter pocketing algorithms. Like FreeCAD, PyCAM targets traditional motor-driven gantry systems and lacks galvo-specific optical synchronization or analog output drivers.</w:t>
      </w:r>
    </w:p>
    <w:p w14:paraId="739299A2" w14:textId="77777777" w:rsidR="00B82D61" w:rsidRPr="00BD1FBF" w:rsidRDefault="00000000">
      <w:pPr>
        <w:spacing w:after="60"/>
        <w:rPr>
          <w:rFonts w:ascii="Arial" w:hAnsi="Arial" w:cs="Arial"/>
        </w:rPr>
      </w:pPr>
      <w:r w:rsidRPr="00BD1FBF">
        <w:rPr>
          <w:rFonts w:ascii="Arial" w:hAnsi="Arial" w:cs="Arial"/>
          <w:b/>
          <w:color w:val="2D3748"/>
          <w:sz w:val="20"/>
        </w:rPr>
        <w:t xml:space="preserve">Proprietary Galvo Software (e.g., EzCad / SCAPS SAMLight): </w:t>
      </w:r>
      <w:r w:rsidRPr="00BD1FBF">
        <w:rPr>
          <w:rFonts w:ascii="Arial" w:hAnsi="Arial" w:cs="Arial"/>
          <w:color w:val="2D3748"/>
          <w:sz w:val="20"/>
        </w:rPr>
        <w:t>Commercial laser marking solutions typically bundle software with proprietary USB/PCI DSP controllers (e.g., JCZ board, RTC controller). While feature-rich, they operate as closed 'black-box' ecosystems: they do not permit low-level scientific research, direct optical amplifier triggering, custom PXI DAQ integration, or programmatic algorithmic experimentation with pulsed laser sources.</w:t>
      </w:r>
    </w:p>
    <w:p w14:paraId="5A1CD41C"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1.1 Motor-Based Mechanical CNC vs. Galvanometer Laser Scanning</w:t>
      </w:r>
    </w:p>
    <w:p w14:paraId="1F02248B" w14:textId="77777777" w:rsidR="00B82D61" w:rsidRPr="00BD1FBF" w:rsidRDefault="00000000">
      <w:pPr>
        <w:spacing w:after="100"/>
        <w:rPr>
          <w:rFonts w:ascii="Arial" w:hAnsi="Arial" w:cs="Arial"/>
        </w:rPr>
      </w:pPr>
      <w:r w:rsidRPr="00BD1FBF">
        <w:rPr>
          <w:rFonts w:ascii="Arial" w:hAnsi="Arial" w:cs="Arial"/>
          <w:color w:val="2D3748"/>
          <w:sz w:val="20"/>
        </w:rPr>
        <w:t>A critical distinction that dictates software design is the fundamental difference in mechanical physics between traditional motor-driven gantries and galvanometer mirror scan heads: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2592"/>
        <w:gridCol w:w="3312"/>
        <w:gridCol w:w="3456"/>
      </w:tblGrid>
      <w:tr w:rsidR="00B82D61" w:rsidRPr="00BD1FBF" w14:paraId="277B1941" w14:textId="77777777">
        <w:trPr>
          <w:jc w:val="center"/>
        </w:trPr>
        <w:tc>
          <w:tcPr>
            <w:tcW w:w="2592" w:type="dxa"/>
            <w:shd w:val="clear" w:color="auto" w:fill="1B365D"/>
            <w:tcMar>
              <w:top w:w="80" w:type="dxa"/>
              <w:left w:w="80" w:type="dxa"/>
              <w:bottom w:w="80" w:type="dxa"/>
              <w:right w:w="80" w:type="dxa"/>
            </w:tcMar>
          </w:tcPr>
          <w:p w14:paraId="3040B154" w14:textId="77777777" w:rsidR="00B82D61" w:rsidRPr="00BD1FBF" w:rsidRDefault="00000000">
            <w:pPr>
              <w:spacing w:after="0"/>
              <w:rPr>
                <w:rFonts w:ascii="Arial" w:hAnsi="Arial" w:cs="Arial"/>
              </w:rPr>
            </w:pPr>
            <w:r w:rsidRPr="00BD1FBF">
              <w:rPr>
                <w:rFonts w:ascii="Arial" w:hAnsi="Arial" w:cs="Arial"/>
                <w:b/>
                <w:color w:val="FFFFFF"/>
                <w:sz w:val="17"/>
              </w:rPr>
              <w:t>Functional Parameter</w:t>
            </w:r>
          </w:p>
        </w:tc>
        <w:tc>
          <w:tcPr>
            <w:tcW w:w="3312" w:type="dxa"/>
            <w:shd w:val="clear" w:color="auto" w:fill="1B365D"/>
            <w:tcMar>
              <w:top w:w="80" w:type="dxa"/>
              <w:left w:w="80" w:type="dxa"/>
              <w:bottom w:w="80" w:type="dxa"/>
              <w:right w:w="80" w:type="dxa"/>
            </w:tcMar>
          </w:tcPr>
          <w:p w14:paraId="3CDFAC46" w14:textId="77777777" w:rsidR="00B82D61" w:rsidRPr="00BD1FBF" w:rsidRDefault="00000000">
            <w:pPr>
              <w:spacing w:after="0"/>
              <w:rPr>
                <w:rFonts w:ascii="Arial" w:hAnsi="Arial" w:cs="Arial"/>
              </w:rPr>
            </w:pPr>
            <w:r w:rsidRPr="00BD1FBF">
              <w:rPr>
                <w:rFonts w:ascii="Arial" w:hAnsi="Arial" w:cs="Arial"/>
                <w:b/>
                <w:color w:val="FFFFFF"/>
                <w:sz w:val="17"/>
              </w:rPr>
              <w:t>Traditional Motor-Based CNC</w:t>
            </w:r>
          </w:p>
        </w:tc>
        <w:tc>
          <w:tcPr>
            <w:tcW w:w="3456" w:type="dxa"/>
            <w:shd w:val="clear" w:color="auto" w:fill="1B365D"/>
            <w:tcMar>
              <w:top w:w="80" w:type="dxa"/>
              <w:left w:w="80" w:type="dxa"/>
              <w:bottom w:w="80" w:type="dxa"/>
              <w:right w:w="80" w:type="dxa"/>
            </w:tcMar>
          </w:tcPr>
          <w:p w14:paraId="6BE0BB37" w14:textId="77777777" w:rsidR="00B82D61" w:rsidRPr="00BD1FBF" w:rsidRDefault="00000000">
            <w:pPr>
              <w:spacing w:after="0"/>
              <w:rPr>
                <w:rFonts w:ascii="Arial" w:hAnsi="Arial" w:cs="Arial"/>
              </w:rPr>
            </w:pPr>
            <w:r w:rsidRPr="00BD1FBF">
              <w:rPr>
                <w:rFonts w:ascii="Arial" w:hAnsi="Arial" w:cs="Arial"/>
                <w:b/>
                <w:color w:val="FFFFFF"/>
                <w:sz w:val="17"/>
              </w:rPr>
              <w:t>Galvanometer Laser Scan Head (GVS112/M)</w:t>
            </w:r>
          </w:p>
        </w:tc>
      </w:tr>
      <w:tr w:rsidR="00B82D61" w:rsidRPr="00BD1FBF" w14:paraId="309EA31F" w14:textId="77777777">
        <w:trPr>
          <w:jc w:val="center"/>
        </w:trPr>
        <w:tc>
          <w:tcPr>
            <w:tcW w:w="2592" w:type="dxa"/>
            <w:tcMar>
              <w:top w:w="60" w:type="dxa"/>
              <w:left w:w="70" w:type="dxa"/>
              <w:bottom w:w="60" w:type="dxa"/>
              <w:right w:w="70" w:type="dxa"/>
            </w:tcMar>
          </w:tcPr>
          <w:p w14:paraId="38849839" w14:textId="77777777" w:rsidR="00B82D61" w:rsidRPr="00BD1FBF" w:rsidRDefault="00000000">
            <w:pPr>
              <w:spacing w:after="0" w:line="252" w:lineRule="auto"/>
              <w:rPr>
                <w:rFonts w:ascii="Arial" w:hAnsi="Arial" w:cs="Arial"/>
              </w:rPr>
            </w:pPr>
            <w:r w:rsidRPr="00BD1FBF">
              <w:rPr>
                <w:rFonts w:ascii="Arial" w:hAnsi="Arial" w:cs="Arial"/>
                <w:b/>
                <w:color w:val="1B365D"/>
                <w:sz w:val="16"/>
              </w:rPr>
              <w:t>Actuator Mechanics</w:t>
            </w:r>
          </w:p>
        </w:tc>
        <w:tc>
          <w:tcPr>
            <w:tcW w:w="3312" w:type="dxa"/>
            <w:tcMar>
              <w:top w:w="60" w:type="dxa"/>
              <w:left w:w="70" w:type="dxa"/>
              <w:bottom w:w="60" w:type="dxa"/>
              <w:right w:w="70" w:type="dxa"/>
            </w:tcMar>
          </w:tcPr>
          <w:p w14:paraId="51D092BB" w14:textId="77777777" w:rsidR="00B82D61" w:rsidRPr="00BD1FBF" w:rsidRDefault="00000000">
            <w:pPr>
              <w:spacing w:after="0" w:line="252" w:lineRule="auto"/>
              <w:rPr>
                <w:rFonts w:ascii="Arial" w:hAnsi="Arial" w:cs="Arial"/>
              </w:rPr>
            </w:pPr>
            <w:r w:rsidRPr="00BD1FBF">
              <w:rPr>
                <w:rFonts w:ascii="Arial" w:hAnsi="Arial" w:cs="Arial"/>
                <w:color w:val="2D3748"/>
                <w:sz w:val="16"/>
              </w:rPr>
              <w:t>High-inertia lead screws, timing belts, ballscrews, and stepper/servo motors.</w:t>
            </w:r>
          </w:p>
        </w:tc>
        <w:tc>
          <w:tcPr>
            <w:tcW w:w="3456" w:type="dxa"/>
            <w:tcMar>
              <w:top w:w="60" w:type="dxa"/>
              <w:left w:w="70" w:type="dxa"/>
              <w:bottom w:w="60" w:type="dxa"/>
              <w:right w:w="70" w:type="dxa"/>
            </w:tcMar>
          </w:tcPr>
          <w:p w14:paraId="4999E979" w14:textId="77777777" w:rsidR="00B82D61" w:rsidRPr="00BD1FBF" w:rsidRDefault="00000000">
            <w:pPr>
              <w:spacing w:after="0" w:line="252" w:lineRule="auto"/>
              <w:rPr>
                <w:rFonts w:ascii="Arial" w:hAnsi="Arial" w:cs="Arial"/>
              </w:rPr>
            </w:pPr>
            <w:r w:rsidRPr="00BD1FBF">
              <w:rPr>
                <w:rFonts w:ascii="Arial" w:hAnsi="Arial" w:cs="Arial"/>
                <w:color w:val="2D3748"/>
                <w:sz w:val="16"/>
              </w:rPr>
              <w:t>Low-inertia moving-magnet optical mirrors mounted directly on high-speed galvanometer rotors.</w:t>
            </w:r>
          </w:p>
        </w:tc>
      </w:tr>
      <w:tr w:rsidR="00B82D61" w:rsidRPr="00BD1FBF" w14:paraId="1181BDC3" w14:textId="77777777">
        <w:trPr>
          <w:jc w:val="center"/>
        </w:trPr>
        <w:tc>
          <w:tcPr>
            <w:tcW w:w="2592" w:type="dxa"/>
            <w:shd w:val="clear" w:color="auto" w:fill="F7FAFC"/>
            <w:tcMar>
              <w:top w:w="60" w:type="dxa"/>
              <w:left w:w="70" w:type="dxa"/>
              <w:bottom w:w="60" w:type="dxa"/>
              <w:right w:w="70" w:type="dxa"/>
            </w:tcMar>
          </w:tcPr>
          <w:p w14:paraId="50E49FC5" w14:textId="77777777" w:rsidR="00B82D61" w:rsidRPr="00BD1FBF" w:rsidRDefault="00000000">
            <w:pPr>
              <w:spacing w:after="0" w:line="252" w:lineRule="auto"/>
              <w:rPr>
                <w:rFonts w:ascii="Arial" w:hAnsi="Arial" w:cs="Arial"/>
              </w:rPr>
            </w:pPr>
            <w:r w:rsidRPr="00BD1FBF">
              <w:rPr>
                <w:rFonts w:ascii="Arial" w:hAnsi="Arial" w:cs="Arial"/>
                <w:b/>
                <w:color w:val="1B365D"/>
                <w:sz w:val="16"/>
              </w:rPr>
              <w:t>Motion Dynamics</w:t>
            </w:r>
          </w:p>
        </w:tc>
        <w:tc>
          <w:tcPr>
            <w:tcW w:w="3312" w:type="dxa"/>
            <w:shd w:val="clear" w:color="auto" w:fill="F7FAFC"/>
            <w:tcMar>
              <w:top w:w="60" w:type="dxa"/>
              <w:left w:w="70" w:type="dxa"/>
              <w:bottom w:w="60" w:type="dxa"/>
              <w:right w:w="70" w:type="dxa"/>
            </w:tcMar>
          </w:tcPr>
          <w:p w14:paraId="6DD23BA7" w14:textId="77777777" w:rsidR="00B82D61" w:rsidRPr="00BD1FBF" w:rsidRDefault="00000000">
            <w:pPr>
              <w:spacing w:after="0" w:line="252" w:lineRule="auto"/>
              <w:rPr>
                <w:rFonts w:ascii="Arial" w:hAnsi="Arial" w:cs="Arial"/>
              </w:rPr>
            </w:pPr>
            <w:r w:rsidRPr="00BD1FBF">
              <w:rPr>
                <w:rFonts w:ascii="Arial" w:hAnsi="Arial" w:cs="Arial"/>
                <w:color w:val="2D3748"/>
                <w:sz w:val="16"/>
              </w:rPr>
              <w:t>Linear feedrate v from [x1,y1] to [x2,y2] with long trapezoidal/S-curve acceleration ramps.</w:t>
            </w:r>
          </w:p>
        </w:tc>
        <w:tc>
          <w:tcPr>
            <w:tcW w:w="3456" w:type="dxa"/>
            <w:shd w:val="clear" w:color="auto" w:fill="F7FAFC"/>
            <w:tcMar>
              <w:top w:w="60" w:type="dxa"/>
              <w:left w:w="70" w:type="dxa"/>
              <w:bottom w:w="60" w:type="dxa"/>
              <w:right w:w="70" w:type="dxa"/>
            </w:tcMar>
          </w:tcPr>
          <w:p w14:paraId="354775DF" w14:textId="77777777" w:rsidR="00B82D61" w:rsidRPr="00BD1FBF" w:rsidRDefault="00000000">
            <w:pPr>
              <w:spacing w:after="0" w:line="252" w:lineRule="auto"/>
              <w:rPr>
                <w:rFonts w:ascii="Arial" w:hAnsi="Arial" w:cs="Arial"/>
              </w:rPr>
            </w:pPr>
            <w:r w:rsidRPr="00BD1FBF">
              <w:rPr>
                <w:rFonts w:ascii="Arial" w:hAnsi="Arial" w:cs="Arial"/>
                <w:color w:val="2D3748"/>
                <w:sz w:val="16"/>
              </w:rPr>
              <w:t>Near-instantaneous angular deflection with settling times measured in microseconds (~300-400 µs).</w:t>
            </w:r>
          </w:p>
        </w:tc>
      </w:tr>
      <w:tr w:rsidR="00B82D61" w:rsidRPr="00BD1FBF" w14:paraId="6E46AFD2" w14:textId="77777777">
        <w:trPr>
          <w:jc w:val="center"/>
        </w:trPr>
        <w:tc>
          <w:tcPr>
            <w:tcW w:w="2592" w:type="dxa"/>
            <w:tcMar>
              <w:top w:w="60" w:type="dxa"/>
              <w:left w:w="70" w:type="dxa"/>
              <w:bottom w:w="60" w:type="dxa"/>
              <w:right w:w="70" w:type="dxa"/>
            </w:tcMar>
          </w:tcPr>
          <w:p w14:paraId="39599BD6" w14:textId="77777777" w:rsidR="00B82D61" w:rsidRPr="00BD1FBF" w:rsidRDefault="00000000">
            <w:pPr>
              <w:spacing w:after="0" w:line="252" w:lineRule="auto"/>
              <w:rPr>
                <w:rFonts w:ascii="Arial" w:hAnsi="Arial" w:cs="Arial"/>
              </w:rPr>
            </w:pPr>
            <w:r w:rsidRPr="00BD1FBF">
              <w:rPr>
                <w:rFonts w:ascii="Arial" w:hAnsi="Arial" w:cs="Arial"/>
                <w:b/>
                <w:color w:val="1B365D"/>
                <w:sz w:val="16"/>
              </w:rPr>
              <w:t>Control Signal</w:t>
            </w:r>
          </w:p>
        </w:tc>
        <w:tc>
          <w:tcPr>
            <w:tcW w:w="3312" w:type="dxa"/>
            <w:tcMar>
              <w:top w:w="60" w:type="dxa"/>
              <w:left w:w="70" w:type="dxa"/>
              <w:bottom w:w="60" w:type="dxa"/>
              <w:right w:w="70" w:type="dxa"/>
            </w:tcMar>
          </w:tcPr>
          <w:p w14:paraId="3DBC2AD9" w14:textId="77777777" w:rsidR="00B82D61" w:rsidRPr="00BD1FBF" w:rsidRDefault="00000000">
            <w:pPr>
              <w:spacing w:after="0" w:line="252" w:lineRule="auto"/>
              <w:rPr>
                <w:rFonts w:ascii="Arial" w:hAnsi="Arial" w:cs="Arial"/>
              </w:rPr>
            </w:pPr>
            <w:r w:rsidRPr="00BD1FBF">
              <w:rPr>
                <w:rFonts w:ascii="Arial" w:hAnsi="Arial" w:cs="Arial"/>
                <w:color w:val="2D3748"/>
                <w:sz w:val="16"/>
              </w:rPr>
              <w:t>Digital pulse-and-direction (Step/Dir) or quadrature encoder pulses.</w:t>
            </w:r>
          </w:p>
        </w:tc>
        <w:tc>
          <w:tcPr>
            <w:tcW w:w="3456" w:type="dxa"/>
            <w:tcMar>
              <w:top w:w="60" w:type="dxa"/>
              <w:left w:w="70" w:type="dxa"/>
              <w:bottom w:w="60" w:type="dxa"/>
              <w:right w:w="70" w:type="dxa"/>
            </w:tcMar>
          </w:tcPr>
          <w:p w14:paraId="76C492F5" w14:textId="77777777" w:rsidR="00B82D61" w:rsidRPr="00BD1FBF" w:rsidRDefault="00000000">
            <w:pPr>
              <w:spacing w:after="0" w:line="252" w:lineRule="auto"/>
              <w:rPr>
                <w:rFonts w:ascii="Arial" w:hAnsi="Arial" w:cs="Arial"/>
              </w:rPr>
            </w:pPr>
            <w:r w:rsidRPr="00BD1FBF">
              <w:rPr>
                <w:rFonts w:ascii="Arial" w:hAnsi="Arial" w:cs="Arial"/>
                <w:color w:val="2D3748"/>
                <w:sz w:val="16"/>
              </w:rPr>
              <w:t>Continuous bipolar analog voltage (-10V to +10V) or synchronous digital serial frames (XY2-100).</w:t>
            </w:r>
          </w:p>
        </w:tc>
      </w:tr>
      <w:tr w:rsidR="00B82D61" w:rsidRPr="00BD1FBF" w14:paraId="48C3EA74" w14:textId="77777777">
        <w:trPr>
          <w:jc w:val="center"/>
        </w:trPr>
        <w:tc>
          <w:tcPr>
            <w:tcW w:w="2592" w:type="dxa"/>
            <w:shd w:val="clear" w:color="auto" w:fill="F7FAFC"/>
            <w:tcMar>
              <w:top w:w="60" w:type="dxa"/>
              <w:left w:w="70" w:type="dxa"/>
              <w:bottom w:w="60" w:type="dxa"/>
              <w:right w:w="70" w:type="dxa"/>
            </w:tcMar>
          </w:tcPr>
          <w:p w14:paraId="28D3FE02" w14:textId="77777777" w:rsidR="00B82D61" w:rsidRPr="00BD1FBF" w:rsidRDefault="00000000">
            <w:pPr>
              <w:spacing w:after="0" w:line="252" w:lineRule="auto"/>
              <w:rPr>
                <w:rFonts w:ascii="Arial" w:hAnsi="Arial" w:cs="Arial"/>
              </w:rPr>
            </w:pPr>
            <w:r w:rsidRPr="00BD1FBF">
              <w:rPr>
                <w:rFonts w:ascii="Arial" w:hAnsi="Arial" w:cs="Arial"/>
                <w:b/>
                <w:color w:val="1B365D"/>
                <w:sz w:val="16"/>
              </w:rPr>
              <w:t>Working Envelope</w:t>
            </w:r>
          </w:p>
        </w:tc>
        <w:tc>
          <w:tcPr>
            <w:tcW w:w="3312" w:type="dxa"/>
            <w:shd w:val="clear" w:color="auto" w:fill="F7FAFC"/>
            <w:tcMar>
              <w:top w:w="60" w:type="dxa"/>
              <w:left w:w="70" w:type="dxa"/>
              <w:bottom w:w="60" w:type="dxa"/>
              <w:right w:w="70" w:type="dxa"/>
            </w:tcMar>
          </w:tcPr>
          <w:p w14:paraId="67C449CC" w14:textId="77777777" w:rsidR="00B82D61" w:rsidRPr="00BD1FBF" w:rsidRDefault="00000000">
            <w:pPr>
              <w:spacing w:after="0" w:line="252" w:lineRule="auto"/>
              <w:rPr>
                <w:rFonts w:ascii="Arial" w:hAnsi="Arial" w:cs="Arial"/>
              </w:rPr>
            </w:pPr>
            <w:r w:rsidRPr="00BD1FBF">
              <w:rPr>
                <w:rFonts w:ascii="Arial" w:hAnsi="Arial" w:cs="Arial"/>
                <w:color w:val="2D3748"/>
                <w:sz w:val="16"/>
              </w:rPr>
              <w:t>Linear cartesian travel, virtually unlimited (tens of centimeters to meters).</w:t>
            </w:r>
          </w:p>
        </w:tc>
        <w:tc>
          <w:tcPr>
            <w:tcW w:w="3456" w:type="dxa"/>
            <w:shd w:val="clear" w:color="auto" w:fill="F7FAFC"/>
            <w:tcMar>
              <w:top w:w="60" w:type="dxa"/>
              <w:left w:w="70" w:type="dxa"/>
              <w:bottom w:w="60" w:type="dxa"/>
              <w:right w:w="70" w:type="dxa"/>
            </w:tcMar>
          </w:tcPr>
          <w:p w14:paraId="7050045A" w14:textId="77777777" w:rsidR="00B82D61" w:rsidRPr="00BD1FBF" w:rsidRDefault="00000000">
            <w:pPr>
              <w:spacing w:after="0" w:line="252" w:lineRule="auto"/>
              <w:rPr>
                <w:rFonts w:ascii="Arial" w:hAnsi="Arial" w:cs="Arial"/>
              </w:rPr>
            </w:pPr>
            <w:r w:rsidRPr="00BD1FBF">
              <w:rPr>
                <w:rFonts w:ascii="Arial" w:hAnsi="Arial" w:cs="Arial"/>
                <w:color w:val="2D3748"/>
                <w:sz w:val="16"/>
              </w:rPr>
              <w:t>Angular optical field (±12.5° mechanical) mapped through an f-theta lens to a 100×100 mm field.</w:t>
            </w:r>
          </w:p>
        </w:tc>
      </w:tr>
      <w:tr w:rsidR="00B82D61" w:rsidRPr="00BD1FBF" w14:paraId="473C7AF1" w14:textId="77777777">
        <w:trPr>
          <w:jc w:val="center"/>
        </w:trPr>
        <w:tc>
          <w:tcPr>
            <w:tcW w:w="2592" w:type="dxa"/>
            <w:tcMar>
              <w:top w:w="60" w:type="dxa"/>
              <w:left w:w="70" w:type="dxa"/>
              <w:bottom w:w="60" w:type="dxa"/>
              <w:right w:w="70" w:type="dxa"/>
            </w:tcMar>
          </w:tcPr>
          <w:p w14:paraId="1F06446D" w14:textId="77777777" w:rsidR="00B82D61" w:rsidRPr="00BD1FBF" w:rsidRDefault="00000000">
            <w:pPr>
              <w:spacing w:after="0" w:line="252" w:lineRule="auto"/>
              <w:rPr>
                <w:rFonts w:ascii="Arial" w:hAnsi="Arial" w:cs="Arial"/>
              </w:rPr>
            </w:pPr>
            <w:r w:rsidRPr="00BD1FBF">
              <w:rPr>
                <w:rFonts w:ascii="Arial" w:hAnsi="Arial" w:cs="Arial"/>
                <w:b/>
                <w:color w:val="1B365D"/>
                <w:sz w:val="16"/>
              </w:rPr>
              <w:t>Speed Limits</w:t>
            </w:r>
          </w:p>
        </w:tc>
        <w:tc>
          <w:tcPr>
            <w:tcW w:w="3312" w:type="dxa"/>
            <w:tcMar>
              <w:top w:w="60" w:type="dxa"/>
              <w:left w:w="70" w:type="dxa"/>
              <w:bottom w:w="60" w:type="dxa"/>
              <w:right w:w="70" w:type="dxa"/>
            </w:tcMar>
          </w:tcPr>
          <w:p w14:paraId="4E7BCCBC" w14:textId="77777777" w:rsidR="00B82D61" w:rsidRPr="00BD1FBF" w:rsidRDefault="00000000">
            <w:pPr>
              <w:spacing w:after="0" w:line="252" w:lineRule="auto"/>
              <w:rPr>
                <w:rFonts w:ascii="Arial" w:hAnsi="Arial" w:cs="Arial"/>
              </w:rPr>
            </w:pPr>
            <w:r w:rsidRPr="00BD1FBF">
              <w:rPr>
                <w:rFonts w:ascii="Arial" w:hAnsi="Arial" w:cs="Arial"/>
                <w:color w:val="2D3748"/>
                <w:sz w:val="16"/>
              </w:rPr>
              <w:t>Typical linear velocities: 10 mm/s to 300 mm/s.</w:t>
            </w:r>
          </w:p>
        </w:tc>
        <w:tc>
          <w:tcPr>
            <w:tcW w:w="3456" w:type="dxa"/>
            <w:tcMar>
              <w:top w:w="60" w:type="dxa"/>
              <w:left w:w="70" w:type="dxa"/>
              <w:bottom w:w="60" w:type="dxa"/>
              <w:right w:w="70" w:type="dxa"/>
            </w:tcMar>
          </w:tcPr>
          <w:p w14:paraId="7E6A188B" w14:textId="77777777" w:rsidR="00B82D61" w:rsidRPr="00BD1FBF" w:rsidRDefault="00000000">
            <w:pPr>
              <w:spacing w:after="0" w:line="252" w:lineRule="auto"/>
              <w:rPr>
                <w:rFonts w:ascii="Arial" w:hAnsi="Arial" w:cs="Arial"/>
              </w:rPr>
            </w:pPr>
            <w:r w:rsidRPr="00BD1FBF">
              <w:rPr>
                <w:rFonts w:ascii="Arial" w:hAnsi="Arial" w:cs="Arial"/>
                <w:color w:val="2D3748"/>
                <w:sz w:val="16"/>
              </w:rPr>
              <w:t>Optical marking velocities: 100 mm/s to 4,000+ mm/s (rapid jumps up to 10,000 mm/s).</w:t>
            </w:r>
          </w:p>
        </w:tc>
      </w:tr>
      <w:tr w:rsidR="00B82D61" w:rsidRPr="00BD1FBF" w14:paraId="40F62F88" w14:textId="77777777">
        <w:trPr>
          <w:jc w:val="center"/>
        </w:trPr>
        <w:tc>
          <w:tcPr>
            <w:tcW w:w="2592" w:type="dxa"/>
            <w:shd w:val="clear" w:color="auto" w:fill="F7FAFC"/>
            <w:tcMar>
              <w:top w:w="60" w:type="dxa"/>
              <w:left w:w="70" w:type="dxa"/>
              <w:bottom w:w="60" w:type="dxa"/>
              <w:right w:w="70" w:type="dxa"/>
            </w:tcMar>
          </w:tcPr>
          <w:p w14:paraId="76453F7F" w14:textId="77777777" w:rsidR="00B82D61" w:rsidRPr="00BD1FBF" w:rsidRDefault="00000000">
            <w:pPr>
              <w:spacing w:after="0" w:line="252" w:lineRule="auto"/>
              <w:rPr>
                <w:rFonts w:ascii="Arial" w:hAnsi="Arial" w:cs="Arial"/>
              </w:rPr>
            </w:pPr>
            <w:r w:rsidRPr="00BD1FBF">
              <w:rPr>
                <w:rFonts w:ascii="Arial" w:hAnsi="Arial" w:cs="Arial"/>
                <w:b/>
                <w:color w:val="1B365D"/>
                <w:sz w:val="16"/>
              </w:rPr>
              <w:t>Optical Delays</w:t>
            </w:r>
          </w:p>
        </w:tc>
        <w:tc>
          <w:tcPr>
            <w:tcW w:w="3312" w:type="dxa"/>
            <w:shd w:val="clear" w:color="auto" w:fill="F7FAFC"/>
            <w:tcMar>
              <w:top w:w="60" w:type="dxa"/>
              <w:left w:w="70" w:type="dxa"/>
              <w:bottom w:w="60" w:type="dxa"/>
              <w:right w:w="70" w:type="dxa"/>
            </w:tcMar>
          </w:tcPr>
          <w:p w14:paraId="59A1E412" w14:textId="77777777" w:rsidR="00B82D61" w:rsidRPr="00BD1FBF" w:rsidRDefault="00000000">
            <w:pPr>
              <w:spacing w:after="0" w:line="252" w:lineRule="auto"/>
              <w:rPr>
                <w:rFonts w:ascii="Arial" w:hAnsi="Arial" w:cs="Arial"/>
              </w:rPr>
            </w:pPr>
            <w:r w:rsidRPr="00BD1FBF">
              <w:rPr>
                <w:rFonts w:ascii="Arial" w:hAnsi="Arial" w:cs="Arial"/>
                <w:color w:val="2D3748"/>
                <w:sz w:val="16"/>
              </w:rPr>
              <w:t>Not required (machine halts and accelerations dictate mechanical transit).</w:t>
            </w:r>
          </w:p>
        </w:tc>
        <w:tc>
          <w:tcPr>
            <w:tcW w:w="3456" w:type="dxa"/>
            <w:shd w:val="clear" w:color="auto" w:fill="F7FAFC"/>
            <w:tcMar>
              <w:top w:w="60" w:type="dxa"/>
              <w:left w:w="70" w:type="dxa"/>
              <w:bottom w:w="60" w:type="dxa"/>
              <w:right w:w="70" w:type="dxa"/>
            </w:tcMar>
          </w:tcPr>
          <w:p w14:paraId="32B766F9" w14:textId="77777777" w:rsidR="00B82D61" w:rsidRPr="00BD1FBF" w:rsidRDefault="00000000">
            <w:pPr>
              <w:spacing w:after="0" w:line="252" w:lineRule="auto"/>
              <w:rPr>
                <w:rFonts w:ascii="Arial" w:hAnsi="Arial" w:cs="Arial"/>
              </w:rPr>
            </w:pPr>
            <w:r w:rsidRPr="00BD1FBF">
              <w:rPr>
                <w:rFonts w:ascii="Arial" w:hAnsi="Arial" w:cs="Arial"/>
                <w:color w:val="2D3748"/>
                <w:sz w:val="16"/>
              </w:rPr>
              <w:t>Mandatory: Laser-On, Laser-Off, Jump, Mark, and Corner delays to prevent burning and corner rounding.</w:t>
            </w:r>
          </w:p>
        </w:tc>
      </w:tr>
    </w:tbl>
    <w:p w14:paraId="3F8A3C6A" w14:textId="77777777" w:rsidR="00B82D61" w:rsidRPr="00BD1FBF" w:rsidRDefault="00B82D61">
      <w:pPr>
        <w:spacing w:after="160"/>
        <w:rPr>
          <w:rFonts w:ascii="Arial" w:hAnsi="Arial" w:cs="Arial"/>
        </w:rPr>
      </w:pPr>
    </w:p>
    <w:p w14:paraId="353C7757" w14:textId="77777777" w:rsidR="00B82D61" w:rsidRPr="00BD1FBF" w:rsidRDefault="00000000">
      <w:pPr>
        <w:spacing w:after="100"/>
        <w:rPr>
          <w:rFonts w:ascii="Arial" w:hAnsi="Arial" w:cs="Arial"/>
        </w:rPr>
      </w:pPr>
      <w:r w:rsidRPr="00BD1FBF">
        <w:rPr>
          <w:rFonts w:ascii="Arial" w:hAnsi="Arial" w:cs="Arial"/>
          <w:color w:val="2D3748"/>
          <w:sz w:val="20"/>
        </w:rPr>
        <w:t xml:space="preserve">Conclusion: While existing open-source software (such as dxf2gcode or FreeCAD) provides excellent CAD parsing and G-code generation, it cannot control a galvanometer. The custom code developed in </w:t>
      </w:r>
      <w:r w:rsidRPr="00BD1FBF">
        <w:rPr>
          <w:rFonts w:ascii="Arial" w:hAnsi="Arial" w:cs="Arial"/>
          <w:color w:val="2D3748"/>
          <w:sz w:val="20"/>
        </w:rPr>
        <w:lastRenderedPageBreak/>
        <w:t>this residency bridges this exact gap: it ingests the G-code/DXF toolpath, applies optical delay kinematics, and synthesizes continuous sample-accurate analog voltage matrices for our NI DAQmx hardware.</w:t>
      </w:r>
    </w:p>
    <w:p w14:paraId="6BBB0D5C"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t>2. G-code to Analog Voltage Waveform Synthesis</w:t>
      </w:r>
    </w:p>
    <w:p w14:paraId="01FC6A94" w14:textId="77777777" w:rsidR="00B82D61" w:rsidRPr="00BD1FBF" w:rsidRDefault="00000000">
      <w:pPr>
        <w:spacing w:after="100"/>
        <w:rPr>
          <w:rFonts w:ascii="Arial" w:hAnsi="Arial" w:cs="Arial"/>
        </w:rPr>
      </w:pPr>
      <w:r w:rsidRPr="00BD1FBF">
        <w:rPr>
          <w:rFonts w:ascii="Arial" w:hAnsi="Arial" w:cs="Arial"/>
          <w:color w:val="2D3748"/>
          <w:sz w:val="20"/>
        </w:rPr>
        <w:t>As noted in your email, while a conventional CNC machine executes a motion from point P1(x1, y1) to P2(x2, y2) at constant linear speed v, a galvanometer scanner driven by an analog DAQ card requires an explicitly discretized analog voltage matrix V in R^(2 x n) (or R^(3 x n) when factoring the synchronized digital laser modulation line), with voltage updates delivered at strict, deterministic time intervals.</w:t>
      </w:r>
    </w:p>
    <w:p w14:paraId="4B914F76"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2.1 Kinematic Discretization &amp; Temporal Interpolation</w:t>
      </w:r>
    </w:p>
    <w:p w14:paraId="20A23558" w14:textId="77777777" w:rsidR="00B82D61" w:rsidRPr="00BD1FBF" w:rsidRDefault="00000000">
      <w:pPr>
        <w:spacing w:after="100"/>
        <w:rPr>
          <w:rFonts w:ascii="Arial" w:hAnsi="Arial" w:cs="Arial"/>
        </w:rPr>
      </w:pPr>
      <w:r w:rsidRPr="00BD1FBF">
        <w:rPr>
          <w:rFonts w:ascii="Arial" w:hAnsi="Arial" w:cs="Arial"/>
          <w:color w:val="2D3748"/>
          <w:sz w:val="20"/>
        </w:rPr>
        <w:t>For any linear segment defined between start point P1 = (x1, y1) and endpoint P2 = (x2, y2) at commanded marking velocity v (mm/s):</w:t>
      </w:r>
    </w:p>
    <w:tbl>
      <w:tblPr>
        <w:tblW w:w="0" w:type="auto"/>
        <w:jc w:val="center"/>
        <w:tblLayout w:type="fixed"/>
        <w:tblLook w:val="04A0" w:firstRow="1" w:lastRow="0" w:firstColumn="1" w:lastColumn="0" w:noHBand="0" w:noVBand="1"/>
      </w:tblPr>
      <w:tblGrid>
        <w:gridCol w:w="9360"/>
      </w:tblGrid>
      <w:tr w:rsidR="00B82D61" w:rsidRPr="00BD1FBF" w14:paraId="10472956"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8FAFC"/>
            <w:tcMar>
              <w:top w:w="80" w:type="dxa"/>
              <w:left w:w="120" w:type="dxa"/>
              <w:bottom w:w="80" w:type="dxa"/>
              <w:right w:w="120" w:type="dxa"/>
            </w:tcMar>
          </w:tcPr>
          <w:p w14:paraId="09E5226D" w14:textId="77777777" w:rsidR="00B82D61" w:rsidRPr="00BD1FBF" w:rsidRDefault="00000000">
            <w:pPr>
              <w:spacing w:after="20" w:line="264" w:lineRule="auto"/>
              <w:jc w:val="center"/>
              <w:rPr>
                <w:rFonts w:ascii="Arial" w:hAnsi="Arial" w:cs="Arial"/>
              </w:rPr>
            </w:pPr>
            <w:r w:rsidRPr="00BD1FBF">
              <w:rPr>
                <w:rFonts w:ascii="Arial" w:hAnsi="Arial" w:cs="Arial"/>
                <w:b/>
                <w:color w:val="1B365D"/>
                <w:sz w:val="19"/>
              </w:rPr>
              <w:t>L = sqrt((x2 - x1)^2 + (y2 - y1)^2)          [Segment Euclidean Length]</w:t>
            </w:r>
            <w:r w:rsidRPr="00BD1FBF">
              <w:rPr>
                <w:rFonts w:ascii="Arial" w:hAnsi="Arial" w:cs="Arial"/>
                <w:b/>
                <w:color w:val="1B365D"/>
                <w:sz w:val="19"/>
              </w:rPr>
              <w:br/>
              <w:t>Delta_T = L / v                              [Motion Duration (seconds)]</w:t>
            </w:r>
            <w:r w:rsidRPr="00BD1FBF">
              <w:rPr>
                <w:rFonts w:ascii="Arial" w:hAnsi="Arial" w:cs="Arial"/>
                <w:b/>
                <w:color w:val="1B365D"/>
                <w:sz w:val="19"/>
              </w:rPr>
              <w:br/>
              <w:t>N = ceil(f_s * Delta_T)                      [Number of Discrete Samples]</w:t>
            </w:r>
            <w:r w:rsidRPr="00BD1FBF">
              <w:rPr>
                <w:rFonts w:ascii="Arial" w:hAnsi="Arial" w:cs="Arial"/>
                <w:b/>
                <w:color w:val="1B365D"/>
                <w:sz w:val="19"/>
              </w:rPr>
              <w:br/>
              <w:t>Delta_t = Delta_T / N = 1 / f_s              [Temporal Step Size]</w:t>
            </w:r>
          </w:p>
          <w:p w14:paraId="36665E94" w14:textId="77777777" w:rsidR="00B82D61" w:rsidRPr="00BD1FBF" w:rsidRDefault="00000000">
            <w:pPr>
              <w:spacing w:before="40" w:after="0"/>
              <w:rPr>
                <w:rFonts w:ascii="Arial" w:hAnsi="Arial" w:cs="Arial"/>
              </w:rPr>
            </w:pPr>
            <w:r w:rsidRPr="00BD1FBF">
              <w:rPr>
                <w:rFonts w:ascii="Arial" w:hAnsi="Arial" w:cs="Arial"/>
                <w:color w:val="718096"/>
                <w:sz w:val="17"/>
              </w:rPr>
              <w:t>Where f_s is the DAQ analog output sampling rate (typically configured between 20 kHz and 100 kHz).</w:t>
            </w:r>
          </w:p>
        </w:tc>
      </w:tr>
    </w:tbl>
    <w:p w14:paraId="15098C5B" w14:textId="77777777" w:rsidR="00B82D61" w:rsidRPr="00BD1FBF" w:rsidRDefault="00B82D61">
      <w:pPr>
        <w:spacing w:after="60"/>
        <w:rPr>
          <w:rFonts w:ascii="Arial" w:hAnsi="Arial" w:cs="Arial"/>
        </w:rPr>
      </w:pPr>
    </w:p>
    <w:p w14:paraId="2A5A36CF" w14:textId="77777777" w:rsidR="00B82D61" w:rsidRPr="00BD1FBF" w:rsidRDefault="00000000">
      <w:pPr>
        <w:spacing w:after="100"/>
        <w:rPr>
          <w:rFonts w:ascii="Arial" w:hAnsi="Arial" w:cs="Arial"/>
        </w:rPr>
      </w:pPr>
      <w:r w:rsidRPr="00BD1FBF">
        <w:rPr>
          <w:rFonts w:ascii="Arial" w:hAnsi="Arial" w:cs="Arial"/>
          <w:color w:val="2D3748"/>
          <w:sz w:val="20"/>
        </w:rPr>
        <w:t>For each discrete time step k in {0, 1, ..., N}, the continuous position coordinates (x(k), y(k)) are computed via uniform linear interpolation:</w:t>
      </w:r>
    </w:p>
    <w:tbl>
      <w:tblPr>
        <w:tblW w:w="0" w:type="auto"/>
        <w:jc w:val="center"/>
        <w:tblLayout w:type="fixed"/>
        <w:tblLook w:val="04A0" w:firstRow="1" w:lastRow="0" w:firstColumn="1" w:lastColumn="0" w:noHBand="0" w:noVBand="1"/>
      </w:tblPr>
      <w:tblGrid>
        <w:gridCol w:w="9360"/>
      </w:tblGrid>
      <w:tr w:rsidR="00B82D61" w:rsidRPr="00BD1FBF" w14:paraId="70541BD5"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8FAFC"/>
            <w:tcMar>
              <w:top w:w="80" w:type="dxa"/>
              <w:left w:w="120" w:type="dxa"/>
              <w:bottom w:w="80" w:type="dxa"/>
              <w:right w:w="120" w:type="dxa"/>
            </w:tcMar>
          </w:tcPr>
          <w:p w14:paraId="61F55C11" w14:textId="77777777" w:rsidR="00B82D61" w:rsidRPr="00BD1FBF" w:rsidRDefault="00000000">
            <w:pPr>
              <w:spacing w:after="20" w:line="264" w:lineRule="auto"/>
              <w:jc w:val="center"/>
              <w:rPr>
                <w:rFonts w:ascii="Arial" w:hAnsi="Arial" w:cs="Arial"/>
                <w:lang w:val="es-MX"/>
              </w:rPr>
            </w:pPr>
            <w:r w:rsidRPr="00BD1FBF">
              <w:rPr>
                <w:rFonts w:ascii="Arial" w:hAnsi="Arial" w:cs="Arial"/>
                <w:b/>
                <w:color w:val="1B365D"/>
                <w:sz w:val="19"/>
                <w:lang w:val="es-MX"/>
              </w:rPr>
              <w:t>x(k) = x1 + (k / N) * (x2 - x1)</w:t>
            </w:r>
            <w:r w:rsidRPr="00BD1FBF">
              <w:rPr>
                <w:rFonts w:ascii="Arial" w:hAnsi="Arial" w:cs="Arial"/>
                <w:b/>
                <w:color w:val="1B365D"/>
                <w:sz w:val="19"/>
                <w:lang w:val="es-MX"/>
              </w:rPr>
              <w:br/>
              <w:t>y(k) = y1 + (k / N) * (y2 - y1)</w:t>
            </w:r>
          </w:p>
          <w:p w14:paraId="1CD9F336" w14:textId="77777777" w:rsidR="00B82D61" w:rsidRPr="00BD1FBF" w:rsidRDefault="00000000">
            <w:pPr>
              <w:spacing w:before="40" w:after="0"/>
              <w:rPr>
                <w:rFonts w:ascii="Arial" w:hAnsi="Arial" w:cs="Arial"/>
              </w:rPr>
            </w:pPr>
            <w:r w:rsidRPr="00BD1FBF">
              <w:rPr>
                <w:rFonts w:ascii="Arial" w:hAnsi="Arial" w:cs="Arial"/>
                <w:color w:val="718096"/>
                <w:sz w:val="17"/>
              </w:rPr>
              <w:t>Sample points are temporally aligned to guarantee constant linear scanning velocity across the target substrate.</w:t>
            </w:r>
          </w:p>
        </w:tc>
      </w:tr>
    </w:tbl>
    <w:p w14:paraId="65BCA394" w14:textId="77777777" w:rsidR="00B82D61" w:rsidRPr="00BD1FBF" w:rsidRDefault="00B82D61">
      <w:pPr>
        <w:spacing w:after="60"/>
        <w:rPr>
          <w:rFonts w:ascii="Arial" w:hAnsi="Arial" w:cs="Arial"/>
        </w:rPr>
      </w:pPr>
    </w:p>
    <w:p w14:paraId="10DC3F82"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2.2 Voltage Conversion for Thorlabs GVS112/M</w:t>
      </w:r>
    </w:p>
    <w:p w14:paraId="6C7D106D" w14:textId="77777777" w:rsidR="00B82D61" w:rsidRPr="00BD1FBF" w:rsidRDefault="00000000">
      <w:pPr>
        <w:spacing w:after="100"/>
        <w:rPr>
          <w:rFonts w:ascii="Arial" w:hAnsi="Arial" w:cs="Arial"/>
        </w:rPr>
      </w:pPr>
      <w:r w:rsidRPr="00BD1FBF">
        <w:rPr>
          <w:rFonts w:ascii="Arial" w:hAnsi="Arial" w:cs="Arial"/>
          <w:color w:val="2D3748"/>
          <w:sz w:val="20"/>
        </w:rPr>
        <w:t>The Thorlabs GVS112/M galvanometer servo driver accepts differential analog input voltages in the range of -10.0 V to +10.0 V, which produces a mechanical angular deflection of ±12.5° (optical deflection of ±25.0°). When paired with our standard f-theta objective lens, the optical scanning field is calibrated to a 100 mm x 100 mm working area (from -50.0 mm to +50.0 mm relative to center). This defines an exact linear voltage-to-displacement conversion factor:</w:t>
      </w:r>
    </w:p>
    <w:tbl>
      <w:tblPr>
        <w:tblW w:w="0" w:type="auto"/>
        <w:jc w:val="center"/>
        <w:tblLayout w:type="fixed"/>
        <w:tblLook w:val="04A0" w:firstRow="1" w:lastRow="0" w:firstColumn="1" w:lastColumn="0" w:noHBand="0" w:noVBand="1"/>
      </w:tblPr>
      <w:tblGrid>
        <w:gridCol w:w="9360"/>
      </w:tblGrid>
      <w:tr w:rsidR="00B82D61" w:rsidRPr="00BD1FBF" w14:paraId="79C0C089"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8FAFC"/>
            <w:tcMar>
              <w:top w:w="80" w:type="dxa"/>
              <w:left w:w="120" w:type="dxa"/>
              <w:bottom w:w="80" w:type="dxa"/>
              <w:right w:w="120" w:type="dxa"/>
            </w:tcMar>
          </w:tcPr>
          <w:p w14:paraId="14EC1A44" w14:textId="77777777" w:rsidR="00B82D61" w:rsidRPr="00BD1FBF" w:rsidRDefault="00000000">
            <w:pPr>
              <w:spacing w:after="20" w:line="264" w:lineRule="auto"/>
              <w:jc w:val="center"/>
              <w:rPr>
                <w:rFonts w:ascii="Arial" w:hAnsi="Arial" w:cs="Arial"/>
                <w:lang w:val="es-MX"/>
              </w:rPr>
            </w:pPr>
            <w:r w:rsidRPr="00BD1FBF">
              <w:rPr>
                <w:rFonts w:ascii="Arial" w:hAnsi="Arial" w:cs="Arial"/>
                <w:b/>
                <w:color w:val="1B365D"/>
                <w:sz w:val="19"/>
                <w:lang w:val="es-MX"/>
              </w:rPr>
              <w:t>K_v = (10.0 V - (-10.0 V)) / (50.0 mm - (-50.0 mm)) = 20.0 V / 100.0 mm = 0.200 V/mm</w:t>
            </w:r>
            <w:r w:rsidRPr="00BD1FBF">
              <w:rPr>
                <w:rFonts w:ascii="Arial" w:hAnsi="Arial" w:cs="Arial"/>
                <w:b/>
                <w:color w:val="1B365D"/>
                <w:sz w:val="19"/>
                <w:lang w:val="es-MX"/>
              </w:rPr>
              <w:br/>
            </w:r>
            <w:r w:rsidRPr="00BD1FBF">
              <w:rPr>
                <w:rFonts w:ascii="Arial" w:hAnsi="Arial" w:cs="Arial"/>
                <w:b/>
                <w:color w:val="1B365D"/>
                <w:sz w:val="19"/>
                <w:lang w:val="es-MX"/>
              </w:rPr>
              <w:br/>
              <w:t>V_x(k) = (x(k) - x_center) * K_v</w:t>
            </w:r>
            <w:r w:rsidRPr="00BD1FBF">
              <w:rPr>
                <w:rFonts w:ascii="Arial" w:hAnsi="Arial" w:cs="Arial"/>
                <w:b/>
                <w:color w:val="1B365D"/>
                <w:sz w:val="19"/>
                <w:lang w:val="es-MX"/>
              </w:rPr>
              <w:br/>
              <w:t>V_y(k) = (y(k) - y_center) * K_v</w:t>
            </w:r>
          </w:p>
          <w:p w14:paraId="40B84F23" w14:textId="77777777" w:rsidR="00B82D61" w:rsidRPr="00BD1FBF" w:rsidRDefault="00000000">
            <w:pPr>
              <w:spacing w:before="40" w:after="0"/>
              <w:rPr>
                <w:rFonts w:ascii="Arial" w:hAnsi="Arial" w:cs="Arial"/>
              </w:rPr>
            </w:pPr>
            <w:r w:rsidRPr="00BD1FBF">
              <w:rPr>
                <w:rFonts w:ascii="Arial" w:hAnsi="Arial" w:cs="Arial"/>
                <w:color w:val="718096"/>
                <w:sz w:val="17"/>
              </w:rPr>
              <w:t>Where (x_center, y_center) is the optical zero offset. Voltages are strictly clamped to [-10.0 V, +10.0 V] to prevent servo saturation.</w:t>
            </w:r>
          </w:p>
        </w:tc>
      </w:tr>
    </w:tbl>
    <w:p w14:paraId="72A74B44" w14:textId="77777777" w:rsidR="00B82D61" w:rsidRPr="00BD1FBF" w:rsidRDefault="00B82D61">
      <w:pPr>
        <w:spacing w:after="60"/>
        <w:rPr>
          <w:rFonts w:ascii="Arial" w:hAnsi="Arial" w:cs="Arial"/>
        </w:rPr>
      </w:pPr>
    </w:p>
    <w:p w14:paraId="16FF6784"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2.3 Optical Delay Compensation &amp; Synchronous Laser Gating</w:t>
      </w:r>
    </w:p>
    <w:p w14:paraId="5F32F783" w14:textId="77777777" w:rsidR="00B82D61" w:rsidRPr="00BD1FBF" w:rsidRDefault="00000000">
      <w:pPr>
        <w:spacing w:after="100"/>
        <w:rPr>
          <w:rFonts w:ascii="Arial" w:hAnsi="Arial" w:cs="Arial"/>
        </w:rPr>
      </w:pPr>
      <w:r w:rsidRPr="00BD1FBF">
        <w:rPr>
          <w:rFonts w:ascii="Arial" w:hAnsi="Arial" w:cs="Arial"/>
          <w:color w:val="2D3748"/>
          <w:sz w:val="20"/>
        </w:rPr>
        <w:t xml:space="preserve">Due to mirror inertia, rotor damping, and photodetector response, the galvanometer mirrors exhibit an inherent physical settling time (typically 300 µs to 500 µs). Without algorithmic compensation, firing the laser simultaneously with mirror acceleration leads to heavy burn-in marks at vector origins and rounded </w:t>
      </w:r>
      <w:r w:rsidRPr="00BD1FBF">
        <w:rPr>
          <w:rFonts w:ascii="Arial" w:hAnsi="Arial" w:cs="Arial"/>
          <w:color w:val="2D3748"/>
          <w:sz w:val="20"/>
        </w:rPr>
        <w:lastRenderedPageBreak/>
        <w:t>geometry at sharp corners. Our module ('core/GalvoSignalGenerator.py') synthesizes continuous delay buffers into the waveform:</w:t>
      </w:r>
    </w:p>
    <w:p w14:paraId="414E3E26" w14:textId="77777777" w:rsidR="00B82D61" w:rsidRPr="00BD1FBF" w:rsidRDefault="00000000">
      <w:pPr>
        <w:spacing w:after="60"/>
        <w:rPr>
          <w:rFonts w:ascii="Arial" w:hAnsi="Arial" w:cs="Arial"/>
        </w:rPr>
      </w:pPr>
      <w:r w:rsidRPr="00BD1FBF">
        <w:rPr>
          <w:rFonts w:ascii="Arial" w:hAnsi="Arial" w:cs="Arial"/>
          <w:b/>
          <w:color w:val="2D3748"/>
          <w:sz w:val="20"/>
        </w:rPr>
        <w:t xml:space="preserve">Laser-On Delay (t_lon): </w:t>
      </w:r>
      <w:r w:rsidRPr="00BD1FBF">
        <w:rPr>
          <w:rFonts w:ascii="Arial" w:hAnsi="Arial" w:cs="Arial"/>
          <w:color w:val="2D3748"/>
          <w:sz w:val="20"/>
        </w:rPr>
        <w:t>After the mirrors reach the starting position P1 of a cutting stroke, the laser emission is delayed by t_lon (e.g., 50-150 µs) until mirror oscillations dampen below tolerance.</w:t>
      </w:r>
    </w:p>
    <w:p w14:paraId="71B2FE4F" w14:textId="77777777" w:rsidR="00B82D61" w:rsidRPr="00BD1FBF" w:rsidRDefault="00000000">
      <w:pPr>
        <w:spacing w:after="60"/>
        <w:rPr>
          <w:rFonts w:ascii="Arial" w:hAnsi="Arial" w:cs="Arial"/>
        </w:rPr>
      </w:pPr>
      <w:r w:rsidRPr="00BD1FBF">
        <w:rPr>
          <w:rFonts w:ascii="Arial" w:hAnsi="Arial" w:cs="Arial"/>
          <w:b/>
          <w:color w:val="2D3748"/>
          <w:sz w:val="20"/>
        </w:rPr>
        <w:t xml:space="preserve">Laser-Off Delay (t_loff): </w:t>
      </w:r>
      <w:r w:rsidRPr="00BD1FBF">
        <w:rPr>
          <w:rFonts w:ascii="Arial" w:hAnsi="Arial" w:cs="Arial"/>
          <w:color w:val="2D3748"/>
          <w:sz w:val="20"/>
        </w:rPr>
        <w:t>At the end of a stroke P2, the laser is switched off t_loff earlier than the commanded halt, compensating for laser discharge decay and avoiding burn holes.</w:t>
      </w:r>
    </w:p>
    <w:p w14:paraId="7AD319FA" w14:textId="77777777" w:rsidR="00B82D61" w:rsidRPr="00BD1FBF" w:rsidRDefault="00000000">
      <w:pPr>
        <w:spacing w:after="60"/>
        <w:rPr>
          <w:rFonts w:ascii="Arial" w:hAnsi="Arial" w:cs="Arial"/>
        </w:rPr>
      </w:pPr>
      <w:r w:rsidRPr="00BD1FBF">
        <w:rPr>
          <w:rFonts w:ascii="Arial" w:hAnsi="Arial" w:cs="Arial"/>
          <w:b/>
          <w:color w:val="2D3748"/>
          <w:sz w:val="20"/>
        </w:rPr>
        <w:t xml:space="preserve">Jump Delay (t_jump): </w:t>
      </w:r>
      <w:r w:rsidRPr="00BD1FBF">
        <w:rPr>
          <w:rFonts w:ascii="Arial" w:hAnsi="Arial" w:cs="Arial"/>
          <w:color w:val="2D3748"/>
          <w:sz w:val="20"/>
        </w:rPr>
        <w:t>Inserted after high-speed non-cutting transit moves (G0 rapid moves with laser OFF) to allow mirror stabilization before beginning the subsequent cut.</w:t>
      </w:r>
    </w:p>
    <w:p w14:paraId="0F9880A3" w14:textId="77777777" w:rsidR="00B82D61" w:rsidRPr="00BD1FBF" w:rsidRDefault="00000000">
      <w:pPr>
        <w:spacing w:after="60"/>
        <w:rPr>
          <w:rFonts w:ascii="Arial" w:hAnsi="Arial" w:cs="Arial"/>
        </w:rPr>
      </w:pPr>
      <w:r w:rsidRPr="00BD1FBF">
        <w:rPr>
          <w:rFonts w:ascii="Arial" w:hAnsi="Arial" w:cs="Arial"/>
          <w:b/>
          <w:color w:val="2D3748"/>
          <w:sz w:val="20"/>
        </w:rPr>
        <w:t xml:space="preserve">Mark Delay (t_mark): </w:t>
      </w:r>
      <w:r w:rsidRPr="00BD1FBF">
        <w:rPr>
          <w:rFonts w:ascii="Arial" w:hAnsi="Arial" w:cs="Arial"/>
          <w:color w:val="2D3748"/>
          <w:sz w:val="20"/>
        </w:rPr>
        <w:t>Maintains mirror position at vector endpoints before executing consecutive intersecting cuts.</w:t>
      </w:r>
    </w:p>
    <w:p w14:paraId="688BA795" w14:textId="77777777" w:rsidR="00B82D61" w:rsidRPr="00BD1FBF" w:rsidRDefault="00000000">
      <w:pPr>
        <w:spacing w:after="60"/>
        <w:rPr>
          <w:rFonts w:ascii="Arial" w:hAnsi="Arial" w:cs="Arial"/>
        </w:rPr>
      </w:pPr>
      <w:r w:rsidRPr="00BD1FBF">
        <w:rPr>
          <w:rFonts w:ascii="Arial" w:hAnsi="Arial" w:cs="Arial"/>
          <w:b/>
          <w:color w:val="2D3748"/>
          <w:sz w:val="20"/>
        </w:rPr>
        <w:t xml:space="preserve">Corner Delay (t_corner): </w:t>
      </w:r>
      <w:r w:rsidRPr="00BD1FBF">
        <w:rPr>
          <w:rFonts w:ascii="Arial" w:hAnsi="Arial" w:cs="Arial"/>
          <w:color w:val="2D3748"/>
          <w:sz w:val="20"/>
        </w:rPr>
        <w:t>Slows angular transit through sharp vertices (angles &gt; 45°) to prevent corner rounding caused by rotor deceleration.</w:t>
      </w:r>
    </w:p>
    <w:p w14:paraId="50A8EC13" w14:textId="77777777" w:rsidR="00B82D61" w:rsidRPr="00BD1FBF" w:rsidRDefault="00000000">
      <w:pPr>
        <w:spacing w:after="100"/>
        <w:rPr>
          <w:rFonts w:ascii="Arial" w:hAnsi="Arial" w:cs="Arial"/>
        </w:rPr>
      </w:pPr>
      <w:r w:rsidRPr="00BD1FBF">
        <w:rPr>
          <w:rFonts w:ascii="Arial" w:hAnsi="Arial" w:cs="Arial"/>
          <w:color w:val="2D3748"/>
          <w:sz w:val="20"/>
        </w:rPr>
        <w:t>Consequently, the synthesized output is an integrated multi-channel buffer matrix:</w:t>
      </w:r>
    </w:p>
    <w:tbl>
      <w:tblPr>
        <w:tblW w:w="0" w:type="auto"/>
        <w:jc w:val="center"/>
        <w:tblLayout w:type="fixed"/>
        <w:tblLook w:val="04A0" w:firstRow="1" w:lastRow="0" w:firstColumn="1" w:lastColumn="0" w:noHBand="0" w:noVBand="1"/>
      </w:tblPr>
      <w:tblGrid>
        <w:gridCol w:w="9360"/>
      </w:tblGrid>
      <w:tr w:rsidR="00B82D61" w:rsidRPr="00BD1FBF" w14:paraId="10671C27"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8FAFC"/>
            <w:tcMar>
              <w:top w:w="80" w:type="dxa"/>
              <w:left w:w="120" w:type="dxa"/>
              <w:bottom w:w="80" w:type="dxa"/>
              <w:right w:w="120" w:type="dxa"/>
            </w:tcMar>
          </w:tcPr>
          <w:p w14:paraId="7B7572C9" w14:textId="77777777" w:rsidR="00B82D61" w:rsidRPr="00BD1FBF" w:rsidRDefault="00000000">
            <w:pPr>
              <w:spacing w:after="20" w:line="264" w:lineRule="auto"/>
              <w:jc w:val="center"/>
              <w:rPr>
                <w:rFonts w:ascii="Arial" w:hAnsi="Arial" w:cs="Arial"/>
              </w:rPr>
            </w:pPr>
            <w:r w:rsidRPr="00BD1FBF">
              <w:rPr>
                <w:rFonts w:ascii="Arial" w:hAnsi="Arial" w:cs="Arial"/>
                <w:b/>
                <w:color w:val="1B365D"/>
                <w:sz w:val="19"/>
              </w:rPr>
              <w:t>M_waveform = [ [ V_x(0), V_x(1), ..., V_x(n-1) ]    --&gt; Channel AO0 (Galvo X Mirror)</w:t>
            </w:r>
            <w:r w:rsidRPr="00BD1FBF">
              <w:rPr>
                <w:rFonts w:ascii="Arial" w:hAnsi="Arial" w:cs="Arial"/>
                <w:b/>
                <w:color w:val="1B365D"/>
                <w:sz w:val="19"/>
              </w:rPr>
              <w:br/>
              <w:t xml:space="preserve">               [ V_y(0), V_y(1), ..., V_y(n-1) ]    --&gt; Channel AO1 (Galvo Y Mirror)</w:t>
            </w:r>
            <w:r w:rsidRPr="00BD1FBF">
              <w:rPr>
                <w:rFonts w:ascii="Arial" w:hAnsi="Arial" w:cs="Arial"/>
                <w:b/>
                <w:color w:val="1B365D"/>
                <w:sz w:val="19"/>
              </w:rPr>
              <w:br/>
              <w:t xml:space="preserve">               [ TTL(0), TTL(1), ..., TTL(n-1) ] ]  --&gt; Channel DO0 (Laser Gate: 5V ON / 0V OFF)</w:t>
            </w:r>
          </w:p>
          <w:p w14:paraId="63C179B6" w14:textId="77777777" w:rsidR="00B82D61" w:rsidRPr="00BD1FBF" w:rsidRDefault="00000000">
            <w:pPr>
              <w:spacing w:before="40" w:after="0"/>
              <w:rPr>
                <w:rFonts w:ascii="Arial" w:hAnsi="Arial" w:cs="Arial"/>
              </w:rPr>
            </w:pPr>
            <w:r w:rsidRPr="00BD1FBF">
              <w:rPr>
                <w:rFonts w:ascii="Arial" w:hAnsi="Arial" w:cs="Arial"/>
                <w:color w:val="718096"/>
                <w:sz w:val="17"/>
              </w:rPr>
              <w:t>Buffer matrix dimension: 2 x n Analog float64 arrays + 1 x n Digital uint8 array, hardware-timed to the DAQ onboard clock.</w:t>
            </w:r>
          </w:p>
        </w:tc>
      </w:tr>
    </w:tbl>
    <w:p w14:paraId="5EAFC042" w14:textId="77777777" w:rsidR="00B82D61" w:rsidRPr="00BD1FBF" w:rsidRDefault="00B82D61">
      <w:pPr>
        <w:spacing w:after="60"/>
        <w:rPr>
          <w:rFonts w:ascii="Arial" w:hAnsi="Arial" w:cs="Arial"/>
        </w:rPr>
      </w:pPr>
    </w:p>
    <w:p w14:paraId="176F97BE"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t>3. National Instruments (NI) Hardware Evaluation</w:t>
      </w:r>
    </w:p>
    <w:p w14:paraId="2F1D1FDA" w14:textId="1A1705E0" w:rsidR="00B82D61" w:rsidRPr="00BD1FBF" w:rsidRDefault="00000000">
      <w:pPr>
        <w:spacing w:after="100"/>
        <w:rPr>
          <w:rFonts w:ascii="Arial" w:hAnsi="Arial" w:cs="Arial"/>
        </w:rPr>
      </w:pPr>
      <w:r w:rsidRPr="00BD1FBF">
        <w:rPr>
          <w:rFonts w:ascii="Arial" w:hAnsi="Arial" w:cs="Arial"/>
          <w:color w:val="2D3748"/>
          <w:sz w:val="20"/>
        </w:rPr>
        <w:t xml:space="preserve">In accordance with the laboratory instrumentation available at the Institute (ÚFE), </w:t>
      </w:r>
      <w:r w:rsidR="00F10B40" w:rsidRPr="00BD1FBF">
        <w:rPr>
          <w:rFonts w:ascii="Arial" w:hAnsi="Arial" w:cs="Arial"/>
          <w:color w:val="2D3748"/>
          <w:sz w:val="20"/>
        </w:rPr>
        <w:t>I</w:t>
      </w:r>
      <w:r w:rsidRPr="00BD1FBF">
        <w:rPr>
          <w:rFonts w:ascii="Arial" w:hAnsi="Arial" w:cs="Arial"/>
          <w:color w:val="2D3748"/>
          <w:sz w:val="20"/>
        </w:rPr>
        <w:t xml:space="preserve"> evaluated </w:t>
      </w:r>
      <w:r w:rsidR="00F10B40" w:rsidRPr="00BD1FBF">
        <w:rPr>
          <w:rFonts w:ascii="Arial" w:hAnsi="Arial" w:cs="Arial"/>
          <w:color w:val="2D3748"/>
          <w:sz w:val="20"/>
        </w:rPr>
        <w:t>the</w:t>
      </w:r>
      <w:r w:rsidRPr="00BD1FBF">
        <w:rPr>
          <w:rFonts w:ascii="Arial" w:hAnsi="Arial" w:cs="Arial"/>
          <w:color w:val="2D3748"/>
          <w:sz w:val="20"/>
        </w:rPr>
        <w:t xml:space="preserve"> National Instruments PXI chassis and plug-in acquisition modules for continuous laser scan control:</w:t>
      </w:r>
    </w:p>
    <w:p w14:paraId="0B5BC125"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3.1 NI PXIe-1073 Chassis &amp; NI PXI-6229 Multifunction I/O</w:t>
      </w:r>
    </w:p>
    <w:p w14:paraId="5A0D5ED7" w14:textId="77777777" w:rsidR="00B82D61" w:rsidRPr="00BD1FBF" w:rsidRDefault="00000000">
      <w:pPr>
        <w:spacing w:after="100"/>
        <w:rPr>
          <w:rFonts w:ascii="Arial" w:hAnsi="Arial" w:cs="Arial"/>
        </w:rPr>
      </w:pPr>
      <w:r w:rsidRPr="00BD1FBF">
        <w:rPr>
          <w:rFonts w:ascii="Arial" w:hAnsi="Arial" w:cs="Arial"/>
          <w:b/>
          <w:color w:val="2D3748"/>
          <w:sz w:val="20"/>
        </w:rPr>
        <w:t xml:space="preserve">Hardware Platform: </w:t>
      </w:r>
      <w:r w:rsidRPr="00BD1FBF">
        <w:rPr>
          <w:rFonts w:ascii="Arial" w:hAnsi="Arial" w:cs="Arial"/>
          <w:color w:val="2D3748"/>
          <w:sz w:val="20"/>
        </w:rPr>
        <w:t>The primary deployment platform consists of the NI PXIe-1073 5-slot chassis paired with the NI PXI-6229 board:</w:t>
      </w:r>
    </w:p>
    <w:p w14:paraId="4DFC3300" w14:textId="77777777" w:rsidR="00B82D61" w:rsidRPr="00BD1FBF" w:rsidRDefault="00000000">
      <w:pPr>
        <w:spacing w:after="60"/>
        <w:rPr>
          <w:rFonts w:ascii="Arial" w:hAnsi="Arial" w:cs="Arial"/>
        </w:rPr>
      </w:pPr>
      <w:r w:rsidRPr="00BD1FBF">
        <w:rPr>
          <w:rFonts w:ascii="Arial" w:hAnsi="Arial" w:cs="Arial"/>
          <w:b/>
          <w:color w:val="2D3748"/>
          <w:sz w:val="20"/>
        </w:rPr>
        <w:t xml:space="preserve">NI PXIe-1073 Chassis: </w:t>
      </w:r>
      <w:r w:rsidRPr="00BD1FBF">
        <w:rPr>
          <w:rFonts w:ascii="Arial" w:hAnsi="Arial" w:cs="Arial"/>
          <w:color w:val="2D3748"/>
          <w:sz w:val="20"/>
        </w:rPr>
        <w:t>Features an integrated host controller interface (PCI Express x1 via MXI-Express/Thunderbolt cabling) delivering up to 250 MB/s sustained throughput. Provides ultra-low-jitter PXI trigger buses (PXI_TRIG&lt;0..7&gt;) and high-stability reference clocks (PXI_CLK10) essential for deterministic synchronization.</w:t>
      </w:r>
    </w:p>
    <w:p w14:paraId="5F3D591F" w14:textId="77777777" w:rsidR="00B82D61" w:rsidRPr="00BD1FBF" w:rsidRDefault="00000000">
      <w:pPr>
        <w:spacing w:after="60"/>
        <w:rPr>
          <w:rFonts w:ascii="Arial" w:hAnsi="Arial" w:cs="Arial"/>
        </w:rPr>
      </w:pPr>
      <w:r w:rsidRPr="00BD1FBF">
        <w:rPr>
          <w:rFonts w:ascii="Arial" w:hAnsi="Arial" w:cs="Arial"/>
          <w:b/>
          <w:color w:val="2D3748"/>
          <w:sz w:val="20"/>
        </w:rPr>
        <w:t xml:space="preserve">NI PXI-6229 M-Series DAQ Board: </w:t>
      </w:r>
      <w:r w:rsidRPr="00BD1FBF">
        <w:rPr>
          <w:rFonts w:ascii="Arial" w:hAnsi="Arial" w:cs="Arial"/>
          <w:color w:val="2D3748"/>
          <w:sz w:val="20"/>
        </w:rPr>
        <w:t>A high-density multifunction I/O board equipped with:</w:t>
      </w:r>
      <w:r w:rsidRPr="00BD1FBF">
        <w:rPr>
          <w:rFonts w:ascii="Arial" w:hAnsi="Arial" w:cs="Arial"/>
          <w:color w:val="2D3748"/>
          <w:sz w:val="20"/>
        </w:rPr>
        <w:br/>
        <w:t xml:space="preserve">  • 4 Analog Output Channels (AO0 to AO3) with 16-bit DAC resolution, maximum update rate of 2.86 MS/s for a single channel or up to 1.25 MS/s across multiple channels simultaneously.</w:t>
      </w:r>
      <w:r w:rsidRPr="00BD1FBF">
        <w:rPr>
          <w:rFonts w:ascii="Arial" w:hAnsi="Arial" w:cs="Arial"/>
          <w:color w:val="2D3748"/>
          <w:sz w:val="20"/>
        </w:rPr>
        <w:br/>
        <w:t xml:space="preserve">  • Onboard hardware FIFO buffer (8,191 samples) supporting continuous DMA transfer and hardware regeneration modes.</w:t>
      </w:r>
      <w:r w:rsidRPr="00BD1FBF">
        <w:rPr>
          <w:rFonts w:ascii="Arial" w:hAnsi="Arial" w:cs="Arial"/>
          <w:color w:val="2D3748"/>
          <w:sz w:val="20"/>
        </w:rPr>
        <w:br/>
        <w:t xml:space="preserve">  • 48 Digital I/O lines (Port 0: 32 lines with hardware timing up to 10 MHz; Ports 1-2: 16 static/trigger lines).</w:t>
      </w:r>
      <w:r w:rsidRPr="00BD1FBF">
        <w:rPr>
          <w:rFonts w:ascii="Arial" w:hAnsi="Arial" w:cs="Arial"/>
          <w:color w:val="2D3748"/>
          <w:sz w:val="20"/>
        </w:rPr>
        <w:br/>
        <w:t xml:space="preserve">  • Dedicated analog trigger circuitry and low-noise operational output amplifiers (±10 V range, ±5 mA drive capacity).</w:t>
      </w:r>
    </w:p>
    <w:p w14:paraId="4F90D719" w14:textId="77777777" w:rsidR="00B82D61" w:rsidRPr="00BD1FBF" w:rsidRDefault="00000000">
      <w:pPr>
        <w:spacing w:after="60"/>
        <w:rPr>
          <w:rFonts w:ascii="Arial" w:hAnsi="Arial" w:cs="Arial"/>
        </w:rPr>
      </w:pPr>
      <w:r w:rsidRPr="00BD1FBF">
        <w:rPr>
          <w:rFonts w:ascii="Arial" w:hAnsi="Arial" w:cs="Arial"/>
          <w:b/>
          <w:color w:val="2D3748"/>
          <w:sz w:val="20"/>
        </w:rPr>
        <w:t xml:space="preserve">Suitability Assessment: </w:t>
      </w:r>
      <w:r w:rsidRPr="00BD1FBF">
        <w:rPr>
          <w:rFonts w:ascii="Arial" w:hAnsi="Arial" w:cs="Arial"/>
          <w:color w:val="2D3748"/>
          <w:sz w:val="20"/>
        </w:rPr>
        <w:t>EXCELLENT. The PXI-6229 is ideally suited for this application. Channels AO0 and AO1 supply the bipolar differential command voltages (-10V to +10V) to the Thorlabs GVS112/M drivers, while line P0.0 (DO0) delivers the hardware-timed 5V TTL modulation pulse to the laser diode driver, fully synchronized to the same sample clock.</w:t>
      </w:r>
    </w:p>
    <w:p w14:paraId="0298B5F3"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lastRenderedPageBreak/>
        <w:t>3.2 Technical Analysis of NI PXI-6132 (S Series)</w:t>
      </w:r>
    </w:p>
    <w:p w14:paraId="3788D2EA" w14:textId="62187833" w:rsidR="00B82D61" w:rsidRPr="00BD1FBF" w:rsidRDefault="00000000">
      <w:pPr>
        <w:spacing w:after="100"/>
        <w:rPr>
          <w:rFonts w:ascii="Arial" w:hAnsi="Arial" w:cs="Arial"/>
        </w:rPr>
      </w:pPr>
      <w:r w:rsidRPr="00BD1FBF">
        <w:rPr>
          <w:rFonts w:ascii="Arial" w:hAnsi="Arial" w:cs="Arial"/>
          <w:b/>
          <w:color w:val="2D3748"/>
          <w:sz w:val="20"/>
        </w:rPr>
        <w:t xml:space="preserve">PXI-6132 Incompatibility Analysis: </w:t>
      </w:r>
      <w:r w:rsidRPr="00BD1FBF">
        <w:rPr>
          <w:rFonts w:ascii="Arial" w:hAnsi="Arial" w:cs="Arial"/>
          <w:color w:val="2D3748"/>
          <w:sz w:val="20"/>
        </w:rPr>
        <w:t xml:space="preserve">As you </w:t>
      </w:r>
      <w:r w:rsidR="00F10B40" w:rsidRPr="00BD1FBF">
        <w:rPr>
          <w:rFonts w:ascii="Arial" w:hAnsi="Arial" w:cs="Arial"/>
          <w:color w:val="2D3748"/>
          <w:sz w:val="20"/>
        </w:rPr>
        <w:t>mencioned</w:t>
      </w:r>
      <w:r w:rsidRPr="00BD1FBF">
        <w:rPr>
          <w:rFonts w:ascii="Arial" w:hAnsi="Arial" w:cs="Arial"/>
          <w:color w:val="2D3748"/>
          <w:sz w:val="20"/>
        </w:rPr>
        <w:t xml:space="preserve"> in your </w:t>
      </w:r>
      <w:r w:rsidR="00F10B40" w:rsidRPr="00BD1FBF">
        <w:rPr>
          <w:rFonts w:ascii="Arial" w:hAnsi="Arial" w:cs="Arial"/>
          <w:color w:val="2D3748"/>
          <w:sz w:val="20"/>
        </w:rPr>
        <w:t>e-mail</w:t>
      </w:r>
      <w:r w:rsidRPr="00BD1FBF">
        <w:rPr>
          <w:rFonts w:ascii="Arial" w:hAnsi="Arial" w:cs="Arial"/>
          <w:color w:val="2D3748"/>
          <w:sz w:val="20"/>
        </w:rPr>
        <w:t xml:space="preserve">, the laboratory also possesses an NI PXI-6132 unit. </w:t>
      </w:r>
      <w:r w:rsidR="00F10B40" w:rsidRPr="00BD1FBF">
        <w:rPr>
          <w:rFonts w:ascii="Arial" w:hAnsi="Arial" w:cs="Arial"/>
          <w:color w:val="2D3748"/>
          <w:sz w:val="20"/>
        </w:rPr>
        <w:t>That</w:t>
      </w:r>
      <w:r w:rsidRPr="00BD1FBF">
        <w:rPr>
          <w:rFonts w:ascii="Arial" w:hAnsi="Arial" w:cs="Arial"/>
          <w:color w:val="2D3748"/>
          <w:sz w:val="20"/>
        </w:rPr>
        <w:t xml:space="preserve"> hardware review confirms that the PXI-6132 is NOT suitable for generating the required analog scan signals, for the following fundamental architectural reasons:</w:t>
      </w:r>
    </w:p>
    <w:p w14:paraId="17103839" w14:textId="77777777" w:rsidR="00B82D61" w:rsidRPr="00BD1FBF" w:rsidRDefault="00000000">
      <w:pPr>
        <w:spacing w:after="60"/>
        <w:rPr>
          <w:rFonts w:ascii="Arial" w:hAnsi="Arial" w:cs="Arial"/>
        </w:rPr>
      </w:pPr>
      <w:r w:rsidRPr="00BD1FBF">
        <w:rPr>
          <w:rFonts w:ascii="Arial" w:hAnsi="Arial" w:cs="Arial"/>
          <w:b/>
          <w:color w:val="2D3748"/>
          <w:sz w:val="20"/>
        </w:rPr>
        <w:t xml:space="preserve">Specialized Simultaneous Input Architecture: </w:t>
      </w:r>
      <w:r w:rsidRPr="00BD1FBF">
        <w:rPr>
          <w:rFonts w:ascii="Arial" w:hAnsi="Arial" w:cs="Arial"/>
          <w:color w:val="2D3748"/>
          <w:sz w:val="20"/>
        </w:rPr>
        <w:t>The NI PXI-6132 is an S-Series high-speed simultaneous-sampling Analog Input (AI) board designed for transient capture, featuring 4 dedicated 14-bit ADCs capable of 4 MS/s per channel (aggregate 16 MS/s). Its entire silicon area, DMA channels, and FIFO structures are optimized for data acquisition, not signal synthesis.</w:t>
      </w:r>
    </w:p>
    <w:p w14:paraId="6449ABAF" w14:textId="77777777" w:rsidR="00B82D61" w:rsidRPr="00BD1FBF" w:rsidRDefault="00000000">
      <w:pPr>
        <w:spacing w:after="60"/>
        <w:rPr>
          <w:rFonts w:ascii="Arial" w:hAnsi="Arial" w:cs="Arial"/>
        </w:rPr>
      </w:pPr>
      <w:r w:rsidRPr="00BD1FBF">
        <w:rPr>
          <w:rFonts w:ascii="Arial" w:hAnsi="Arial" w:cs="Arial"/>
          <w:b/>
          <w:color w:val="2D3748"/>
          <w:sz w:val="20"/>
        </w:rPr>
        <w:t xml:space="preserve">Severe Analog Output Constraints: </w:t>
      </w:r>
      <w:r w:rsidRPr="00BD1FBF">
        <w:rPr>
          <w:rFonts w:ascii="Arial" w:hAnsi="Arial" w:cs="Arial"/>
          <w:color w:val="2D3748"/>
          <w:sz w:val="20"/>
        </w:rPr>
        <w:t>The PXI-6132 has only 2 analog output channels (AO0 and AO1). While it can output static voltage levels, its analog output subsystem lacks dedicated multi-channel continuous waveform generation DMA streaming buffers and cannot sustain synchronized continuous waveform output while driving high-speed digital TTL gating simultaneously.</w:t>
      </w:r>
    </w:p>
    <w:p w14:paraId="794C55A0" w14:textId="77777777" w:rsidR="00B82D61" w:rsidRPr="00BD1FBF" w:rsidRDefault="00000000">
      <w:pPr>
        <w:spacing w:after="60"/>
        <w:rPr>
          <w:rFonts w:ascii="Arial" w:hAnsi="Arial" w:cs="Arial"/>
        </w:rPr>
      </w:pPr>
      <w:r w:rsidRPr="00BD1FBF">
        <w:rPr>
          <w:rFonts w:ascii="Arial" w:hAnsi="Arial" w:cs="Arial"/>
          <w:b/>
          <w:color w:val="2D3748"/>
          <w:sz w:val="20"/>
        </w:rPr>
        <w:t xml:space="preserve">Lack of Correlated Hardware-Timed Digital I/O: </w:t>
      </w:r>
      <w:r w:rsidRPr="00BD1FBF">
        <w:rPr>
          <w:rFonts w:ascii="Arial" w:hAnsi="Arial" w:cs="Arial"/>
          <w:color w:val="2D3748"/>
          <w:sz w:val="20"/>
        </w:rPr>
        <w:t>The PXI-6132 features only 8 static software-timed digital I/O lines. It cannot clock digital line DO0 in lockstep with the analog output clock, which would introduce microsecond jitter and destroy the optical delay synchronization required for laser cutting.</w:t>
      </w:r>
    </w:p>
    <w:p w14:paraId="007DE167" w14:textId="77777777" w:rsidR="00B82D61" w:rsidRPr="00BD1FBF" w:rsidRDefault="00000000">
      <w:pPr>
        <w:spacing w:after="60"/>
        <w:rPr>
          <w:rFonts w:ascii="Arial" w:hAnsi="Arial" w:cs="Arial"/>
        </w:rPr>
      </w:pPr>
      <w:r w:rsidRPr="00BD1FBF">
        <w:rPr>
          <w:rFonts w:ascii="Arial" w:hAnsi="Arial" w:cs="Arial"/>
          <w:b/>
          <w:color w:val="2D3748"/>
          <w:sz w:val="20"/>
        </w:rPr>
        <w:t xml:space="preserve">Verdict: </w:t>
      </w:r>
      <w:r w:rsidRPr="00BD1FBF">
        <w:rPr>
          <w:rFonts w:ascii="Arial" w:hAnsi="Arial" w:cs="Arial"/>
          <w:color w:val="2D3748"/>
          <w:sz w:val="20"/>
        </w:rPr>
        <w:t>The PXI-6132 should remain dedicated to high-speed optical diagnostics or photodetector pulse measurement, while the PXI-6229 serves as our dedicated laser motion controller.</w:t>
      </w:r>
    </w:p>
    <w:p w14:paraId="783CCCB5"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t>4. Galvanometer Scanning Protocols: Analog vs. Digital XY2-100</w:t>
      </w:r>
    </w:p>
    <w:p w14:paraId="4F8646F9" w14:textId="77777777" w:rsidR="00B82D61" w:rsidRPr="00BD1FBF" w:rsidRDefault="00000000">
      <w:pPr>
        <w:spacing w:after="100"/>
        <w:rPr>
          <w:rFonts w:ascii="Arial" w:hAnsi="Arial" w:cs="Arial"/>
        </w:rPr>
      </w:pPr>
      <w:r w:rsidRPr="00BD1FBF">
        <w:rPr>
          <w:rFonts w:ascii="Arial" w:hAnsi="Arial" w:cs="Arial"/>
          <w:color w:val="2D3748"/>
          <w:sz w:val="20"/>
        </w:rPr>
        <w:t>Modern galvanometer scan systems utilize one of two primary signaling paradigms: traditional differential analog voltage commands (as implemented in our Thorlabs GVS112/M) or synchronous digital serial protocols (specifically the industrial XY2-100 standard, as used in Thorlabs VantagePro scan heads). Below is a comparative engineering evaluation of both approaches:</w:t>
      </w:r>
    </w:p>
    <w:p w14:paraId="6D5D9034"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4.1 Analog Input Control Protocol (Thorlabs GVS112/M)</w:t>
      </w:r>
    </w:p>
    <w:p w14:paraId="3971FB40" w14:textId="77777777" w:rsidR="00B82D61" w:rsidRPr="00BD1FBF" w:rsidRDefault="00000000">
      <w:pPr>
        <w:spacing w:after="100"/>
        <w:rPr>
          <w:rFonts w:ascii="Arial" w:hAnsi="Arial" w:cs="Arial"/>
        </w:rPr>
      </w:pPr>
      <w:r w:rsidRPr="00BD1FBF">
        <w:rPr>
          <w:rFonts w:ascii="Arial" w:hAnsi="Arial" w:cs="Arial"/>
          <w:b/>
          <w:color w:val="2D3748"/>
          <w:sz w:val="20"/>
        </w:rPr>
        <w:t xml:space="preserve">Operating Principle: </w:t>
      </w:r>
      <w:r w:rsidRPr="00BD1FBF">
        <w:rPr>
          <w:rFonts w:ascii="Arial" w:hAnsi="Arial" w:cs="Arial"/>
          <w:color w:val="2D3748"/>
          <w:sz w:val="20"/>
        </w:rPr>
        <w:t>The Thorlabs GVS112/M scan head operates on a closed-loop analog servo amplifier (PID with velocity and position feedback). The driver receives a differential analog voltage command (-10V to +10V) across its Command Input BNC connectors, which is subtracted from the moving-magnet photodiode feedback signal to produce a proportional torque current.</w:t>
      </w:r>
    </w:p>
    <w:p w14:paraId="64C09081"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The mirrors respond directly to continuous voltage changes without serial packet decoding or frame latency.</w:t>
      </w:r>
    </w:p>
    <w:p w14:paraId="4A747EED"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Resolution is limited only by the DAC bit-depth of the DAQ card (16 bits on PXI-6229 = 0.305 mV step size, translating to ~1.5 µm on the workpiece) and output amplifier noise floor.</w:t>
      </w:r>
    </w:p>
    <w:p w14:paraId="723630AC"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Operates natively with standard multifunction DAQ hardware without requiring specialized communication interface boards or custom FPGA firmware.</w:t>
      </w:r>
    </w:p>
    <w:p w14:paraId="23F629E0"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Substantially lower total cost for optical hardware and instrumentation.</w:t>
      </w:r>
    </w:p>
    <w:p w14:paraId="1945FA84" w14:textId="1D30306B" w:rsidR="00657DFB" w:rsidRPr="00BD1FBF" w:rsidRDefault="00000000" w:rsidP="00657DFB">
      <w:pPr>
        <w:spacing w:after="40"/>
        <w:rPr>
          <w:rFonts w:ascii="Arial" w:hAnsi="Arial" w:cs="Arial"/>
          <w:color w:val="2D3748"/>
          <w:sz w:val="20"/>
        </w:rPr>
      </w:pPr>
      <w:r w:rsidRPr="00BD1FBF">
        <w:rPr>
          <w:rFonts w:ascii="Arial" w:hAnsi="Arial" w:cs="Arial"/>
          <w:b/>
          <w:color w:val="2D3748"/>
          <w:sz w:val="20"/>
        </w:rPr>
        <w:t xml:space="preserve">• </w:t>
      </w:r>
      <w:r w:rsidRPr="00956125">
        <w:rPr>
          <w:rFonts w:ascii="Arial" w:hAnsi="Arial" w:cs="Arial"/>
          <w:b/>
          <w:color w:val="EE0000"/>
          <w:sz w:val="20"/>
        </w:rPr>
        <w:t>Disadvantage</w:t>
      </w:r>
      <w:r w:rsidRPr="00BD1FBF">
        <w:rPr>
          <w:rFonts w:ascii="Arial" w:hAnsi="Arial" w:cs="Arial"/>
          <w:b/>
          <w:color w:val="2D3748"/>
          <w:sz w:val="20"/>
        </w:rPr>
        <w:t xml:space="preserve">: </w:t>
      </w:r>
      <w:r w:rsidR="00657DFB" w:rsidRPr="00BD1FBF">
        <w:rPr>
          <w:rFonts w:ascii="Arial" w:hAnsi="Arial" w:cs="Arial"/>
          <w:color w:val="2D3748"/>
          <w:sz w:val="20"/>
        </w:rPr>
        <w:t>Analog command signals are vulnerable to electromagnetic interference (EMI) and ground loops over cable runs, which can cause mirror jitter.</w:t>
      </w:r>
    </w:p>
    <w:p w14:paraId="35B145BA" w14:textId="2E0DB98C" w:rsidR="00B82D61" w:rsidRPr="00BD1FBF" w:rsidRDefault="00657DFB" w:rsidP="00657DFB">
      <w:pPr>
        <w:numPr>
          <w:ilvl w:val="0"/>
          <w:numId w:val="10"/>
        </w:numPr>
        <w:spacing w:after="40"/>
        <w:rPr>
          <w:rFonts w:ascii="Arial" w:hAnsi="Arial" w:cs="Arial"/>
          <w:color w:val="2D3748"/>
          <w:sz w:val="20"/>
        </w:rPr>
      </w:pPr>
      <w:r w:rsidRPr="00BD1FBF">
        <w:rPr>
          <w:rFonts w:ascii="Cambria Math" w:hAnsi="Cambria Math" w:cs="Cambria Math"/>
          <w:b/>
          <w:bCs/>
          <w:color w:val="2D3748"/>
          <w:sz w:val="20"/>
        </w:rPr>
        <w:t>↳</w:t>
      </w:r>
      <w:r w:rsidRPr="00BD1FBF">
        <w:rPr>
          <w:rFonts w:ascii="Arial" w:hAnsi="Arial" w:cs="Arial"/>
          <w:b/>
          <w:bCs/>
          <w:color w:val="2D3748"/>
          <w:sz w:val="20"/>
        </w:rPr>
        <w:t xml:space="preserve"> Mitigation:</w:t>
      </w:r>
      <w:r w:rsidRPr="00BD1FBF">
        <w:rPr>
          <w:rFonts w:ascii="Arial" w:hAnsi="Arial" w:cs="Arial"/>
          <w:color w:val="2D3748"/>
          <w:sz w:val="20"/>
        </w:rPr>
        <w:t> Using the shielded NI SHC68-68-EPM cable, a shielded connector block (NI SCB-68A or BNC-2110), and an optical isolator on the laser TTL gate line eliminates noise and matches digital trace stability</w:t>
      </w:r>
      <w:r w:rsidR="00000000" w:rsidRPr="00BD1FBF">
        <w:rPr>
          <w:rFonts w:ascii="Arial" w:hAnsi="Arial" w:cs="Arial"/>
          <w:color w:val="2D3748"/>
          <w:sz w:val="20"/>
        </w:rPr>
        <w:t>.</w:t>
      </w:r>
    </w:p>
    <w:p w14:paraId="7DB96228" w14:textId="77777777" w:rsidR="00657DFB" w:rsidRPr="00BD1FBF" w:rsidRDefault="00000000" w:rsidP="00657DFB">
      <w:pPr>
        <w:spacing w:after="40"/>
        <w:rPr>
          <w:rFonts w:ascii="Arial" w:hAnsi="Arial" w:cs="Arial"/>
          <w:color w:val="2D3748"/>
          <w:sz w:val="20"/>
        </w:rPr>
      </w:pPr>
      <w:r w:rsidRPr="00BD1FBF">
        <w:rPr>
          <w:rFonts w:ascii="Arial" w:hAnsi="Arial" w:cs="Arial"/>
          <w:b/>
          <w:color w:val="2D3748"/>
          <w:sz w:val="20"/>
        </w:rPr>
        <w:t xml:space="preserve">• </w:t>
      </w:r>
      <w:r w:rsidRPr="00956125">
        <w:rPr>
          <w:rFonts w:ascii="Arial" w:hAnsi="Arial" w:cs="Arial"/>
          <w:b/>
          <w:color w:val="EE0000"/>
          <w:sz w:val="20"/>
        </w:rPr>
        <w:t>Disadvantage</w:t>
      </w:r>
      <w:r w:rsidRPr="00BD1FBF">
        <w:rPr>
          <w:rFonts w:ascii="Arial" w:hAnsi="Arial" w:cs="Arial"/>
          <w:b/>
          <w:color w:val="2D3748"/>
          <w:sz w:val="20"/>
        </w:rPr>
        <w:t xml:space="preserve">: </w:t>
      </w:r>
      <w:r w:rsidR="00657DFB" w:rsidRPr="00BD1FBF">
        <w:rPr>
          <w:rFonts w:ascii="Arial" w:hAnsi="Arial" w:cs="Arial"/>
          <w:color w:val="2D3748"/>
          <w:sz w:val="20"/>
        </w:rPr>
        <w:t>Unchecked input voltages can drive mirrors beyond physical mechanical stops or trigger driver thermal shutdown circuits.</w:t>
      </w:r>
    </w:p>
    <w:p w14:paraId="6CCCB1C1" w14:textId="268486D1" w:rsidR="00B82D61" w:rsidRPr="00BD1FBF" w:rsidRDefault="00657DFB" w:rsidP="00657DFB">
      <w:pPr>
        <w:numPr>
          <w:ilvl w:val="0"/>
          <w:numId w:val="11"/>
        </w:numPr>
        <w:spacing w:after="40"/>
        <w:rPr>
          <w:rFonts w:ascii="Arial" w:hAnsi="Arial" w:cs="Arial"/>
          <w:color w:val="2D3748"/>
          <w:sz w:val="20"/>
        </w:rPr>
      </w:pPr>
      <w:r w:rsidRPr="00BD1FBF">
        <w:rPr>
          <w:rFonts w:ascii="Cambria Math" w:hAnsi="Cambria Math" w:cs="Cambria Math"/>
          <w:b/>
          <w:bCs/>
          <w:color w:val="2D3748"/>
          <w:sz w:val="20"/>
        </w:rPr>
        <w:lastRenderedPageBreak/>
        <w:t>↳</w:t>
      </w:r>
      <w:r w:rsidRPr="00BD1FBF">
        <w:rPr>
          <w:rFonts w:ascii="Arial" w:hAnsi="Arial" w:cs="Arial"/>
          <w:b/>
          <w:bCs/>
          <w:color w:val="2D3748"/>
          <w:sz w:val="20"/>
        </w:rPr>
        <w:t xml:space="preserve"> Mitigation:</w:t>
      </w:r>
      <w:r w:rsidRPr="00BD1FBF">
        <w:rPr>
          <w:rFonts w:ascii="Arial" w:hAnsi="Arial" w:cs="Arial"/>
          <w:color w:val="2D3748"/>
          <w:sz w:val="20"/>
        </w:rPr>
        <w:t> The control software enforces strict algorithmic voltage limits (clamped within +/- 5 V to +/- 10 V) and bounding-box checks before sending data to the DAQ buffer</w:t>
      </w:r>
      <w:r w:rsidR="00000000" w:rsidRPr="00BD1FBF">
        <w:rPr>
          <w:rFonts w:ascii="Arial" w:hAnsi="Arial" w:cs="Arial"/>
          <w:color w:val="2D3748"/>
          <w:sz w:val="20"/>
        </w:rPr>
        <w:t>.</w:t>
      </w:r>
    </w:p>
    <w:p w14:paraId="29993923" w14:textId="77777777" w:rsidR="00657DFB" w:rsidRPr="00BD1FBF" w:rsidRDefault="00000000" w:rsidP="00657DFB">
      <w:pPr>
        <w:spacing w:after="40"/>
        <w:rPr>
          <w:rFonts w:ascii="Arial" w:hAnsi="Arial" w:cs="Arial"/>
          <w:color w:val="2D3748"/>
          <w:sz w:val="20"/>
        </w:rPr>
      </w:pPr>
      <w:r w:rsidRPr="00BD1FBF">
        <w:rPr>
          <w:rFonts w:ascii="Arial" w:hAnsi="Arial" w:cs="Arial"/>
          <w:b/>
          <w:color w:val="2D3748"/>
          <w:sz w:val="20"/>
        </w:rPr>
        <w:t xml:space="preserve">• </w:t>
      </w:r>
      <w:r w:rsidRPr="00956125">
        <w:rPr>
          <w:rFonts w:ascii="Arial" w:hAnsi="Arial" w:cs="Arial"/>
          <w:b/>
          <w:color w:val="EE0000"/>
          <w:sz w:val="20"/>
        </w:rPr>
        <w:t>Disadvantage</w:t>
      </w:r>
      <w:r w:rsidRPr="00BD1FBF">
        <w:rPr>
          <w:rFonts w:ascii="Arial" w:hAnsi="Arial" w:cs="Arial"/>
          <w:b/>
          <w:color w:val="2D3748"/>
          <w:sz w:val="20"/>
        </w:rPr>
        <w:t xml:space="preserve">: </w:t>
      </w:r>
      <w:r w:rsidR="00657DFB" w:rsidRPr="00BD1FBF">
        <w:rPr>
          <w:rFonts w:ascii="Arial" w:hAnsi="Arial" w:cs="Arial"/>
          <w:color w:val="2D3748"/>
          <w:sz w:val="20"/>
        </w:rPr>
        <w:t>Relies strictly on a deterministic update clock; any sample rate fluctuation directly alters scanning velocity, causing material hotspots and scorching.</w:t>
      </w:r>
    </w:p>
    <w:p w14:paraId="03CC3A5E" w14:textId="0CFD2B25" w:rsidR="00B82D61" w:rsidRPr="00BD1FBF" w:rsidRDefault="00657DFB" w:rsidP="00657DFB">
      <w:pPr>
        <w:numPr>
          <w:ilvl w:val="0"/>
          <w:numId w:val="12"/>
        </w:numPr>
        <w:spacing w:after="40"/>
        <w:rPr>
          <w:rFonts w:ascii="Arial" w:hAnsi="Arial" w:cs="Arial"/>
          <w:color w:val="2D3748"/>
          <w:sz w:val="20"/>
        </w:rPr>
      </w:pPr>
      <w:r w:rsidRPr="00BD1FBF">
        <w:rPr>
          <w:rFonts w:ascii="Cambria Math" w:hAnsi="Cambria Math" w:cs="Cambria Math"/>
          <w:b/>
          <w:bCs/>
          <w:color w:val="2D3748"/>
          <w:sz w:val="20"/>
        </w:rPr>
        <w:t>↳</w:t>
      </w:r>
      <w:r w:rsidRPr="00BD1FBF">
        <w:rPr>
          <w:rFonts w:ascii="Arial" w:hAnsi="Arial" w:cs="Arial"/>
          <w:b/>
          <w:bCs/>
          <w:color w:val="2D3748"/>
          <w:sz w:val="20"/>
        </w:rPr>
        <w:t xml:space="preserve"> Mitigation:</w:t>
      </w:r>
      <w:r w:rsidRPr="00BD1FBF">
        <w:rPr>
          <w:rFonts w:ascii="Arial" w:hAnsi="Arial" w:cs="Arial"/>
          <w:color w:val="2D3748"/>
          <w:sz w:val="20"/>
        </w:rPr>
        <w:t> Trajectories are streamed via hardware-timed DAQmx FIFO buffers clocked by the NI PXI-6229 onboard oscillator, eliminating operating system timing jitter.</w:t>
      </w:r>
    </w:p>
    <w:p w14:paraId="0DAB4C99" w14:textId="77777777" w:rsidR="00657DFB" w:rsidRPr="00BD1FBF" w:rsidRDefault="00000000" w:rsidP="00657DFB">
      <w:pPr>
        <w:spacing w:after="40"/>
        <w:rPr>
          <w:rFonts w:ascii="Arial" w:hAnsi="Arial" w:cs="Arial"/>
          <w:color w:val="2D3748"/>
          <w:sz w:val="20"/>
        </w:rPr>
      </w:pPr>
      <w:r w:rsidRPr="00BD1FBF">
        <w:rPr>
          <w:rFonts w:ascii="Arial" w:hAnsi="Arial" w:cs="Arial"/>
          <w:b/>
          <w:color w:val="2D3748"/>
          <w:sz w:val="20"/>
        </w:rPr>
        <w:t xml:space="preserve">• </w:t>
      </w:r>
      <w:r w:rsidRPr="00956125">
        <w:rPr>
          <w:rFonts w:ascii="Arial" w:hAnsi="Arial" w:cs="Arial"/>
          <w:b/>
          <w:color w:val="EE0000"/>
          <w:sz w:val="20"/>
        </w:rPr>
        <w:t>Disadvantage</w:t>
      </w:r>
      <w:r w:rsidRPr="00BD1FBF">
        <w:rPr>
          <w:rFonts w:ascii="Arial" w:hAnsi="Arial" w:cs="Arial"/>
          <w:b/>
          <w:color w:val="2D3748"/>
          <w:sz w:val="20"/>
        </w:rPr>
        <w:t xml:space="preserve">: </w:t>
      </w:r>
      <w:r w:rsidR="00657DFB" w:rsidRPr="00BD1FBF">
        <w:rPr>
          <w:rFonts w:ascii="Arial" w:hAnsi="Arial" w:cs="Arial"/>
          <w:color w:val="2D3748"/>
          <w:sz w:val="20"/>
        </w:rPr>
        <w:t>Cable capacitance degrades analog signals over runs exceeding 2 to 3 meters, and DAC amplifiers exhibit minor operational thermal drift.</w:t>
      </w:r>
    </w:p>
    <w:p w14:paraId="4CE7E85D" w14:textId="2DDCD558" w:rsidR="00B82D61" w:rsidRPr="00BD1FBF" w:rsidRDefault="00657DFB" w:rsidP="00657DFB">
      <w:pPr>
        <w:numPr>
          <w:ilvl w:val="0"/>
          <w:numId w:val="13"/>
        </w:numPr>
        <w:spacing w:after="40"/>
        <w:rPr>
          <w:rFonts w:ascii="Arial" w:hAnsi="Arial" w:cs="Arial"/>
          <w:color w:val="2D3748"/>
          <w:sz w:val="20"/>
        </w:rPr>
      </w:pPr>
      <w:r w:rsidRPr="00BD1FBF">
        <w:rPr>
          <w:rFonts w:ascii="Cambria Math" w:hAnsi="Cambria Math" w:cs="Cambria Math"/>
          <w:b/>
          <w:bCs/>
          <w:color w:val="2D3748"/>
          <w:sz w:val="20"/>
        </w:rPr>
        <w:t>↳</w:t>
      </w:r>
      <w:r w:rsidRPr="00BD1FBF">
        <w:rPr>
          <w:rFonts w:ascii="Arial" w:hAnsi="Arial" w:cs="Arial"/>
          <w:b/>
          <w:bCs/>
          <w:color w:val="2D3748"/>
          <w:sz w:val="20"/>
        </w:rPr>
        <w:t xml:space="preserve"> Mitigation:</w:t>
      </w:r>
      <w:r w:rsidRPr="00BD1FBF">
        <w:rPr>
          <w:rFonts w:ascii="Arial" w:hAnsi="Arial" w:cs="Arial"/>
          <w:color w:val="2D3748"/>
          <w:sz w:val="20"/>
        </w:rPr>
        <w:t> Keep cable runs under 1.5 meters directly next to the optical bench, apply single-point star grounding, and use the software zero-offset calibration (x_center, y_center) after a 15-minute system warm-up</w:t>
      </w:r>
      <w:r w:rsidR="00000000" w:rsidRPr="00BD1FBF">
        <w:rPr>
          <w:rFonts w:ascii="Arial" w:hAnsi="Arial" w:cs="Arial"/>
          <w:color w:val="2D3748"/>
          <w:sz w:val="20"/>
        </w:rPr>
        <w:t>.</w:t>
      </w:r>
      <w:r w:rsidRPr="00BD1FBF">
        <w:rPr>
          <w:rFonts w:ascii="Arial" w:hAnsi="Arial" w:cs="Arial"/>
          <w:color w:val="CCCCCC"/>
          <w:sz w:val="20"/>
          <w:szCs w:val="20"/>
          <w:shd w:val="clear" w:color="auto" w:fill="181818"/>
        </w:rPr>
        <w:t xml:space="preserve"> </w:t>
      </w:r>
    </w:p>
    <w:p w14:paraId="77CA04CF"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4.2 Digital XY2-100 Communication Protocol (Thorlabs VantagePro)</w:t>
      </w:r>
    </w:p>
    <w:p w14:paraId="1C276EEA" w14:textId="77777777" w:rsidR="00B82D61" w:rsidRPr="00BD1FBF" w:rsidRDefault="00000000">
      <w:pPr>
        <w:spacing w:after="100"/>
        <w:rPr>
          <w:rFonts w:ascii="Arial" w:hAnsi="Arial" w:cs="Arial"/>
        </w:rPr>
      </w:pPr>
      <w:r w:rsidRPr="00BD1FBF">
        <w:rPr>
          <w:rFonts w:ascii="Arial" w:hAnsi="Arial" w:cs="Arial"/>
          <w:b/>
          <w:color w:val="2D3748"/>
          <w:sz w:val="20"/>
        </w:rPr>
        <w:t xml:space="preserve">Operating Principle: </w:t>
      </w:r>
      <w:r w:rsidRPr="00BD1FBF">
        <w:rPr>
          <w:rFonts w:ascii="Arial" w:hAnsi="Arial" w:cs="Arial"/>
          <w:color w:val="2D3748"/>
          <w:sz w:val="20"/>
        </w:rPr>
        <w:t>The XY2-100 protocol is the de facto industrial standard for high-performance laser scan heads (e.g., Thorlabs VantagePro, SCANLAB hurrySCAN, Raylase). It operates over differential RS-422 serial lines using a synchronous serial clock running at 2.0 MHz.</w:t>
      </w:r>
    </w:p>
    <w:p w14:paraId="2FD6C846" w14:textId="77777777" w:rsidR="00B82D61" w:rsidRPr="00BD1FBF" w:rsidRDefault="00000000">
      <w:pPr>
        <w:spacing w:after="100"/>
        <w:rPr>
          <w:rFonts w:ascii="Arial" w:hAnsi="Arial" w:cs="Arial"/>
        </w:rPr>
      </w:pPr>
      <w:r w:rsidRPr="00BD1FBF">
        <w:rPr>
          <w:rFonts w:ascii="Arial" w:hAnsi="Arial" w:cs="Arial"/>
          <w:color w:val="2D3748"/>
          <w:sz w:val="20"/>
        </w:rPr>
        <w:t>The protocol utilizes 5 differential pairs: CLOCK, SYNC, CHANNEL_X, CHANNEL_Y, and STATUS. Every 10 µs (100 kHz frame rate), a 16-bit or 18-bit serial word is transmitted containing position commands, laser control bits, and parity checking. The scan head decodes these bits using an onboard digital receiver and feeds an internal high-resolution DAC directly at the motor driver.</w:t>
      </w:r>
    </w:p>
    <w:p w14:paraId="5DCDE0EC"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Differential digital signaling (RS-422) completely eliminates analog noise pickup, ground loop distortions, and cable attenuation.</w:t>
      </w:r>
    </w:p>
    <w:p w14:paraId="3E3AA01E"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Enables clean, reliable transmission over cable lengths exceeding 10 to 20 meters, allowing the laser control rack to sit outside cleanroom enclosures.</w:t>
      </w:r>
    </w:p>
    <w:p w14:paraId="6A1D6554"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The RETURN/STATUS differential pair transmits diagnostic telemetry back to the controller, including instantaneous mirror position, coil temperature, error flags, and power supply health.</w:t>
      </w:r>
    </w:p>
    <w:p w14:paraId="04C53DD5" w14:textId="77777777" w:rsidR="00B82D61" w:rsidRPr="00BD1FBF" w:rsidRDefault="00000000">
      <w:pPr>
        <w:spacing w:after="40"/>
        <w:rPr>
          <w:rFonts w:ascii="Arial" w:hAnsi="Arial" w:cs="Arial"/>
        </w:rPr>
      </w:pPr>
      <w:r w:rsidRPr="00BD1FBF">
        <w:rPr>
          <w:rFonts w:ascii="Arial" w:hAnsi="Arial" w:cs="Arial"/>
          <w:b/>
          <w:color w:val="2D3748"/>
          <w:sz w:val="20"/>
        </w:rPr>
        <w:t xml:space="preserve">• Advantage: </w:t>
      </w:r>
      <w:r w:rsidRPr="00BD1FBF">
        <w:rPr>
          <w:rFonts w:ascii="Arial" w:hAnsi="Arial" w:cs="Arial"/>
          <w:color w:val="2D3748"/>
          <w:sz w:val="20"/>
        </w:rPr>
        <w:t>Laser gate, power modulation, and mirror position commands are encapsulated in the exact same serial frame, eliminating microsecond phase skew between motion and emission.</w:t>
      </w:r>
    </w:p>
    <w:p w14:paraId="1DE1C097" w14:textId="77777777" w:rsidR="00B82D61" w:rsidRPr="00BD1FBF" w:rsidRDefault="00000000">
      <w:pPr>
        <w:spacing w:after="40"/>
        <w:rPr>
          <w:rFonts w:ascii="Arial" w:hAnsi="Arial" w:cs="Arial"/>
        </w:rPr>
      </w:pPr>
      <w:r w:rsidRPr="00BD1FBF">
        <w:rPr>
          <w:rFonts w:ascii="Arial" w:hAnsi="Arial" w:cs="Arial"/>
          <w:b/>
          <w:color w:val="2D3748"/>
          <w:sz w:val="20"/>
        </w:rPr>
        <w:t xml:space="preserve">• </w:t>
      </w:r>
      <w:r w:rsidRPr="00897DF8">
        <w:rPr>
          <w:rFonts w:ascii="Arial" w:hAnsi="Arial" w:cs="Arial"/>
          <w:b/>
          <w:color w:val="EE0000"/>
          <w:sz w:val="20"/>
        </w:rPr>
        <w:t>Disadvantage</w:t>
      </w:r>
      <w:r w:rsidRPr="00BD1FBF">
        <w:rPr>
          <w:rFonts w:ascii="Arial" w:hAnsi="Arial" w:cs="Arial"/>
          <w:b/>
          <w:color w:val="2D3748"/>
          <w:sz w:val="20"/>
        </w:rPr>
        <w:t xml:space="preserve">: </w:t>
      </w:r>
      <w:r w:rsidRPr="00BD1FBF">
        <w:rPr>
          <w:rFonts w:ascii="Arial" w:hAnsi="Arial" w:cs="Arial"/>
          <w:color w:val="2D3748"/>
          <w:sz w:val="20"/>
        </w:rPr>
        <w:t>Standard multifunction DAQ cards (like the PXI-6229) cannot generate 2 MHz synchronous XY2-100 serial frames natively. The system requires either a specialized DSP board (e.g., RTC4/RTC5, SCANLAB) or an FPGA module (such as an NI PXI-7851R or NI FlexRIO with RS-422 digital I/O).</w:t>
      </w:r>
    </w:p>
    <w:p w14:paraId="78A61AC6" w14:textId="77777777" w:rsidR="00B82D61" w:rsidRPr="00BD1FBF" w:rsidRDefault="00000000">
      <w:pPr>
        <w:spacing w:after="40"/>
        <w:rPr>
          <w:rFonts w:ascii="Arial" w:hAnsi="Arial" w:cs="Arial"/>
        </w:rPr>
      </w:pPr>
      <w:r w:rsidRPr="00BD1FBF">
        <w:rPr>
          <w:rFonts w:ascii="Arial" w:hAnsi="Arial" w:cs="Arial"/>
          <w:b/>
          <w:color w:val="2D3748"/>
          <w:sz w:val="20"/>
        </w:rPr>
        <w:t xml:space="preserve">• </w:t>
      </w:r>
      <w:r w:rsidRPr="00956125">
        <w:rPr>
          <w:rFonts w:ascii="Arial" w:hAnsi="Arial" w:cs="Arial"/>
          <w:b/>
          <w:color w:val="EE0000"/>
          <w:sz w:val="20"/>
        </w:rPr>
        <w:t>Disadvantage</w:t>
      </w:r>
      <w:r w:rsidRPr="00BD1FBF">
        <w:rPr>
          <w:rFonts w:ascii="Arial" w:hAnsi="Arial" w:cs="Arial"/>
          <w:b/>
          <w:color w:val="2D3748"/>
          <w:sz w:val="20"/>
        </w:rPr>
        <w:t xml:space="preserve">: </w:t>
      </w:r>
      <w:r w:rsidRPr="00BD1FBF">
        <w:rPr>
          <w:rFonts w:ascii="Arial" w:hAnsi="Arial" w:cs="Arial"/>
          <w:color w:val="2D3748"/>
          <w:sz w:val="20"/>
        </w:rPr>
        <w:t>VantagePro heads and dedicated digital controllers are substantially more expensive than analog galvos.</w:t>
      </w:r>
    </w:p>
    <w:p w14:paraId="175E076E" w14:textId="77777777" w:rsidR="00B82D61" w:rsidRPr="00BD1FBF" w:rsidRDefault="00000000">
      <w:pPr>
        <w:spacing w:after="40"/>
        <w:rPr>
          <w:rFonts w:ascii="Arial" w:hAnsi="Arial" w:cs="Arial"/>
        </w:rPr>
      </w:pPr>
      <w:r w:rsidRPr="00BD1FBF">
        <w:rPr>
          <w:rFonts w:ascii="Arial" w:hAnsi="Arial" w:cs="Arial"/>
          <w:b/>
          <w:color w:val="2D3748"/>
          <w:sz w:val="20"/>
        </w:rPr>
        <w:t xml:space="preserve">• </w:t>
      </w:r>
      <w:r w:rsidRPr="00956125">
        <w:rPr>
          <w:rFonts w:ascii="Arial" w:hAnsi="Arial" w:cs="Arial"/>
          <w:b/>
          <w:color w:val="EE0000"/>
          <w:sz w:val="20"/>
        </w:rPr>
        <w:t>Disadvantage</w:t>
      </w:r>
      <w:r w:rsidRPr="00BD1FBF">
        <w:rPr>
          <w:rFonts w:ascii="Arial" w:hAnsi="Arial" w:cs="Arial"/>
          <w:b/>
          <w:color w:val="2D3748"/>
          <w:sz w:val="20"/>
        </w:rPr>
        <w:t xml:space="preserve">: </w:t>
      </w:r>
      <w:r w:rsidRPr="00BD1FBF">
        <w:rPr>
          <w:rFonts w:ascii="Arial" w:hAnsi="Arial" w:cs="Arial"/>
          <w:color w:val="2D3748"/>
          <w:sz w:val="20"/>
        </w:rPr>
        <w:t>Requires custom FPGA bitstreams or vendor-locked dynamic libraries (DLLs) for non-standard modifications.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2592"/>
        <w:gridCol w:w="3312"/>
        <w:gridCol w:w="3456"/>
      </w:tblGrid>
      <w:tr w:rsidR="00B82D61" w:rsidRPr="00BD1FBF" w14:paraId="3F2BADA6" w14:textId="77777777">
        <w:trPr>
          <w:jc w:val="center"/>
        </w:trPr>
        <w:tc>
          <w:tcPr>
            <w:tcW w:w="2592" w:type="dxa"/>
            <w:shd w:val="clear" w:color="auto" w:fill="1B365D"/>
            <w:tcMar>
              <w:top w:w="80" w:type="dxa"/>
              <w:left w:w="80" w:type="dxa"/>
              <w:bottom w:w="80" w:type="dxa"/>
              <w:right w:w="80" w:type="dxa"/>
            </w:tcMar>
          </w:tcPr>
          <w:p w14:paraId="0D4FD736" w14:textId="77777777" w:rsidR="00B82D61" w:rsidRPr="00BD1FBF" w:rsidRDefault="00000000">
            <w:pPr>
              <w:spacing w:after="0"/>
              <w:rPr>
                <w:rFonts w:ascii="Arial" w:hAnsi="Arial" w:cs="Arial"/>
              </w:rPr>
            </w:pPr>
            <w:r w:rsidRPr="00BD1FBF">
              <w:rPr>
                <w:rFonts w:ascii="Arial" w:hAnsi="Arial" w:cs="Arial"/>
                <w:b/>
                <w:color w:val="FFFFFF"/>
                <w:sz w:val="17"/>
              </w:rPr>
              <w:t>Technical Feature</w:t>
            </w:r>
          </w:p>
        </w:tc>
        <w:tc>
          <w:tcPr>
            <w:tcW w:w="3312" w:type="dxa"/>
            <w:shd w:val="clear" w:color="auto" w:fill="1B365D"/>
            <w:tcMar>
              <w:top w:w="80" w:type="dxa"/>
              <w:left w:w="80" w:type="dxa"/>
              <w:bottom w:w="80" w:type="dxa"/>
              <w:right w:w="80" w:type="dxa"/>
            </w:tcMar>
          </w:tcPr>
          <w:p w14:paraId="4AFFFAB3" w14:textId="77777777" w:rsidR="00B82D61" w:rsidRPr="00BD1FBF" w:rsidRDefault="00000000">
            <w:pPr>
              <w:spacing w:after="0"/>
              <w:rPr>
                <w:rFonts w:ascii="Arial" w:hAnsi="Arial" w:cs="Arial"/>
              </w:rPr>
            </w:pPr>
            <w:r w:rsidRPr="00BD1FBF">
              <w:rPr>
                <w:rFonts w:ascii="Arial" w:hAnsi="Arial" w:cs="Arial"/>
                <w:b/>
                <w:color w:val="FFFFFF"/>
                <w:sz w:val="17"/>
              </w:rPr>
              <w:t>Analog Protocol (Thorlabs GVS112/M)</w:t>
            </w:r>
          </w:p>
        </w:tc>
        <w:tc>
          <w:tcPr>
            <w:tcW w:w="3456" w:type="dxa"/>
            <w:shd w:val="clear" w:color="auto" w:fill="1B365D"/>
            <w:tcMar>
              <w:top w:w="80" w:type="dxa"/>
              <w:left w:w="80" w:type="dxa"/>
              <w:bottom w:w="80" w:type="dxa"/>
              <w:right w:w="80" w:type="dxa"/>
            </w:tcMar>
          </w:tcPr>
          <w:p w14:paraId="594174D3" w14:textId="77777777" w:rsidR="00B82D61" w:rsidRPr="00BD1FBF" w:rsidRDefault="00000000">
            <w:pPr>
              <w:spacing w:after="0"/>
              <w:rPr>
                <w:rFonts w:ascii="Arial" w:hAnsi="Arial" w:cs="Arial"/>
              </w:rPr>
            </w:pPr>
            <w:r w:rsidRPr="00BD1FBF">
              <w:rPr>
                <w:rFonts w:ascii="Arial" w:hAnsi="Arial" w:cs="Arial"/>
                <w:b/>
                <w:color w:val="FFFFFF"/>
                <w:sz w:val="17"/>
              </w:rPr>
              <w:t>Digital XY2-100 (Thorlabs VantagePro)</w:t>
            </w:r>
          </w:p>
        </w:tc>
      </w:tr>
      <w:tr w:rsidR="00B82D61" w:rsidRPr="00BD1FBF" w14:paraId="4B866B24" w14:textId="77777777">
        <w:trPr>
          <w:jc w:val="center"/>
        </w:trPr>
        <w:tc>
          <w:tcPr>
            <w:tcW w:w="2592" w:type="dxa"/>
            <w:tcMar>
              <w:top w:w="60" w:type="dxa"/>
              <w:left w:w="70" w:type="dxa"/>
              <w:bottom w:w="60" w:type="dxa"/>
              <w:right w:w="70" w:type="dxa"/>
            </w:tcMar>
          </w:tcPr>
          <w:p w14:paraId="09B1A1D5" w14:textId="77777777" w:rsidR="00B82D61" w:rsidRPr="00BD1FBF" w:rsidRDefault="00000000">
            <w:pPr>
              <w:spacing w:after="0" w:line="252" w:lineRule="auto"/>
              <w:rPr>
                <w:rFonts w:ascii="Arial" w:hAnsi="Arial" w:cs="Arial"/>
              </w:rPr>
            </w:pPr>
            <w:r w:rsidRPr="00BD1FBF">
              <w:rPr>
                <w:rFonts w:ascii="Arial" w:hAnsi="Arial" w:cs="Arial"/>
                <w:b/>
                <w:color w:val="1B365D"/>
                <w:sz w:val="16"/>
              </w:rPr>
              <w:t>Physical Interface</w:t>
            </w:r>
          </w:p>
        </w:tc>
        <w:tc>
          <w:tcPr>
            <w:tcW w:w="3312" w:type="dxa"/>
            <w:tcMar>
              <w:top w:w="60" w:type="dxa"/>
              <w:left w:w="70" w:type="dxa"/>
              <w:bottom w:w="60" w:type="dxa"/>
              <w:right w:w="70" w:type="dxa"/>
            </w:tcMar>
          </w:tcPr>
          <w:p w14:paraId="7E9A2AC3" w14:textId="77777777" w:rsidR="00B82D61" w:rsidRPr="00BD1FBF" w:rsidRDefault="00000000">
            <w:pPr>
              <w:spacing w:after="0" w:line="252" w:lineRule="auto"/>
              <w:rPr>
                <w:rFonts w:ascii="Arial" w:hAnsi="Arial" w:cs="Arial"/>
              </w:rPr>
            </w:pPr>
            <w:r w:rsidRPr="00BD1FBF">
              <w:rPr>
                <w:rFonts w:ascii="Arial" w:hAnsi="Arial" w:cs="Arial"/>
                <w:color w:val="2D3748"/>
                <w:sz w:val="16"/>
              </w:rPr>
              <w:t>Differential Analog (-10V to +10V) via BNC/twisted pair.</w:t>
            </w:r>
          </w:p>
        </w:tc>
        <w:tc>
          <w:tcPr>
            <w:tcW w:w="3456" w:type="dxa"/>
            <w:tcMar>
              <w:top w:w="60" w:type="dxa"/>
              <w:left w:w="70" w:type="dxa"/>
              <w:bottom w:w="60" w:type="dxa"/>
              <w:right w:w="70" w:type="dxa"/>
            </w:tcMar>
          </w:tcPr>
          <w:p w14:paraId="7B67787E" w14:textId="77777777" w:rsidR="00B82D61" w:rsidRPr="00BD1FBF" w:rsidRDefault="00000000">
            <w:pPr>
              <w:spacing w:after="0" w:line="252" w:lineRule="auto"/>
              <w:rPr>
                <w:rFonts w:ascii="Arial" w:hAnsi="Arial" w:cs="Arial"/>
              </w:rPr>
            </w:pPr>
            <w:r w:rsidRPr="00BD1FBF">
              <w:rPr>
                <w:rFonts w:ascii="Arial" w:hAnsi="Arial" w:cs="Arial"/>
                <w:color w:val="2D3748"/>
                <w:sz w:val="16"/>
              </w:rPr>
              <w:t>Differential RS-422 Serial (RJ45 or DB25 connector).</w:t>
            </w:r>
          </w:p>
        </w:tc>
      </w:tr>
      <w:tr w:rsidR="00B82D61" w:rsidRPr="00BD1FBF" w14:paraId="735736F0" w14:textId="77777777">
        <w:trPr>
          <w:jc w:val="center"/>
        </w:trPr>
        <w:tc>
          <w:tcPr>
            <w:tcW w:w="2592" w:type="dxa"/>
            <w:shd w:val="clear" w:color="auto" w:fill="F7FAFC"/>
            <w:tcMar>
              <w:top w:w="60" w:type="dxa"/>
              <w:left w:w="70" w:type="dxa"/>
              <w:bottom w:w="60" w:type="dxa"/>
              <w:right w:w="70" w:type="dxa"/>
            </w:tcMar>
          </w:tcPr>
          <w:p w14:paraId="7EC9172C" w14:textId="77777777" w:rsidR="00B82D61" w:rsidRPr="00BD1FBF" w:rsidRDefault="00000000">
            <w:pPr>
              <w:spacing w:after="0" w:line="252" w:lineRule="auto"/>
              <w:rPr>
                <w:rFonts w:ascii="Arial" w:hAnsi="Arial" w:cs="Arial"/>
              </w:rPr>
            </w:pPr>
            <w:r w:rsidRPr="00BD1FBF">
              <w:rPr>
                <w:rFonts w:ascii="Arial" w:hAnsi="Arial" w:cs="Arial"/>
                <w:b/>
                <w:color w:val="1B365D"/>
                <w:sz w:val="16"/>
              </w:rPr>
              <w:t>Clock &amp; Data Rate</w:t>
            </w:r>
          </w:p>
        </w:tc>
        <w:tc>
          <w:tcPr>
            <w:tcW w:w="3312" w:type="dxa"/>
            <w:shd w:val="clear" w:color="auto" w:fill="F7FAFC"/>
            <w:tcMar>
              <w:top w:w="60" w:type="dxa"/>
              <w:left w:w="70" w:type="dxa"/>
              <w:bottom w:w="60" w:type="dxa"/>
              <w:right w:w="70" w:type="dxa"/>
            </w:tcMar>
          </w:tcPr>
          <w:p w14:paraId="038ADDB0" w14:textId="77777777" w:rsidR="00B82D61" w:rsidRPr="00BD1FBF" w:rsidRDefault="00000000">
            <w:pPr>
              <w:spacing w:after="0" w:line="252" w:lineRule="auto"/>
              <w:rPr>
                <w:rFonts w:ascii="Arial" w:hAnsi="Arial" w:cs="Arial"/>
              </w:rPr>
            </w:pPr>
            <w:r w:rsidRPr="00BD1FBF">
              <w:rPr>
                <w:rFonts w:ascii="Arial" w:hAnsi="Arial" w:cs="Arial"/>
                <w:color w:val="2D3748"/>
                <w:sz w:val="16"/>
              </w:rPr>
              <w:t>Continuous analog voltage, clocked by DAQ sample clock (20-100 kHz).</w:t>
            </w:r>
          </w:p>
        </w:tc>
        <w:tc>
          <w:tcPr>
            <w:tcW w:w="3456" w:type="dxa"/>
            <w:shd w:val="clear" w:color="auto" w:fill="F7FAFC"/>
            <w:tcMar>
              <w:top w:w="60" w:type="dxa"/>
              <w:left w:w="70" w:type="dxa"/>
              <w:bottom w:w="60" w:type="dxa"/>
              <w:right w:w="70" w:type="dxa"/>
            </w:tcMar>
          </w:tcPr>
          <w:p w14:paraId="01674F3B" w14:textId="77777777" w:rsidR="00B82D61" w:rsidRPr="00BD1FBF" w:rsidRDefault="00000000">
            <w:pPr>
              <w:spacing w:after="0" w:line="252" w:lineRule="auto"/>
              <w:rPr>
                <w:rFonts w:ascii="Arial" w:hAnsi="Arial" w:cs="Arial"/>
              </w:rPr>
            </w:pPr>
            <w:r w:rsidRPr="00BD1FBF">
              <w:rPr>
                <w:rFonts w:ascii="Arial" w:hAnsi="Arial" w:cs="Arial"/>
                <w:color w:val="2D3748"/>
                <w:sz w:val="16"/>
              </w:rPr>
              <w:t>2.0 MHz serial clock, 16-bit serial frames sent every 10 µs (100 kHz frame rate).</w:t>
            </w:r>
          </w:p>
        </w:tc>
      </w:tr>
      <w:tr w:rsidR="00B82D61" w:rsidRPr="00BD1FBF" w14:paraId="4A4D589A" w14:textId="77777777">
        <w:trPr>
          <w:jc w:val="center"/>
        </w:trPr>
        <w:tc>
          <w:tcPr>
            <w:tcW w:w="2592" w:type="dxa"/>
            <w:tcMar>
              <w:top w:w="60" w:type="dxa"/>
              <w:left w:w="70" w:type="dxa"/>
              <w:bottom w:w="60" w:type="dxa"/>
              <w:right w:w="70" w:type="dxa"/>
            </w:tcMar>
          </w:tcPr>
          <w:p w14:paraId="73E39158" w14:textId="77777777" w:rsidR="00B82D61" w:rsidRPr="00BD1FBF" w:rsidRDefault="00000000">
            <w:pPr>
              <w:spacing w:after="0" w:line="252" w:lineRule="auto"/>
              <w:rPr>
                <w:rFonts w:ascii="Arial" w:hAnsi="Arial" w:cs="Arial"/>
              </w:rPr>
            </w:pPr>
            <w:r w:rsidRPr="00BD1FBF">
              <w:rPr>
                <w:rFonts w:ascii="Arial" w:hAnsi="Arial" w:cs="Arial"/>
                <w:b/>
                <w:color w:val="1B365D"/>
                <w:sz w:val="16"/>
              </w:rPr>
              <w:t>Noise Immunity</w:t>
            </w:r>
          </w:p>
        </w:tc>
        <w:tc>
          <w:tcPr>
            <w:tcW w:w="3312" w:type="dxa"/>
            <w:tcMar>
              <w:top w:w="60" w:type="dxa"/>
              <w:left w:w="70" w:type="dxa"/>
              <w:bottom w:w="60" w:type="dxa"/>
              <w:right w:w="70" w:type="dxa"/>
            </w:tcMar>
          </w:tcPr>
          <w:p w14:paraId="7C4BC198" w14:textId="77777777" w:rsidR="00B82D61" w:rsidRPr="00BD1FBF" w:rsidRDefault="00000000">
            <w:pPr>
              <w:spacing w:after="0" w:line="252" w:lineRule="auto"/>
              <w:rPr>
                <w:rFonts w:ascii="Arial" w:hAnsi="Arial" w:cs="Arial"/>
              </w:rPr>
            </w:pPr>
            <w:r w:rsidRPr="00BD1FBF">
              <w:rPr>
                <w:rFonts w:ascii="Arial" w:hAnsi="Arial" w:cs="Arial"/>
                <w:color w:val="2D3748"/>
                <w:sz w:val="16"/>
              </w:rPr>
              <w:t>Moderate; requires shielded coaxial cables and single-point grounding.</w:t>
            </w:r>
          </w:p>
        </w:tc>
        <w:tc>
          <w:tcPr>
            <w:tcW w:w="3456" w:type="dxa"/>
            <w:tcMar>
              <w:top w:w="60" w:type="dxa"/>
              <w:left w:w="70" w:type="dxa"/>
              <w:bottom w:w="60" w:type="dxa"/>
              <w:right w:w="70" w:type="dxa"/>
            </w:tcMar>
          </w:tcPr>
          <w:p w14:paraId="014EE254" w14:textId="77777777" w:rsidR="00B82D61" w:rsidRPr="00BD1FBF" w:rsidRDefault="00000000">
            <w:pPr>
              <w:spacing w:after="0" w:line="252" w:lineRule="auto"/>
              <w:rPr>
                <w:rFonts w:ascii="Arial" w:hAnsi="Arial" w:cs="Arial"/>
              </w:rPr>
            </w:pPr>
            <w:r w:rsidRPr="00BD1FBF">
              <w:rPr>
                <w:rFonts w:ascii="Arial" w:hAnsi="Arial" w:cs="Arial"/>
                <w:color w:val="2D3748"/>
                <w:sz w:val="16"/>
              </w:rPr>
              <w:t>Extremely high; immune to optical amplifier/laser power EMI.</w:t>
            </w:r>
          </w:p>
        </w:tc>
      </w:tr>
      <w:tr w:rsidR="00B82D61" w:rsidRPr="00BD1FBF" w14:paraId="34138C40" w14:textId="77777777">
        <w:trPr>
          <w:jc w:val="center"/>
        </w:trPr>
        <w:tc>
          <w:tcPr>
            <w:tcW w:w="2592" w:type="dxa"/>
            <w:shd w:val="clear" w:color="auto" w:fill="F7FAFC"/>
            <w:tcMar>
              <w:top w:w="60" w:type="dxa"/>
              <w:left w:w="70" w:type="dxa"/>
              <w:bottom w:w="60" w:type="dxa"/>
              <w:right w:w="70" w:type="dxa"/>
            </w:tcMar>
          </w:tcPr>
          <w:p w14:paraId="144CEC9B" w14:textId="77777777" w:rsidR="00B82D61" w:rsidRPr="00BD1FBF" w:rsidRDefault="00000000">
            <w:pPr>
              <w:spacing w:after="0" w:line="252" w:lineRule="auto"/>
              <w:rPr>
                <w:rFonts w:ascii="Arial" w:hAnsi="Arial" w:cs="Arial"/>
              </w:rPr>
            </w:pPr>
            <w:r w:rsidRPr="00BD1FBF">
              <w:rPr>
                <w:rFonts w:ascii="Arial" w:hAnsi="Arial" w:cs="Arial"/>
                <w:b/>
                <w:color w:val="1B365D"/>
                <w:sz w:val="16"/>
              </w:rPr>
              <w:t>Required Controller</w:t>
            </w:r>
          </w:p>
        </w:tc>
        <w:tc>
          <w:tcPr>
            <w:tcW w:w="3312" w:type="dxa"/>
            <w:shd w:val="clear" w:color="auto" w:fill="F7FAFC"/>
            <w:tcMar>
              <w:top w:w="60" w:type="dxa"/>
              <w:left w:w="70" w:type="dxa"/>
              <w:bottom w:w="60" w:type="dxa"/>
              <w:right w:w="70" w:type="dxa"/>
            </w:tcMar>
          </w:tcPr>
          <w:p w14:paraId="661DC162" w14:textId="77777777" w:rsidR="00B82D61" w:rsidRPr="00BD1FBF" w:rsidRDefault="00000000">
            <w:pPr>
              <w:spacing w:after="0" w:line="252" w:lineRule="auto"/>
              <w:rPr>
                <w:rFonts w:ascii="Arial" w:hAnsi="Arial" w:cs="Arial"/>
              </w:rPr>
            </w:pPr>
            <w:r w:rsidRPr="00BD1FBF">
              <w:rPr>
                <w:rFonts w:ascii="Arial" w:hAnsi="Arial" w:cs="Arial"/>
                <w:color w:val="2D3748"/>
                <w:sz w:val="16"/>
              </w:rPr>
              <w:t>Standard Multifunction DAQ (NI PXI-6229, USB-6361, etc.).</w:t>
            </w:r>
          </w:p>
        </w:tc>
        <w:tc>
          <w:tcPr>
            <w:tcW w:w="3456" w:type="dxa"/>
            <w:shd w:val="clear" w:color="auto" w:fill="F7FAFC"/>
            <w:tcMar>
              <w:top w:w="60" w:type="dxa"/>
              <w:left w:w="70" w:type="dxa"/>
              <w:bottom w:w="60" w:type="dxa"/>
              <w:right w:w="70" w:type="dxa"/>
            </w:tcMar>
          </w:tcPr>
          <w:p w14:paraId="1E90CCF5" w14:textId="77777777" w:rsidR="00B82D61" w:rsidRPr="00BD1FBF" w:rsidRDefault="00000000">
            <w:pPr>
              <w:spacing w:after="0" w:line="252" w:lineRule="auto"/>
              <w:rPr>
                <w:rFonts w:ascii="Arial" w:hAnsi="Arial" w:cs="Arial"/>
              </w:rPr>
            </w:pPr>
            <w:r w:rsidRPr="00BD1FBF">
              <w:rPr>
                <w:rFonts w:ascii="Arial" w:hAnsi="Arial" w:cs="Arial"/>
                <w:color w:val="2D3748"/>
                <w:sz w:val="16"/>
              </w:rPr>
              <w:t>FPGA controller (NI R-Series/FlexRIO) or dedicated scan card (RTC5).</w:t>
            </w:r>
          </w:p>
        </w:tc>
      </w:tr>
      <w:tr w:rsidR="00B82D61" w:rsidRPr="00BD1FBF" w14:paraId="12A71D46" w14:textId="77777777">
        <w:trPr>
          <w:jc w:val="center"/>
        </w:trPr>
        <w:tc>
          <w:tcPr>
            <w:tcW w:w="2592" w:type="dxa"/>
            <w:tcMar>
              <w:top w:w="60" w:type="dxa"/>
              <w:left w:w="70" w:type="dxa"/>
              <w:bottom w:w="60" w:type="dxa"/>
              <w:right w:w="70" w:type="dxa"/>
            </w:tcMar>
          </w:tcPr>
          <w:p w14:paraId="6CF84465" w14:textId="77777777" w:rsidR="00B82D61" w:rsidRPr="00BD1FBF" w:rsidRDefault="00000000">
            <w:pPr>
              <w:spacing w:after="0" w:line="252" w:lineRule="auto"/>
              <w:rPr>
                <w:rFonts w:ascii="Arial" w:hAnsi="Arial" w:cs="Arial"/>
              </w:rPr>
            </w:pPr>
            <w:r w:rsidRPr="00BD1FBF">
              <w:rPr>
                <w:rFonts w:ascii="Arial" w:hAnsi="Arial" w:cs="Arial"/>
                <w:b/>
                <w:color w:val="1B365D"/>
                <w:sz w:val="16"/>
              </w:rPr>
              <w:lastRenderedPageBreak/>
              <w:t>Cable Distance</w:t>
            </w:r>
          </w:p>
        </w:tc>
        <w:tc>
          <w:tcPr>
            <w:tcW w:w="3312" w:type="dxa"/>
            <w:tcMar>
              <w:top w:w="60" w:type="dxa"/>
              <w:left w:w="70" w:type="dxa"/>
              <w:bottom w:w="60" w:type="dxa"/>
              <w:right w:w="70" w:type="dxa"/>
            </w:tcMar>
          </w:tcPr>
          <w:p w14:paraId="0B64CC08" w14:textId="77777777" w:rsidR="00B82D61" w:rsidRPr="00BD1FBF" w:rsidRDefault="00000000">
            <w:pPr>
              <w:spacing w:after="0" w:line="252" w:lineRule="auto"/>
              <w:rPr>
                <w:rFonts w:ascii="Arial" w:hAnsi="Arial" w:cs="Arial"/>
              </w:rPr>
            </w:pPr>
            <w:r w:rsidRPr="00BD1FBF">
              <w:rPr>
                <w:rFonts w:ascii="Arial" w:hAnsi="Arial" w:cs="Arial"/>
                <w:color w:val="2D3748"/>
                <w:sz w:val="16"/>
              </w:rPr>
              <w:t>Short (&lt; 2 to 3 meters recommended).</w:t>
            </w:r>
          </w:p>
        </w:tc>
        <w:tc>
          <w:tcPr>
            <w:tcW w:w="3456" w:type="dxa"/>
            <w:tcMar>
              <w:top w:w="60" w:type="dxa"/>
              <w:left w:w="70" w:type="dxa"/>
              <w:bottom w:w="60" w:type="dxa"/>
              <w:right w:w="70" w:type="dxa"/>
            </w:tcMar>
          </w:tcPr>
          <w:p w14:paraId="34F413C4" w14:textId="77777777" w:rsidR="00B82D61" w:rsidRPr="00BD1FBF" w:rsidRDefault="00000000">
            <w:pPr>
              <w:spacing w:after="0" w:line="252" w:lineRule="auto"/>
              <w:rPr>
                <w:rFonts w:ascii="Arial" w:hAnsi="Arial" w:cs="Arial"/>
              </w:rPr>
            </w:pPr>
            <w:r w:rsidRPr="00BD1FBF">
              <w:rPr>
                <w:rFonts w:ascii="Arial" w:hAnsi="Arial" w:cs="Arial"/>
                <w:color w:val="2D3748"/>
                <w:sz w:val="16"/>
              </w:rPr>
              <w:t>Long (&gt; 10 to 25 meters without degradation).</w:t>
            </w:r>
          </w:p>
        </w:tc>
      </w:tr>
      <w:tr w:rsidR="00B82D61" w:rsidRPr="00BD1FBF" w14:paraId="324AC407" w14:textId="77777777">
        <w:trPr>
          <w:jc w:val="center"/>
        </w:trPr>
        <w:tc>
          <w:tcPr>
            <w:tcW w:w="2592" w:type="dxa"/>
            <w:shd w:val="clear" w:color="auto" w:fill="F7FAFC"/>
            <w:tcMar>
              <w:top w:w="60" w:type="dxa"/>
              <w:left w:w="70" w:type="dxa"/>
              <w:bottom w:w="60" w:type="dxa"/>
              <w:right w:w="70" w:type="dxa"/>
            </w:tcMar>
          </w:tcPr>
          <w:p w14:paraId="301ABC74" w14:textId="77777777" w:rsidR="00B82D61" w:rsidRPr="00BD1FBF" w:rsidRDefault="00000000">
            <w:pPr>
              <w:spacing w:after="0" w:line="252" w:lineRule="auto"/>
              <w:rPr>
                <w:rFonts w:ascii="Arial" w:hAnsi="Arial" w:cs="Arial"/>
              </w:rPr>
            </w:pPr>
            <w:r w:rsidRPr="00BD1FBF">
              <w:rPr>
                <w:rFonts w:ascii="Arial" w:hAnsi="Arial" w:cs="Arial"/>
                <w:b/>
                <w:color w:val="1B365D"/>
                <w:sz w:val="16"/>
              </w:rPr>
              <w:t>Current Project Status</w:t>
            </w:r>
          </w:p>
        </w:tc>
        <w:tc>
          <w:tcPr>
            <w:tcW w:w="3312" w:type="dxa"/>
            <w:shd w:val="clear" w:color="auto" w:fill="F7FAFC"/>
            <w:tcMar>
              <w:top w:w="60" w:type="dxa"/>
              <w:left w:w="70" w:type="dxa"/>
              <w:bottom w:w="60" w:type="dxa"/>
              <w:right w:w="70" w:type="dxa"/>
            </w:tcMar>
          </w:tcPr>
          <w:p w14:paraId="0CBC868F" w14:textId="77777777" w:rsidR="00B82D61" w:rsidRPr="00BD1FBF" w:rsidRDefault="00000000">
            <w:pPr>
              <w:spacing w:after="0" w:line="252" w:lineRule="auto"/>
              <w:rPr>
                <w:rFonts w:ascii="Arial" w:hAnsi="Arial" w:cs="Arial"/>
              </w:rPr>
            </w:pPr>
            <w:r w:rsidRPr="00BD1FBF">
              <w:rPr>
                <w:rFonts w:ascii="Arial" w:hAnsi="Arial" w:cs="Arial"/>
                <w:color w:val="2D3748"/>
                <w:sz w:val="16"/>
              </w:rPr>
              <w:t>Fully Implemented, Simulated, and Verified in our software.</w:t>
            </w:r>
          </w:p>
        </w:tc>
        <w:tc>
          <w:tcPr>
            <w:tcW w:w="3456" w:type="dxa"/>
            <w:shd w:val="clear" w:color="auto" w:fill="F7FAFC"/>
            <w:tcMar>
              <w:top w:w="60" w:type="dxa"/>
              <w:left w:w="70" w:type="dxa"/>
              <w:bottom w:w="60" w:type="dxa"/>
              <w:right w:w="70" w:type="dxa"/>
            </w:tcMar>
          </w:tcPr>
          <w:p w14:paraId="3782DC50" w14:textId="77777777" w:rsidR="00B82D61" w:rsidRPr="00BD1FBF" w:rsidRDefault="00000000">
            <w:pPr>
              <w:spacing w:after="0" w:line="252" w:lineRule="auto"/>
              <w:rPr>
                <w:rFonts w:ascii="Arial" w:hAnsi="Arial" w:cs="Arial"/>
              </w:rPr>
            </w:pPr>
            <w:r w:rsidRPr="00BD1FBF">
              <w:rPr>
                <w:rFonts w:ascii="Arial" w:hAnsi="Arial" w:cs="Arial"/>
                <w:color w:val="2D3748"/>
                <w:sz w:val="16"/>
              </w:rPr>
              <w:t>Abstracted in HAL; can be added in future via an FPGA sub-driver.</w:t>
            </w:r>
          </w:p>
        </w:tc>
      </w:tr>
    </w:tbl>
    <w:p w14:paraId="794F07A6" w14:textId="77777777" w:rsidR="00B82D61" w:rsidRPr="00BD1FBF" w:rsidRDefault="00B82D61">
      <w:pPr>
        <w:spacing w:after="160"/>
        <w:rPr>
          <w:rFonts w:ascii="Arial" w:hAnsi="Arial" w:cs="Arial"/>
        </w:rPr>
      </w:pPr>
    </w:p>
    <w:tbl>
      <w:tblPr>
        <w:tblW w:w="0" w:type="auto"/>
        <w:jc w:val="center"/>
        <w:tblLayout w:type="fixed"/>
        <w:tblLook w:val="04A0" w:firstRow="1" w:lastRow="0" w:firstColumn="1" w:lastColumn="0" w:noHBand="0" w:noVBand="1"/>
      </w:tblPr>
      <w:tblGrid>
        <w:gridCol w:w="9360"/>
      </w:tblGrid>
      <w:tr w:rsidR="00B82D61" w:rsidRPr="00BD1FBF" w14:paraId="63C53527" w14:textId="77777777">
        <w:trPr>
          <w:jc w:val="center"/>
        </w:trPr>
        <w:tc>
          <w:tcPr>
            <w:tcW w:w="9360" w:type="dxa"/>
            <w:tcBorders>
              <w:left w:val="single" w:sz="24" w:space="0" w:color="3182CE"/>
            </w:tcBorders>
            <w:shd w:val="clear" w:color="auto" w:fill="EDF2F7"/>
            <w:tcMar>
              <w:top w:w="100" w:type="dxa"/>
              <w:left w:w="150" w:type="dxa"/>
              <w:bottom w:w="100" w:type="dxa"/>
              <w:right w:w="140" w:type="dxa"/>
            </w:tcMar>
          </w:tcPr>
          <w:p w14:paraId="67E5539A" w14:textId="2A88090D" w:rsidR="00B82D61" w:rsidRPr="00BD1FBF" w:rsidRDefault="00000000">
            <w:pPr>
              <w:spacing w:after="40"/>
              <w:rPr>
                <w:rFonts w:ascii="Arial" w:hAnsi="Arial" w:cs="Arial"/>
              </w:rPr>
            </w:pPr>
            <w:r w:rsidRPr="00BD1FBF">
              <w:rPr>
                <w:rFonts w:ascii="Segoe UI Emoji" w:hAnsi="Segoe UI Emoji" w:cs="Segoe UI Emoji"/>
                <w:b/>
                <w:color w:val="1B365D"/>
                <w:sz w:val="20"/>
              </w:rPr>
              <w:t>💡</w:t>
            </w:r>
            <w:r w:rsidRPr="00BD1FBF">
              <w:rPr>
                <w:rFonts w:ascii="Arial" w:hAnsi="Arial" w:cs="Arial"/>
                <w:b/>
                <w:color w:val="1B365D"/>
                <w:sz w:val="20"/>
              </w:rPr>
              <w:t xml:space="preserve"> Architectural Readiness for XY2-100 Migration</w:t>
            </w:r>
            <w:r w:rsidRPr="00BD1FBF">
              <w:rPr>
                <w:rFonts w:ascii="Arial" w:hAnsi="Arial" w:cs="Arial"/>
                <w:b/>
                <w:color w:val="1B365D"/>
                <w:sz w:val="20"/>
              </w:rPr>
              <w:br/>
            </w:r>
            <w:r w:rsidR="00BD1FBF" w:rsidRPr="00BD1FBF">
              <w:rPr>
                <w:rFonts w:ascii="Arial" w:hAnsi="Arial" w:cs="Arial"/>
                <w:color w:val="2D3748"/>
                <w:sz w:val="19"/>
              </w:rPr>
              <w:t>The</w:t>
            </w:r>
            <w:r w:rsidRPr="00BD1FBF">
              <w:rPr>
                <w:rFonts w:ascii="Arial" w:hAnsi="Arial" w:cs="Arial"/>
                <w:color w:val="2D3748"/>
                <w:sz w:val="19"/>
              </w:rPr>
              <w:t xml:space="preserve"> software architecture is built on a Hardware Abstraction Layer (HAL). The application logic, toolpath optimization, and supervisory HMI interact with an abstract interface. If the laboratory decides to upgrade to a digital VantagePro scan head in the future, only the physical driver backend in 'hardware/' needs an XY2-100 serializer (via an NI FPGA or digital card), leaving 95% of our codebase, CAD pipeline, recipes, and GUI completely intact.</w:t>
            </w:r>
          </w:p>
        </w:tc>
      </w:tr>
    </w:tbl>
    <w:p w14:paraId="1F94FCD3" w14:textId="77777777" w:rsidR="00B82D61" w:rsidRPr="00BD1FBF" w:rsidRDefault="00B82D61">
      <w:pPr>
        <w:spacing w:after="60"/>
        <w:rPr>
          <w:rFonts w:ascii="Arial" w:hAnsi="Arial" w:cs="Arial"/>
        </w:rPr>
      </w:pPr>
    </w:p>
    <w:p w14:paraId="31B3F475"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t>5. Project Architecture &amp; Software Implementation</w:t>
      </w:r>
    </w:p>
    <w:p w14:paraId="5FB6031F" w14:textId="77777777" w:rsidR="00B82D61" w:rsidRPr="00BD1FBF" w:rsidRDefault="00000000">
      <w:pPr>
        <w:spacing w:after="100"/>
        <w:rPr>
          <w:rFonts w:ascii="Arial" w:hAnsi="Arial" w:cs="Arial"/>
        </w:rPr>
      </w:pPr>
      <w:r w:rsidRPr="00BD1FBF">
        <w:rPr>
          <w:rFonts w:ascii="Arial" w:hAnsi="Arial" w:cs="Arial"/>
          <w:color w:val="2D3748"/>
          <w:sz w:val="20"/>
        </w:rPr>
        <w:t>The software codebase is organized into a modular, decoupled architecture following strict industrial engineering standards. The system comprises five core subsystems located in our project repository:</w:t>
      </w:r>
    </w:p>
    <w:p w14:paraId="64A29533" w14:textId="77777777" w:rsidR="00B82D61" w:rsidRPr="00BD1FBF" w:rsidRDefault="00000000">
      <w:pPr>
        <w:spacing w:after="60"/>
        <w:rPr>
          <w:rFonts w:ascii="Arial" w:hAnsi="Arial" w:cs="Arial"/>
        </w:rPr>
      </w:pPr>
      <w:r w:rsidRPr="00BD1FBF">
        <w:rPr>
          <w:rFonts w:ascii="Arial" w:hAnsi="Arial" w:cs="Arial"/>
          <w:b/>
          <w:color w:val="2D3748"/>
          <w:sz w:val="20"/>
        </w:rPr>
        <w:t xml:space="preserve">1. Vector Ingestion &amp; Transpilation (core/CADConverter.py &amp; GCodeParser.py): </w:t>
      </w:r>
      <w:r w:rsidRPr="00BD1FBF">
        <w:rPr>
          <w:rFonts w:ascii="Arial" w:hAnsi="Arial" w:cs="Arial"/>
          <w:color w:val="2D3748"/>
          <w:sz w:val="20"/>
        </w:rPr>
        <w:t>Accepts both standard 2D CAD drawings (DXF) and industrial CNC G-code files (.gcode). CADConverter extracts polylines, circles, arcs, and splines, discretizing them and compiling them into clean, standardized G-code. GCodeParser extracts modal motion states, feedrates, and S-parameter laser power levels.</w:t>
      </w:r>
    </w:p>
    <w:p w14:paraId="4C42B6AB" w14:textId="77777777" w:rsidR="00B82D61" w:rsidRPr="00BD1FBF" w:rsidRDefault="00000000">
      <w:pPr>
        <w:spacing w:after="60"/>
        <w:rPr>
          <w:rFonts w:ascii="Arial" w:hAnsi="Arial" w:cs="Arial"/>
        </w:rPr>
      </w:pPr>
      <w:r w:rsidRPr="00BD1FBF">
        <w:rPr>
          <w:rFonts w:ascii="Arial" w:hAnsi="Arial" w:cs="Arial"/>
          <w:b/>
          <w:color w:val="2D3748"/>
          <w:sz w:val="20"/>
        </w:rPr>
        <w:t xml:space="preserve">2. Trajectory &amp; Kinematic Optimization (core/PathOptimizer.py): </w:t>
      </w:r>
      <w:r w:rsidRPr="00BD1FBF">
        <w:rPr>
          <w:rFonts w:ascii="Arial" w:hAnsi="Arial" w:cs="Arial"/>
          <w:color w:val="2D3748"/>
          <w:sz w:val="20"/>
        </w:rPr>
        <w:t>Implements a 2-Opt Traveling Salesperson Problem (TSP) heuristic to reorder non-continuous cutting paths, minimizing deadhead transit distance by up to 60%. Applies the Ramer-Douglas-Peucker (RDP) algorithm with a calibrated threshold (0.025 mm) to filter micro-jitter while preserving 100% of geometric curvature.</w:t>
      </w:r>
    </w:p>
    <w:p w14:paraId="3666A29A" w14:textId="77777777" w:rsidR="00B82D61" w:rsidRPr="00BD1FBF" w:rsidRDefault="00000000">
      <w:pPr>
        <w:spacing w:after="60"/>
        <w:rPr>
          <w:rFonts w:ascii="Arial" w:hAnsi="Arial" w:cs="Arial"/>
        </w:rPr>
      </w:pPr>
      <w:r w:rsidRPr="00BD1FBF">
        <w:rPr>
          <w:rFonts w:ascii="Arial" w:hAnsi="Arial" w:cs="Arial"/>
          <w:b/>
          <w:color w:val="2D3748"/>
          <w:sz w:val="20"/>
        </w:rPr>
        <w:t xml:space="preserve">3. Analog Signal Synthesis Engine (core/GalvoSignalGenerator.py): </w:t>
      </w:r>
      <w:r w:rsidRPr="00BD1FBF">
        <w:rPr>
          <w:rFonts w:ascii="Arial" w:hAnsi="Arial" w:cs="Arial"/>
          <w:color w:val="2D3748"/>
          <w:sz w:val="20"/>
        </w:rPr>
        <w:t>Translates the optimized toolpath into continuous sample-by-sample voltage matrices V in R^(2 x n) (-10V to +10V) and digital TTL laser arrays (5V active / 0V off). Dynamically computes and embeds the 5 optical delays (Laser-On, Laser-Off, Jump, Mark, Corner).</w:t>
      </w:r>
    </w:p>
    <w:p w14:paraId="1A78B7AD" w14:textId="77777777" w:rsidR="00B82D61" w:rsidRPr="00BD1FBF" w:rsidRDefault="00000000">
      <w:pPr>
        <w:spacing w:after="60"/>
        <w:rPr>
          <w:rFonts w:ascii="Arial" w:hAnsi="Arial" w:cs="Arial"/>
        </w:rPr>
      </w:pPr>
      <w:r w:rsidRPr="00BD1FBF">
        <w:rPr>
          <w:rFonts w:ascii="Arial" w:hAnsi="Arial" w:cs="Arial"/>
          <w:b/>
          <w:color w:val="2D3748"/>
          <w:sz w:val="20"/>
        </w:rPr>
        <w:t xml:space="preserve">4. Hardware Abstraction &amp; DAQmx Driver (core/NIDaqController.py &amp; hardware/): </w:t>
      </w:r>
      <w:r w:rsidRPr="00BD1FBF">
        <w:rPr>
          <w:rFonts w:ascii="Arial" w:hAnsi="Arial" w:cs="Arial"/>
          <w:color w:val="2D3748"/>
          <w:sz w:val="20"/>
        </w:rPr>
        <w:t>Encapsulates National Instruments NI-DAQmx C-API wrappers, managing synchronous Analog Output (AO0/AO1) and Digital Output (DO0) streaming tasks. Includes 'hardware/simulador_thorlabs.py', which accurately emulates DAQ streaming and mirror physics in software when operating away from the physical laboratory chassis.</w:t>
      </w:r>
    </w:p>
    <w:p w14:paraId="242B3780" w14:textId="77777777" w:rsidR="00B82D61" w:rsidRPr="00BD1FBF" w:rsidRDefault="00000000">
      <w:pPr>
        <w:spacing w:after="60"/>
        <w:rPr>
          <w:rFonts w:ascii="Arial" w:hAnsi="Arial" w:cs="Arial"/>
        </w:rPr>
      </w:pPr>
      <w:r w:rsidRPr="00BD1FBF">
        <w:rPr>
          <w:rFonts w:ascii="Arial" w:hAnsi="Arial" w:cs="Arial"/>
          <w:b/>
          <w:color w:val="2D3748"/>
          <w:sz w:val="20"/>
        </w:rPr>
        <w:t xml:space="preserve">5. Relational Persistence &amp; Quality Traceability (database/): </w:t>
      </w:r>
      <w:r w:rsidRPr="00BD1FBF">
        <w:rPr>
          <w:rFonts w:ascii="Arial" w:hAnsi="Arial" w:cs="Arial"/>
          <w:color w:val="2D3748"/>
          <w:sz w:val="20"/>
        </w:rPr>
        <w:t>A thread-safe SQLite3 engine storing material cutting recipes (kinematics, optical delays, laser power) and an immutable audit log recording operator names, timestamps, vector counts, real cycle durations, and fault diagnostic codes.</w:t>
      </w:r>
    </w:p>
    <w:p w14:paraId="28FCE033" w14:textId="77777777" w:rsidR="00B82D61" w:rsidRPr="00BD1FBF" w:rsidRDefault="00000000">
      <w:pPr>
        <w:spacing w:after="60"/>
        <w:rPr>
          <w:rFonts w:ascii="Arial" w:hAnsi="Arial" w:cs="Arial"/>
        </w:rPr>
      </w:pPr>
      <w:r w:rsidRPr="00BD1FBF">
        <w:rPr>
          <w:rFonts w:ascii="Arial" w:hAnsi="Arial" w:cs="Arial"/>
          <w:b/>
          <w:color w:val="2D3748"/>
          <w:sz w:val="20"/>
        </w:rPr>
        <w:t xml:space="preserve">6. Industrial Cyber-Brutalism HMI (interfaz/ &amp; iniciar_interfaz.py): </w:t>
      </w:r>
      <w:r w:rsidRPr="00BD1FBF">
        <w:rPr>
          <w:rFonts w:ascii="Arial" w:hAnsi="Arial" w:cs="Arial"/>
          <w:color w:val="2D3748"/>
          <w:sz w:val="20"/>
        </w:rPr>
        <w:t>A high-performance CustomTkinter GUI featuring an isometric 1:1 vector canvas with millimeter rules, real-time DMM voltage monitors (Vx / Vy), Home alignment offsets, 6 categorized kinematic parameter scroll groups, live telemetry, and instant CSV export.</w:t>
      </w:r>
    </w:p>
    <w:p w14:paraId="0831CEEF"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lastRenderedPageBreak/>
        <w:t>6. Verification &amp; Laboratory Commissioning Protocol</w:t>
      </w:r>
    </w:p>
    <w:p w14:paraId="79DC6875" w14:textId="77777777" w:rsidR="00B82D61" w:rsidRPr="00BD1FBF" w:rsidRDefault="00000000">
      <w:pPr>
        <w:spacing w:after="100"/>
        <w:rPr>
          <w:rFonts w:ascii="Arial" w:hAnsi="Arial" w:cs="Arial"/>
        </w:rPr>
      </w:pPr>
      <w:r w:rsidRPr="00BD1FBF">
        <w:rPr>
          <w:rFonts w:ascii="Arial" w:hAnsi="Arial" w:cs="Arial"/>
          <w:color w:val="2D3748"/>
          <w:sz w:val="20"/>
        </w:rPr>
        <w:t>Prior to connecting physical laser power, the system underwent comprehensive software validation. The automated test suites ('test_system_full.py' and 'test_pipeline.py') confirm 100% pass rates across all functional units:</w:t>
      </w:r>
    </w:p>
    <w:p w14:paraId="17A05534" w14:textId="77777777" w:rsidR="00B82D61" w:rsidRPr="00BD1FBF" w:rsidRDefault="00000000">
      <w:pPr>
        <w:spacing w:after="60"/>
        <w:rPr>
          <w:rFonts w:ascii="Arial" w:hAnsi="Arial" w:cs="Arial"/>
        </w:rPr>
      </w:pPr>
      <w:r w:rsidRPr="00BD1FBF">
        <w:rPr>
          <w:rFonts w:ascii="Arial" w:hAnsi="Arial" w:cs="Arial"/>
          <w:b/>
          <w:color w:val="2D3748"/>
          <w:sz w:val="20"/>
        </w:rPr>
        <w:t xml:space="preserve">• </w:t>
      </w:r>
      <w:r w:rsidRPr="00BD1FBF">
        <w:rPr>
          <w:rFonts w:ascii="Arial" w:hAnsi="Arial" w:cs="Arial"/>
          <w:color w:val="2D3748"/>
          <w:sz w:val="20"/>
        </w:rPr>
        <w:t>Generated voltage vectors were checked for step discontinuities. Slew rates remain within the 2.0 V/µs physical limit of the GVS112/M driver.</w:t>
      </w:r>
    </w:p>
    <w:p w14:paraId="7CF179BD" w14:textId="77777777" w:rsidR="00B82D61" w:rsidRPr="00BD1FBF" w:rsidRDefault="00000000">
      <w:pPr>
        <w:spacing w:after="60"/>
        <w:rPr>
          <w:rFonts w:ascii="Arial" w:hAnsi="Arial" w:cs="Arial"/>
        </w:rPr>
      </w:pPr>
      <w:r w:rsidRPr="00BD1FBF">
        <w:rPr>
          <w:rFonts w:ascii="Arial" w:hAnsi="Arial" w:cs="Arial"/>
          <w:b/>
          <w:color w:val="2D3748"/>
          <w:sz w:val="20"/>
        </w:rPr>
        <w:t xml:space="preserve">• </w:t>
      </w:r>
      <w:r w:rsidRPr="00BD1FBF">
        <w:rPr>
          <w:rFonts w:ascii="Arial" w:hAnsi="Arial" w:cs="Arial"/>
          <w:color w:val="2D3748"/>
          <w:sz w:val="20"/>
        </w:rPr>
        <w:t>Waveform inspection confirms that the digital TTL line stays at 0V during Jump moves and transitions to 5V exactly t_lon microseconds after mirror arrival.</w:t>
      </w:r>
    </w:p>
    <w:p w14:paraId="56D83D4C" w14:textId="77777777" w:rsidR="00B82D61" w:rsidRPr="00BD1FBF" w:rsidRDefault="00000000">
      <w:pPr>
        <w:spacing w:after="60"/>
        <w:rPr>
          <w:rFonts w:ascii="Arial" w:hAnsi="Arial" w:cs="Arial"/>
        </w:rPr>
      </w:pPr>
      <w:r w:rsidRPr="00BD1FBF">
        <w:rPr>
          <w:rFonts w:ascii="Arial" w:hAnsi="Arial" w:cs="Arial"/>
          <w:b/>
          <w:color w:val="2D3748"/>
          <w:sz w:val="20"/>
        </w:rPr>
        <w:t xml:space="preserve">• </w:t>
      </w:r>
      <w:r w:rsidRPr="00BD1FBF">
        <w:rPr>
          <w:rFonts w:ascii="Arial" w:hAnsi="Arial" w:cs="Arial"/>
          <w:color w:val="2D3748"/>
          <w:sz w:val="20"/>
        </w:rPr>
        <w:t>Actuating the E-STOP halts the DAQmx task, drives digital TTL to 0.0V (laser extinguished in &lt; 10 ms), parks mirrors at Home, and clears internal buffers.</w:t>
      </w:r>
    </w:p>
    <w:p w14:paraId="40B46D58" w14:textId="77777777" w:rsidR="00B82D61" w:rsidRPr="00BD1FBF" w:rsidRDefault="00000000">
      <w:pPr>
        <w:spacing w:after="60"/>
        <w:rPr>
          <w:rFonts w:ascii="Arial" w:hAnsi="Arial" w:cs="Arial"/>
        </w:rPr>
      </w:pPr>
      <w:r w:rsidRPr="00BD1FBF">
        <w:rPr>
          <w:rFonts w:ascii="Arial" w:hAnsi="Arial" w:cs="Arial"/>
          <w:b/>
          <w:color w:val="2D3748"/>
          <w:sz w:val="20"/>
        </w:rPr>
        <w:t xml:space="preserve">• </w:t>
      </w:r>
      <w:r w:rsidRPr="00BD1FBF">
        <w:rPr>
          <w:rFonts w:ascii="Arial" w:hAnsi="Arial" w:cs="Arial"/>
          <w:color w:val="2D3748"/>
          <w:sz w:val="20"/>
        </w:rPr>
        <w:t>A dedicated 'Framing' function traverses the rectangular outer bounding box of the workpiece at medium velocity with the laser strictly turned OFF (TTL = 0V), allowing the operator to verify physical substrate alignment before firing.</w:t>
      </w:r>
    </w:p>
    <w:p w14:paraId="64D38F8D" w14:textId="77777777" w:rsidR="00B82D61" w:rsidRPr="00BD1FBF" w:rsidRDefault="00000000">
      <w:pPr>
        <w:pStyle w:val="Ttulo2"/>
        <w:spacing w:before="240" w:after="60"/>
        <w:rPr>
          <w:rFonts w:ascii="Arial" w:hAnsi="Arial" w:cs="Arial"/>
        </w:rPr>
      </w:pPr>
      <w:r w:rsidRPr="00BD1FBF">
        <w:rPr>
          <w:rFonts w:ascii="Arial" w:hAnsi="Arial" w:cs="Arial"/>
          <w:color w:val="2B6CB0"/>
          <w:sz w:val="24"/>
        </w:rPr>
        <w:t>6.1 Step-by-Step Commissioning Procedure in the ÚFE Laboratory</w:t>
      </w:r>
    </w:p>
    <w:p w14:paraId="2336F21C" w14:textId="652F1F23" w:rsidR="00B82D61" w:rsidRPr="00BD1FBF" w:rsidRDefault="00000000">
      <w:pPr>
        <w:spacing w:after="100"/>
        <w:rPr>
          <w:rFonts w:ascii="Arial" w:hAnsi="Arial" w:cs="Arial"/>
        </w:rPr>
      </w:pPr>
      <w:r w:rsidRPr="00BD1FBF">
        <w:rPr>
          <w:rFonts w:ascii="Arial" w:hAnsi="Arial" w:cs="Arial"/>
          <w:color w:val="2D3748"/>
          <w:sz w:val="20"/>
        </w:rPr>
        <w:t xml:space="preserve">For physical commissioning on our PXIe-1073 / PXI-6229 testbed with the Thorlabs GVS112/M, </w:t>
      </w:r>
      <w:r w:rsidR="00BD1FBF" w:rsidRPr="00BD1FBF">
        <w:rPr>
          <w:rFonts w:ascii="Arial" w:hAnsi="Arial" w:cs="Arial"/>
          <w:color w:val="2D3748"/>
          <w:sz w:val="20"/>
        </w:rPr>
        <w:t>I</w:t>
      </w:r>
      <w:r w:rsidRPr="00BD1FBF">
        <w:rPr>
          <w:rFonts w:ascii="Arial" w:hAnsi="Arial" w:cs="Arial"/>
          <w:color w:val="2D3748"/>
          <w:sz w:val="20"/>
        </w:rPr>
        <w:t xml:space="preserve"> propose </w:t>
      </w:r>
      <w:r w:rsidR="00897DF8">
        <w:rPr>
          <w:rFonts w:ascii="Arial" w:hAnsi="Arial" w:cs="Arial"/>
          <w:color w:val="2D3748"/>
          <w:sz w:val="20"/>
        </w:rPr>
        <w:t>a</w:t>
      </w:r>
      <w:r w:rsidRPr="00BD1FBF">
        <w:rPr>
          <w:rFonts w:ascii="Arial" w:hAnsi="Arial" w:cs="Arial"/>
          <w:color w:val="2D3748"/>
          <w:sz w:val="20"/>
        </w:rPr>
        <w:t xml:space="preserve"> sequential procedure</w:t>
      </w:r>
      <w:r w:rsidR="00897DF8">
        <w:rPr>
          <w:rFonts w:ascii="Arial" w:hAnsi="Arial" w:cs="Arial"/>
          <w:color w:val="2D3748"/>
          <w:sz w:val="20"/>
        </w:rPr>
        <w:t xml:space="preserve"> like this</w:t>
      </w:r>
      <w:r w:rsidRPr="00BD1FBF">
        <w:rPr>
          <w:rFonts w:ascii="Arial" w:hAnsi="Arial" w:cs="Arial"/>
          <w:color w:val="2D3748"/>
          <w:sz w:val="20"/>
        </w:rPr>
        <w:t>:</w:t>
      </w:r>
    </w:p>
    <w:p w14:paraId="0DF2E681" w14:textId="77777777" w:rsidR="00B82D61" w:rsidRPr="00BD1FBF" w:rsidRDefault="00000000">
      <w:pPr>
        <w:spacing w:after="60"/>
        <w:rPr>
          <w:rFonts w:ascii="Arial" w:hAnsi="Arial" w:cs="Arial"/>
        </w:rPr>
      </w:pPr>
      <w:r w:rsidRPr="00BD1FBF">
        <w:rPr>
          <w:rFonts w:ascii="Arial" w:hAnsi="Arial" w:cs="Arial"/>
          <w:b/>
          <w:color w:val="2D3748"/>
          <w:sz w:val="20"/>
        </w:rPr>
        <w:t xml:space="preserve">Step 1 — Hardware Discovery &amp; Self-Test: </w:t>
      </w:r>
      <w:r w:rsidRPr="00BD1FBF">
        <w:rPr>
          <w:rFonts w:ascii="Arial" w:hAnsi="Arial" w:cs="Arial"/>
          <w:color w:val="2D3748"/>
          <w:sz w:val="20"/>
        </w:rPr>
        <w:t>Boot the PXIe-1073 chassis and launch NI Measurement &amp; Automation Explorer (NI MAX). Confirm device detection as 'Dev1' (PXI-6229), run self-test diagnostics, and verify firmware integrity.</w:t>
      </w:r>
    </w:p>
    <w:p w14:paraId="3A819D88" w14:textId="77777777" w:rsidR="00B82D61" w:rsidRPr="00BD1FBF" w:rsidRDefault="00000000">
      <w:pPr>
        <w:spacing w:after="60"/>
        <w:rPr>
          <w:rFonts w:ascii="Arial" w:hAnsi="Arial" w:cs="Arial"/>
        </w:rPr>
      </w:pPr>
      <w:r w:rsidRPr="00BD1FBF">
        <w:rPr>
          <w:rFonts w:ascii="Arial" w:hAnsi="Arial" w:cs="Arial"/>
          <w:b/>
          <w:color w:val="2D3748"/>
          <w:sz w:val="20"/>
        </w:rPr>
        <w:t xml:space="preserve">Step 2 — Electrical Cable Harnessing: </w:t>
      </w:r>
      <w:r w:rsidRPr="00BD1FBF">
        <w:rPr>
          <w:rFonts w:ascii="Arial" w:hAnsi="Arial" w:cs="Arial"/>
          <w:color w:val="2D3748"/>
          <w:sz w:val="20"/>
        </w:rPr>
        <w:t>Connect BNC outputs from PXI-6229: AO0 -&gt; Galvo X Command, AO1 -&gt; Galvo Y Command, Analog Ground -&gt; Galvo Shield. Connect P0.0 (DO0) -&gt; Laser Diode Modulation Driver (TTL 5V) with isolated ground.</w:t>
      </w:r>
    </w:p>
    <w:p w14:paraId="19854CDD" w14:textId="77777777" w:rsidR="00B82D61" w:rsidRPr="00BD1FBF" w:rsidRDefault="00000000">
      <w:pPr>
        <w:spacing w:after="60"/>
        <w:rPr>
          <w:rFonts w:ascii="Arial" w:hAnsi="Arial" w:cs="Arial"/>
        </w:rPr>
      </w:pPr>
      <w:r w:rsidRPr="00BD1FBF">
        <w:rPr>
          <w:rFonts w:ascii="Arial" w:hAnsi="Arial" w:cs="Arial"/>
          <w:b/>
          <w:color w:val="2D3748"/>
          <w:sz w:val="20"/>
        </w:rPr>
        <w:t xml:space="preserve">Step 3 — Quiescent Zero &amp; Range Calibration: </w:t>
      </w:r>
      <w:r w:rsidRPr="00BD1FBF">
        <w:rPr>
          <w:rFonts w:ascii="Arial" w:hAnsi="Arial" w:cs="Arial"/>
          <w:color w:val="2D3748"/>
          <w:sz w:val="20"/>
        </w:rPr>
        <w:t>Execute 'iniciar_interfaz.py' in physical DAQ mode. Verify that quiescent Home position commands 0.000 V on both mirrors (center alignment). Manually jog to ±5.0V and ±10.0V to confirm correct mirror polarity and mechanical deflection.</w:t>
      </w:r>
    </w:p>
    <w:p w14:paraId="29E287B0" w14:textId="77777777" w:rsidR="00B82D61" w:rsidRPr="00BD1FBF" w:rsidRDefault="00000000">
      <w:pPr>
        <w:spacing w:after="60"/>
        <w:rPr>
          <w:rFonts w:ascii="Arial" w:hAnsi="Arial" w:cs="Arial"/>
        </w:rPr>
      </w:pPr>
      <w:r w:rsidRPr="00BD1FBF">
        <w:rPr>
          <w:rFonts w:ascii="Arial" w:hAnsi="Arial" w:cs="Arial"/>
          <w:b/>
          <w:color w:val="2D3748"/>
          <w:sz w:val="20"/>
        </w:rPr>
        <w:t xml:space="preserve">Step 4 — Optical Framing on Fluorescent Target: </w:t>
      </w:r>
      <w:r w:rsidRPr="00BD1FBF">
        <w:rPr>
          <w:rFonts w:ascii="Arial" w:hAnsi="Arial" w:cs="Arial"/>
          <w:color w:val="2D3748"/>
          <w:sz w:val="20"/>
        </w:rPr>
        <w:t>Place a target card (e.g., thermal paper or fluorescent target plate) on the optical stage under the f-theta lens. Load 'gcode/calibration_pattern.gcode' and execute the 'Framing' routine with laser emission off, visually verifying that the beam path stays within the 100 mm field.</w:t>
      </w:r>
    </w:p>
    <w:p w14:paraId="727C36C3" w14:textId="77777777" w:rsidR="00B82D61" w:rsidRPr="00BD1FBF" w:rsidRDefault="00000000">
      <w:pPr>
        <w:spacing w:after="60"/>
        <w:rPr>
          <w:rFonts w:ascii="Arial" w:hAnsi="Arial" w:cs="Arial"/>
        </w:rPr>
      </w:pPr>
      <w:r w:rsidRPr="00BD1FBF">
        <w:rPr>
          <w:rFonts w:ascii="Arial" w:hAnsi="Arial" w:cs="Arial"/>
          <w:b/>
          <w:color w:val="2D3748"/>
          <w:sz w:val="20"/>
        </w:rPr>
        <w:t xml:space="preserve">Step 5 — Low-Power Pilot Test Vector: </w:t>
      </w:r>
      <w:r w:rsidRPr="00BD1FBF">
        <w:rPr>
          <w:rFonts w:ascii="Arial" w:hAnsi="Arial" w:cs="Arial"/>
          <w:color w:val="2D3748"/>
          <w:sz w:val="20"/>
        </w:rPr>
        <w:t>Energize the laser at minimum pilot power (e.g., S=50). Execute 'gcode/square_test.gcode' (10x10 mm square). Inspect corners under a microscope to fine-tune Laser-On Delay (t_lon) and Corner Delay (t_corner).</w:t>
      </w:r>
    </w:p>
    <w:p w14:paraId="224DD027" w14:textId="77777777" w:rsidR="00B82D61" w:rsidRPr="00BD1FBF" w:rsidRDefault="00000000">
      <w:pPr>
        <w:spacing w:after="60"/>
        <w:rPr>
          <w:rFonts w:ascii="Arial" w:hAnsi="Arial" w:cs="Arial"/>
        </w:rPr>
      </w:pPr>
      <w:r w:rsidRPr="00BD1FBF">
        <w:rPr>
          <w:rFonts w:ascii="Arial" w:hAnsi="Arial" w:cs="Arial"/>
          <w:b/>
          <w:color w:val="2D3748"/>
          <w:sz w:val="20"/>
        </w:rPr>
        <w:t xml:space="preserve">Step 6 — Full Cadence Benchmark: </w:t>
      </w:r>
      <w:r w:rsidRPr="00BD1FBF">
        <w:rPr>
          <w:rFonts w:ascii="Arial" w:hAnsi="Arial" w:cs="Arial"/>
          <w:color w:val="2D3748"/>
          <w:sz w:val="20"/>
        </w:rPr>
        <w:t>Process complex multi-vector DXF designs ('batman.gcode', 'Autobots.gcode'), validating travel optimization, speed consistency, and closed contour accuracy.</w:t>
      </w:r>
    </w:p>
    <w:p w14:paraId="1E371EA5" w14:textId="77777777" w:rsidR="00B82D61" w:rsidRPr="00BD1FBF" w:rsidRDefault="00000000">
      <w:pPr>
        <w:pStyle w:val="Ttulo1"/>
        <w:spacing w:before="320" w:after="80"/>
        <w:rPr>
          <w:rFonts w:ascii="Arial" w:hAnsi="Arial" w:cs="Arial"/>
        </w:rPr>
      </w:pPr>
      <w:r w:rsidRPr="00BD1FBF">
        <w:rPr>
          <w:rFonts w:ascii="Arial" w:hAnsi="Arial" w:cs="Arial"/>
          <w:color w:val="1B365D"/>
          <w:sz w:val="30"/>
        </w:rPr>
        <w:t>7. Conclusions &amp; Next Steps</w:t>
      </w:r>
    </w:p>
    <w:p w14:paraId="439F5571" w14:textId="77777777" w:rsidR="00B82D61" w:rsidRPr="00BD1FBF" w:rsidRDefault="00000000">
      <w:pPr>
        <w:spacing w:after="100"/>
        <w:rPr>
          <w:rFonts w:ascii="Arial" w:hAnsi="Arial" w:cs="Arial"/>
        </w:rPr>
      </w:pPr>
      <w:r w:rsidRPr="00BD1FBF">
        <w:rPr>
          <w:rFonts w:ascii="Arial" w:hAnsi="Arial" w:cs="Arial"/>
          <w:color w:val="2D3748"/>
          <w:sz w:val="20"/>
        </w:rPr>
        <w:t>In summary, the development phase of the vector laser scanning control system has been successfully completed. The software resolves the core challenges raised in your correspondence: it effectively bridges open-source CAD/G-code toolpaths with real-time analog voltage synthesis, incorporates all optical delay kinetics, fully exploits the PXI-6229 DAQ board capabilities while filtering out unsuitable AI hardware (PXI-6132), and establishes a clear technical benchmark between analog voltage control and digital XY2-100 architectures.</w:t>
      </w:r>
    </w:p>
    <w:p w14:paraId="03C535F0" w14:textId="01A6DA53" w:rsidR="00B82D61" w:rsidRPr="00BD1FBF" w:rsidRDefault="00000000">
      <w:pPr>
        <w:spacing w:before="280" w:after="0"/>
        <w:rPr>
          <w:rFonts w:ascii="Arial" w:hAnsi="Arial" w:cs="Arial"/>
        </w:rPr>
      </w:pPr>
      <w:r w:rsidRPr="00BD1FBF">
        <w:rPr>
          <w:rFonts w:ascii="Arial" w:hAnsi="Arial" w:cs="Arial"/>
          <w:sz w:val="20"/>
        </w:rPr>
        <w:lastRenderedPageBreak/>
        <w:t>Respectfully submitted,</w:t>
      </w:r>
      <w:r w:rsidRPr="00BD1FBF">
        <w:rPr>
          <w:rFonts w:ascii="Arial" w:hAnsi="Arial" w:cs="Arial"/>
          <w:sz w:val="20"/>
        </w:rPr>
        <w:br/>
      </w:r>
      <w:r w:rsidRPr="00BD1FBF">
        <w:rPr>
          <w:rFonts w:ascii="Arial" w:hAnsi="Arial" w:cs="Arial"/>
          <w:sz w:val="20"/>
        </w:rPr>
        <w:br/>
      </w:r>
      <w:r w:rsidRPr="00BD1FBF">
        <w:rPr>
          <w:rFonts w:ascii="Arial" w:hAnsi="Arial" w:cs="Arial"/>
          <w:bCs/>
          <w:color w:val="1B365D"/>
          <w:sz w:val="21"/>
        </w:rPr>
        <w:t>Andrei</w:t>
      </w:r>
      <w:r w:rsidRPr="00BD1FBF">
        <w:rPr>
          <w:rFonts w:ascii="Arial" w:hAnsi="Arial" w:cs="Arial"/>
          <w:b/>
          <w:color w:val="1B365D"/>
          <w:sz w:val="21"/>
        </w:rPr>
        <w:br/>
      </w:r>
    </w:p>
    <w:sectPr w:rsidR="00B82D61" w:rsidRPr="00BD1FBF" w:rsidSect="00034616">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9759B" w14:textId="77777777" w:rsidR="00380E7F" w:rsidRDefault="00380E7F">
      <w:pPr>
        <w:spacing w:after="0" w:line="240" w:lineRule="auto"/>
      </w:pPr>
      <w:r>
        <w:separator/>
      </w:r>
    </w:p>
  </w:endnote>
  <w:endnote w:type="continuationSeparator" w:id="0">
    <w:p w14:paraId="69FE1EA1" w14:textId="77777777" w:rsidR="00380E7F" w:rsidRDefault="00380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5D3F" w14:textId="77777777" w:rsidR="00B82D61" w:rsidRDefault="00000000">
    <w:pPr>
      <w:pStyle w:val="Piedepgina"/>
      <w:jc w:val="right"/>
    </w:pPr>
    <w:r>
      <w:rPr>
        <w:rFonts w:ascii="Segoe UI" w:hAnsi="Segoe UI"/>
        <w:color w:val="718096"/>
        <w:sz w:val="17"/>
      </w:rPr>
      <w:t>Technical Report | Control Architecture &amp; Signal Synthesis for Thorlabs GVS112/M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1CF00" w14:textId="77777777" w:rsidR="00380E7F" w:rsidRDefault="00380E7F">
      <w:pPr>
        <w:spacing w:after="0" w:line="240" w:lineRule="auto"/>
      </w:pPr>
      <w:r>
        <w:separator/>
      </w:r>
    </w:p>
  </w:footnote>
  <w:footnote w:type="continuationSeparator" w:id="0">
    <w:p w14:paraId="3C6EC31E" w14:textId="77777777" w:rsidR="00380E7F" w:rsidRDefault="00380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692391"/>
    <w:multiLevelType w:val="multilevel"/>
    <w:tmpl w:val="56CE97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E444E0"/>
    <w:multiLevelType w:val="multilevel"/>
    <w:tmpl w:val="01EE6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4248D6"/>
    <w:multiLevelType w:val="multilevel"/>
    <w:tmpl w:val="190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703444"/>
    <w:multiLevelType w:val="multilevel"/>
    <w:tmpl w:val="8D0EE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4512631">
    <w:abstractNumId w:val="8"/>
  </w:num>
  <w:num w:numId="2" w16cid:durableId="1152061771">
    <w:abstractNumId w:val="6"/>
  </w:num>
  <w:num w:numId="3" w16cid:durableId="903485767">
    <w:abstractNumId w:val="5"/>
  </w:num>
  <w:num w:numId="4" w16cid:durableId="1095901632">
    <w:abstractNumId w:val="4"/>
  </w:num>
  <w:num w:numId="5" w16cid:durableId="1984850372">
    <w:abstractNumId w:val="7"/>
  </w:num>
  <w:num w:numId="6" w16cid:durableId="1364671536">
    <w:abstractNumId w:val="3"/>
  </w:num>
  <w:num w:numId="7" w16cid:durableId="1506936952">
    <w:abstractNumId w:val="2"/>
  </w:num>
  <w:num w:numId="8" w16cid:durableId="269051971">
    <w:abstractNumId w:val="1"/>
  </w:num>
  <w:num w:numId="9" w16cid:durableId="600339161">
    <w:abstractNumId w:val="0"/>
  </w:num>
  <w:num w:numId="10" w16cid:durableId="830607900">
    <w:abstractNumId w:val="9"/>
  </w:num>
  <w:num w:numId="11" w16cid:durableId="1799567642">
    <w:abstractNumId w:val="10"/>
  </w:num>
  <w:num w:numId="12" w16cid:durableId="785349080">
    <w:abstractNumId w:val="12"/>
  </w:num>
  <w:num w:numId="13" w16cid:durableId="8728877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E7F"/>
    <w:rsid w:val="005868C2"/>
    <w:rsid w:val="00657DFB"/>
    <w:rsid w:val="00897DF8"/>
    <w:rsid w:val="00956125"/>
    <w:rsid w:val="00AA1D8D"/>
    <w:rsid w:val="00B47730"/>
    <w:rsid w:val="00B82D61"/>
    <w:rsid w:val="00BD1FBF"/>
    <w:rsid w:val="00CB0664"/>
    <w:rsid w:val="00F10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66BE3"/>
  <w14:defaultImageDpi w14:val="300"/>
  <w15:docId w15:val="{B2299B86-D1D7-496F-8951-B4307A051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57D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9</Pages>
  <Words>3864</Words>
  <Characters>21255</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MARTINEZ BAHENA</cp:lastModifiedBy>
  <cp:revision>3</cp:revision>
  <dcterms:created xsi:type="dcterms:W3CDTF">2013-12-23T23:15:00Z</dcterms:created>
  <dcterms:modified xsi:type="dcterms:W3CDTF">2026-10-19T09:51:00Z</dcterms:modified>
  <cp:category/>
</cp:coreProperties>
</file>