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0992" w14:textId="77777777"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ул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кв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14:paraId="31C6DE03" w14:textId="77777777"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353FE6DE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14:paraId="6F889AF4" w14:textId="77777777"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14:paraId="66AD6758" w14:textId="77777777"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14:paraId="2562799B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2793"/>
        <w:gridCol w:w="7805"/>
      </w:tblGrid>
      <w:tr w:rsidR="007A438A" w:rsidRPr="005873D4" w14:paraId="47B555AB" w14:textId="77777777" w:rsidTr="00B962F1">
        <w:tc>
          <w:tcPr>
            <w:tcW w:w="2793" w:type="dxa"/>
          </w:tcPr>
          <w:p w14:paraId="4DDFF298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14:paraId="236A8F68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14:paraId="4A0C489F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сайт:http://penza.esplus.ru</w:t>
            </w:r>
          </w:p>
          <w:p w14:paraId="544ACC4F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805" w:type="dxa"/>
          </w:tcPr>
          <w:p w14:paraId="548CD6A7" w14:textId="2F738E8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</w:t>
            </w:r>
            <w:r w:rsidR="009632EA">
              <w:rPr>
                <w:rFonts w:ascii="Arial" w:hAnsi="Arial" w:cs="Arial"/>
                <w:b/>
                <w:bCs/>
                <w:sz w:val="20"/>
                <w:szCs w:val="20"/>
              </w:rPr>
              <w:t>Пензенский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 ПАО "ТПлюс", ИНН 6315376946, КПП </w:t>
            </w:r>
            <w:r w:rsidR="009632EA">
              <w:rPr>
                <w:rFonts w:ascii="Arial" w:hAnsi="Arial" w:cs="Arial"/>
                <w:b/>
                <w:bCs/>
                <w:sz w:val="20"/>
                <w:szCs w:val="20"/>
              </w:rPr>
              <w:t>583443002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3A13AA59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р/с 40702810748000001123 в отделении №8624 СБЕРБАНКА РОССИИ г.Пенза,</w:t>
            </w:r>
          </w:p>
          <w:p w14:paraId="1F7ADE78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14:paraId="12A4642E" w14:textId="77777777"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6208"/>
      </w:tblGrid>
      <w:tr w:rsidR="0065160C" w:rsidRPr="009632EA" w14:paraId="0E51F355" w14:textId="77777777" w:rsidTr="00B962F1">
        <w:trPr>
          <w:trHeight w:val="593"/>
        </w:trPr>
        <w:tc>
          <w:tcPr>
            <w:tcW w:w="4390" w:type="dxa"/>
          </w:tcPr>
          <w:p w14:paraId="47A3F122" w14:textId="77777777"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667692" w14:textId="77777777"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14:paraId="30DFBB59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08" w:type="dxa"/>
          </w:tcPr>
          <w:p w14:paraId="12230600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64A9D81C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62D48728" w14:textId="77777777"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14:paraId="339EB48F" w14:textId="77777777" w:rsidTr="00B962F1">
        <w:trPr>
          <w:trHeight w:val="1443"/>
        </w:trPr>
        <w:tc>
          <w:tcPr>
            <w:tcW w:w="10598" w:type="dxa"/>
            <w:gridSpan w:val="2"/>
          </w:tcPr>
          <w:p w14:paraId="78F0C9A2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 в том числе</w:t>
            </w:r>
          </w:p>
          <w:p w14:paraId="4874502D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TotalAreaMKDResidentialPremises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31349FCC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нежилых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TotalAreaMKDNonResidentialPremises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4AE31998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 прибора учета ТЭ: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3457D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в том числе</w:t>
            </w:r>
          </w:p>
          <w:p w14:paraId="0559B6D0" w14:textId="77777777" w:rsidR="00E2230D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</w:t>
            </w:r>
            <w:r w:rsidR="00E2230D" w:rsidRPr="00BE562B">
              <w:rPr>
                <w:rFonts w:ascii="Arial" w:hAnsi="Arial" w:cs="Arial"/>
                <w:b/>
                <w:sz w:val="16"/>
                <w:szCs w:val="16"/>
              </w:rPr>
              <w:t xml:space="preserve">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TotalCostOdpuResidentialPremises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5DC6EDD4" w14:textId="77777777"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общедомового прибора учета ТЭ для </w:t>
            </w:r>
            <w:r w:rsidR="003457D1">
              <w:rPr>
                <w:rFonts w:ascii="Arial" w:hAnsi="Arial" w:cs="Arial"/>
                <w:b/>
                <w:sz w:val="16"/>
                <w:szCs w:val="16"/>
              </w:rPr>
              <w:t>не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TotalCostOdpuNonResidentialPremises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DB03A8" w:rsidRPr="005873D4" w14:paraId="68246676" w14:textId="77777777" w:rsidTr="009C7394">
        <w:trPr>
          <w:trHeight w:val="2252"/>
        </w:trPr>
        <w:tc>
          <w:tcPr>
            <w:tcW w:w="10598" w:type="dxa"/>
            <w:gridSpan w:val="2"/>
          </w:tcPr>
          <w:p w14:paraId="6A81A3EB" w14:textId="77777777" w:rsidR="00BE562B" w:rsidRDefault="00BE562B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7A63A3" w14:textId="77777777"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03A8">
              <w:rPr>
                <w:rFonts w:ascii="Arial" w:hAnsi="Arial" w:cs="Arial"/>
                <w:b/>
                <w:sz w:val="20"/>
                <w:szCs w:val="20"/>
              </w:rPr>
              <w:t>Квитанция №1. ЕДИНОВРЕМЕННАЯ ОПЛАТА                                 Итого к оплате:{</w:t>
            </w:r>
            <w:r w:rsidRPr="00DB03A8">
              <w:rPr>
                <w:rFonts w:ascii="Arial" w:hAnsi="Arial" w:cs="Arial"/>
                <w:b/>
                <w:sz w:val="20"/>
                <w:szCs w:val="20"/>
                <w:lang w:val="en-US"/>
              </w:rPr>
              <w:t>OneTimePayment</w:t>
            </w:r>
            <w:r w:rsidRPr="00DB03A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44D21F5" w14:textId="77777777" w:rsidR="00DB03A8" w:rsidRPr="00BE562B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10325" w:type="dxa"/>
              <w:tblLayout w:type="fixed"/>
              <w:tblCellMar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990"/>
              <w:gridCol w:w="1840"/>
              <w:gridCol w:w="1698"/>
              <w:gridCol w:w="1415"/>
              <w:gridCol w:w="1145"/>
              <w:gridCol w:w="1798"/>
            </w:tblGrid>
            <w:tr w:rsidR="00B94B79" w14:paraId="049082DC" w14:textId="77777777" w:rsidTr="00BB7EB3">
              <w:trPr>
                <w:trHeight w:val="558"/>
              </w:trPr>
              <w:tc>
                <w:tcPr>
                  <w:tcW w:w="1439" w:type="dxa"/>
                </w:tcPr>
                <w:p w14:paraId="6E1C8141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0" w:type="dxa"/>
                </w:tcPr>
                <w:p w14:paraId="56977EDE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Площадь, кв.м.</w:t>
                  </w:r>
                </w:p>
              </w:tc>
              <w:tc>
                <w:tcPr>
                  <w:tcW w:w="1840" w:type="dxa"/>
                </w:tcPr>
                <w:p w14:paraId="0CEAE5FD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Общая площадь жилых помещений</w:t>
                  </w:r>
                </w:p>
              </w:tc>
              <w:tc>
                <w:tcPr>
                  <w:tcW w:w="1698" w:type="dxa"/>
                </w:tcPr>
                <w:p w14:paraId="2A85DE7F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415" w:type="dxa"/>
                </w:tcPr>
                <w:p w14:paraId="6CB581D4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Стоимость установки ОДПУ (для жил.пом)</w:t>
                  </w: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14:paraId="0A429E1A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Итого к оплате, руб.</w:t>
                  </w:r>
                </w:p>
              </w:tc>
              <w:tc>
                <w:tcPr>
                  <w:tcW w:w="1798" w:type="dxa"/>
                  <w:vMerge w:val="restart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38B7F721" w14:textId="77777777" w:rsidR="00B94B79" w:rsidRDefault="00B94B79" w:rsidP="003D735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{qr1}</w:t>
                  </w:r>
                </w:p>
              </w:tc>
            </w:tr>
            <w:tr w:rsidR="00B94B79" w14:paraId="3F2ADC78" w14:textId="77777777" w:rsidTr="00BB7EB3">
              <w:trPr>
                <w:trHeight w:val="558"/>
              </w:trPr>
              <w:tc>
                <w:tcPr>
                  <w:tcW w:w="1439" w:type="dxa"/>
                </w:tcPr>
                <w:p w14:paraId="36F8EB8B" w14:textId="77777777"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0" w:type="dxa"/>
                </w:tcPr>
                <w:p w14:paraId="06710120" w14:textId="77777777"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0" w:type="dxa"/>
                </w:tcPr>
                <w:p w14:paraId="3844E2FF" w14:textId="77777777"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TotalAreaMKDResidentialPremises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98" w:type="dxa"/>
                </w:tcPr>
                <w:p w14:paraId="45C51738" w14:textId="77777777"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{ShareInCommonOwnership}</w:t>
                  </w:r>
                </w:p>
              </w:tc>
              <w:tc>
                <w:tcPr>
                  <w:tcW w:w="1415" w:type="dxa"/>
                </w:tcPr>
                <w:p w14:paraId="35189D3B" w14:textId="77777777"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TotalCostOdpuResidentialPremises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14:paraId="0C54AAC4" w14:textId="77777777"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{</w:t>
                  </w:r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OneTimePayment</w:t>
                  </w:r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727DBE0" w14:textId="77777777"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6A58B4FE" w14:textId="77777777"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62B" w:rsidRPr="005873D4" w14:paraId="2DE01049" w14:textId="77777777" w:rsidTr="005F7935">
        <w:trPr>
          <w:trHeight w:val="2442"/>
        </w:trPr>
        <w:tc>
          <w:tcPr>
            <w:tcW w:w="10598" w:type="dxa"/>
            <w:gridSpan w:val="2"/>
          </w:tcPr>
          <w:p w14:paraId="577BB62D" w14:textId="77777777" w:rsidR="008024A6" w:rsidRDefault="008024A6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08B91C" w14:textId="77777777" w:rsidR="005748ED" w:rsidRDefault="005748ED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Квитанция №2. ОПЛАТА В РАССРОЧКУ                                        Итого к оплате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:{</w:t>
            </w:r>
            <w:r w:rsidRPr="008024A6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TotalAccrued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29B23C11" w14:textId="77777777" w:rsidR="005748ED" w:rsidRPr="00BE562B" w:rsidRDefault="005748ED" w:rsidP="005748ED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10323" w:type="dxa"/>
              <w:tblLayout w:type="fixed"/>
              <w:tblCellMar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991"/>
              <w:gridCol w:w="1841"/>
              <w:gridCol w:w="1700"/>
              <w:gridCol w:w="1274"/>
              <w:gridCol w:w="1275"/>
              <w:gridCol w:w="1801"/>
            </w:tblGrid>
            <w:tr w:rsidR="00B94B79" w14:paraId="3D17F0A8" w14:textId="77777777" w:rsidTr="00BB7EB3">
              <w:trPr>
                <w:trHeight w:val="567"/>
              </w:trPr>
              <w:tc>
                <w:tcPr>
                  <w:tcW w:w="1441" w:type="dxa"/>
                </w:tcPr>
                <w:p w14:paraId="35B72A4C" w14:textId="77777777" w:rsidR="00B94B79" w:rsidRPr="008024A6" w:rsidRDefault="00B94B79" w:rsidP="009C7394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1" w:type="dxa"/>
                </w:tcPr>
                <w:p w14:paraId="4EDE8272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Площадь, кв.м</w:t>
                  </w:r>
                </w:p>
              </w:tc>
              <w:tc>
                <w:tcPr>
                  <w:tcW w:w="1841" w:type="dxa"/>
                </w:tcPr>
                <w:p w14:paraId="493F2B47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700" w:type="dxa"/>
                </w:tcPr>
                <w:p w14:paraId="176C10CC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Стоимость установки ОДПУ (для жил.пом)</w:t>
                  </w:r>
                </w:p>
              </w:tc>
              <w:tc>
                <w:tcPr>
                  <w:tcW w:w="1274" w:type="dxa"/>
                </w:tcPr>
                <w:p w14:paraId="27CD18F5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Размер доли расходов с учетом рассрочки – 1/60 доли, руб.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14:paraId="02434759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Начислено с учетом рассрочки платежа, руб</w:t>
                  </w:r>
                </w:p>
              </w:tc>
              <w:tc>
                <w:tcPr>
                  <w:tcW w:w="180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14DABA" w14:textId="77777777" w:rsidR="00B94B79" w:rsidRPr="008024A6" w:rsidRDefault="00B94B79" w:rsidP="00251012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{qr}</w:t>
                  </w:r>
                </w:p>
              </w:tc>
            </w:tr>
            <w:tr w:rsidR="00B94B79" w14:paraId="446A9EB3" w14:textId="77777777" w:rsidTr="00BB7EB3">
              <w:trPr>
                <w:trHeight w:val="567"/>
              </w:trPr>
              <w:tc>
                <w:tcPr>
                  <w:tcW w:w="1441" w:type="dxa"/>
                </w:tcPr>
                <w:p w14:paraId="5A783AC4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1" w:type="dxa"/>
                </w:tcPr>
                <w:p w14:paraId="517353F5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1" w:type="dxa"/>
                </w:tcPr>
                <w:p w14:paraId="5068C747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{OneTimePayment}</w:t>
                  </w:r>
                </w:p>
              </w:tc>
              <w:tc>
                <w:tcPr>
                  <w:tcW w:w="1700" w:type="dxa"/>
                </w:tcPr>
                <w:p w14:paraId="5EB1D07F" w14:textId="77777777" w:rsidR="00B94B79" w:rsidRPr="00270521" w:rsidRDefault="00B94B79" w:rsidP="00F01FD6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r w:rsidR="00F01FD6"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Premises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4" w:type="dxa"/>
                </w:tcPr>
                <w:p w14:paraId="669892F1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{TotalAccrued}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14:paraId="064A1C98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{TotalAccrued}</w:t>
                  </w:r>
                </w:p>
              </w:tc>
              <w:tc>
                <w:tcPr>
                  <w:tcW w:w="180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4379C0E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9571C28" w14:textId="77777777" w:rsidR="0079433A" w:rsidRPr="008024A6" w:rsidRDefault="0079433A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7DD8DA0" w14:textId="77777777" w:rsidR="00B94B79" w:rsidRDefault="00B94B79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14:paraId="598EE314" w14:textId="77777777" w:rsidR="003C5F03" w:rsidRDefault="005748ED" w:rsidP="00270521">
      <w:pPr>
        <w:jc w:val="center"/>
        <w:rPr>
          <w:rFonts w:ascii="Arial" w:hAnsi="Arial" w:cs="Arial"/>
          <w:b/>
          <w:sz w:val="20"/>
          <w:szCs w:val="20"/>
        </w:rPr>
      </w:pPr>
      <w:r w:rsidRPr="00270521">
        <w:rPr>
          <w:rFonts w:ascii="Arial" w:hAnsi="Arial" w:cs="Arial"/>
          <w:b/>
          <w:sz w:val="20"/>
          <w:szCs w:val="20"/>
        </w:rPr>
        <w:t>Уважаемый собственник жилого помещения!</w:t>
      </w:r>
    </w:p>
    <w:p w14:paraId="59AA59B2" w14:textId="77777777" w:rsidR="005E1DEE" w:rsidRPr="00270521" w:rsidRDefault="005E1DEE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14:paraId="773FDCEC" w14:textId="77777777" w:rsidR="005748ED" w:rsidRPr="00270521" w:rsidRDefault="005748ED">
      <w:pPr>
        <w:rPr>
          <w:rFonts w:ascii="Arial" w:hAnsi="Arial" w:cs="Arial"/>
          <w:sz w:val="16"/>
          <w:szCs w:val="16"/>
        </w:rPr>
      </w:pPr>
      <w:r w:rsidRPr="00270521">
        <w:rPr>
          <w:rFonts w:ascii="Arial" w:hAnsi="Arial" w:cs="Arial"/>
          <w:sz w:val="16"/>
          <w:szCs w:val="16"/>
        </w:rPr>
        <w:t>Пункт 12 статьи 13 Федерального закона от 23.11.2009г. №261-ФЗ "Об энергосбережении и о повышении энергетической эффективности..." обязывает ПАО "Т Плюс" в принудительном порядке оборудовать многоквартирные дома общедомовыми приборами учета тепловой энергии и горячей воды (далее - ОДПУ). В соответствии с положениями Федерального закона №261-ФЗ оплата расходов ПАО "Т Плюс" на установку ОДПУ должна осуществляться собственниками помещений в МКД, исходя из их доли в праве общей собственности на общее имущество (отношение площади квартиры к сумме площадей жилых и нежилых помещений МКД).</w:t>
      </w:r>
    </w:p>
    <w:p w14:paraId="680B5313" w14:textId="77777777" w:rsidR="005748ED" w:rsidRPr="00270521" w:rsidRDefault="005748ED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Для оплаты расходов на установку ОДПУ можно выбрать один из двух вариантов:</w:t>
      </w:r>
    </w:p>
    <w:p w14:paraId="157EFE29" w14:textId="77777777"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Единовременная оплата. Необходимо произвести оплату по Квитанции №1.</w:t>
      </w:r>
    </w:p>
    <w:p w14:paraId="43E920D8" w14:textId="77777777"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 Оплата в рассрочку. За первый месяц предоставления рассрочки необходимо произвести оплату по Квитанции №2.</w:t>
      </w:r>
    </w:p>
    <w:p w14:paraId="619DCFEA" w14:textId="77777777"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Оплата в рассрочку сроком до 5 лет ежемесячно, с оплатой процентов за предоставление рассрочки в размере ставки</w:t>
      </w:r>
    </w:p>
    <w:p w14:paraId="7E3E2EDA" w14:textId="77777777"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рефинансирования ЦБ РФ, действующей на дату начисления.</w:t>
      </w:r>
    </w:p>
    <w:p w14:paraId="32986226" w14:textId="77777777"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При выборе варианта оплаты в рассрочку сумма на оплату доли расходов на установку ДПУ и сумма процентов за </w:t>
      </w:r>
    </w:p>
    <w:p w14:paraId="1AFA1683" w14:textId="77777777"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предоставлен</w:t>
      </w:r>
      <w:r w:rsidR="00B94B79">
        <w:rPr>
          <w:rFonts w:ascii="Arial" w:hAnsi="Arial" w:cs="Arial"/>
          <w:b/>
          <w:sz w:val="16"/>
          <w:szCs w:val="16"/>
        </w:rPr>
        <w:t>ие</w:t>
      </w:r>
      <w:r w:rsidRPr="00270521">
        <w:rPr>
          <w:rFonts w:ascii="Arial" w:hAnsi="Arial" w:cs="Arial"/>
          <w:b/>
          <w:sz w:val="16"/>
          <w:szCs w:val="16"/>
        </w:rPr>
        <w:t xml:space="preserve"> рассрочки будут добавляться отдельным блоком в квитанцию за коммунальные услуги ПАО ТПлюс.</w:t>
      </w:r>
    </w:p>
    <w:p w14:paraId="073E56BE" w14:textId="77777777" w:rsidR="003F36CC" w:rsidRDefault="00270521" w:rsidP="003F36CC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Формула расчета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8314"/>
      </w:tblGrid>
      <w:tr w:rsidR="003D3316" w14:paraId="55BFD9CF" w14:textId="77777777" w:rsidTr="003D3316">
        <w:trPr>
          <w:trHeight w:val="352"/>
        </w:trPr>
        <w:tc>
          <w:tcPr>
            <w:tcW w:w="1604" w:type="dxa"/>
            <w:tcBorders>
              <w:right w:val="single" w:sz="4" w:space="0" w:color="auto"/>
            </w:tcBorders>
          </w:tcPr>
          <w:p w14:paraId="7D925E82" w14:textId="77777777" w:rsidR="003D3316" w:rsidRPr="003D3316" w:rsidRDefault="003D3316" w:rsidP="005E1DE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83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096DC" w14:textId="77777777"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Аннуитетный платеж (А) – величина периодически равных выплат, где</w:t>
            </w:r>
          </w:p>
          <w:p w14:paraId="0FE87D05" w14:textId="77777777"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3D3316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 xml:space="preserve"> размер доли расходов на установку ОДПУ в МКД</w:t>
            </w:r>
          </w:p>
          <w:p w14:paraId="6510EF79" w14:textId="77777777" w:rsidR="003D3316" w:rsidRP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 – коэффициент  аннуитета </w:t>
            </w:r>
          </w:p>
        </w:tc>
      </w:tr>
    </w:tbl>
    <w:p w14:paraId="3C13C6C5" w14:textId="77777777" w:rsidR="003F36CC" w:rsidRDefault="003D3316" w:rsidP="003F36CC">
      <w:pPr>
        <w:rPr>
          <w:rFonts w:ascii="Arial" w:hAnsi="Arial" w:cs="Arial"/>
          <w:sz w:val="16"/>
          <w:szCs w:val="16"/>
        </w:rPr>
      </w:pPr>
      <w:r w:rsidRPr="003D3316">
        <w:rPr>
          <w:rFonts w:ascii="Arial" w:hAnsi="Arial" w:cs="Arial"/>
          <w:sz w:val="16"/>
          <w:szCs w:val="16"/>
        </w:rPr>
        <w:t xml:space="preserve"> Формула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определения коэффициента аннуитета:</w:t>
      </w:r>
    </w:p>
    <w:p w14:paraId="5DBD54F9" w14:textId="77777777" w:rsidR="003D3316" w:rsidRDefault="003D3316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K</w:t>
      </w:r>
      <w:r w:rsidRPr="003D3316">
        <w:rPr>
          <w:rFonts w:ascii="Arial" w:hAnsi="Arial" w:cs="Arial"/>
          <w:sz w:val="16"/>
          <w:szCs w:val="16"/>
        </w:rPr>
        <w:t>=(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*(1+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 )/(1+</w:t>
      </w:r>
      <w:r>
        <w:rPr>
          <w:rFonts w:ascii="Arial" w:hAnsi="Arial" w:cs="Arial"/>
          <w:sz w:val="16"/>
          <w:szCs w:val="16"/>
          <w:lang w:val="en-US"/>
        </w:rPr>
        <w:t>i</w:t>
      </w:r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-1) , </w:t>
      </w:r>
      <w:r>
        <w:rPr>
          <w:rFonts w:ascii="Arial" w:hAnsi="Arial" w:cs="Arial"/>
          <w:sz w:val="16"/>
          <w:szCs w:val="16"/>
        </w:rPr>
        <w:t>где</w:t>
      </w:r>
      <w:r w:rsidRPr="003D3316">
        <w:rPr>
          <w:rFonts w:ascii="Arial" w:hAnsi="Arial" w:cs="Arial"/>
          <w:sz w:val="16"/>
          <w:szCs w:val="16"/>
        </w:rPr>
        <w:t xml:space="preserve"> </w:t>
      </w:r>
    </w:p>
    <w:p w14:paraId="4371B364" w14:textId="77777777" w:rsidR="003D3316" w:rsidRPr="00B94B79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I</w:t>
      </w:r>
      <w:r w:rsidR="003D3316" w:rsidRPr="003D3316">
        <w:rPr>
          <w:rFonts w:ascii="Arial" w:hAnsi="Arial" w:cs="Arial"/>
          <w:sz w:val="16"/>
          <w:szCs w:val="16"/>
        </w:rPr>
        <w:t xml:space="preserve"> - </w:t>
      </w:r>
      <w:r w:rsidR="003D3316">
        <w:rPr>
          <w:rFonts w:ascii="Arial" w:hAnsi="Arial" w:cs="Arial"/>
          <w:sz w:val="16"/>
          <w:szCs w:val="16"/>
        </w:rPr>
        <w:t>процентная ставка за один месяц, определяется исходя из ставки рефинансирования ЦБ РФ</w:t>
      </w:r>
    </w:p>
    <w:p w14:paraId="7BFBE27C" w14:textId="77777777" w:rsidR="003D3316" w:rsidRPr="003D3316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 xml:space="preserve"> </w:t>
      </w:r>
      <w:r w:rsidR="003D3316" w:rsidRPr="003D3316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</w:rPr>
        <w:t xml:space="preserve"> </w:t>
      </w:r>
      <w:r w:rsidR="003D3316">
        <w:rPr>
          <w:rFonts w:ascii="Arial" w:hAnsi="Arial" w:cs="Arial"/>
          <w:sz w:val="16"/>
          <w:szCs w:val="16"/>
        </w:rPr>
        <w:t>количество периодов, на которое потребителю предоставляется рассрочка платежа (5 лет = 60 месяцев)</w:t>
      </w:r>
    </w:p>
    <w:sectPr w:rsidR="003D3316" w:rsidRPr="003D3316" w:rsidSect="00270521">
      <w:pgSz w:w="11906" w:h="16838"/>
      <w:pgMar w:top="238" w:right="567" w:bottom="24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26E1"/>
    <w:multiLevelType w:val="hybridMultilevel"/>
    <w:tmpl w:val="CB2E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7DF"/>
    <w:rsid w:val="001D7094"/>
    <w:rsid w:val="00251012"/>
    <w:rsid w:val="00266F33"/>
    <w:rsid w:val="00270521"/>
    <w:rsid w:val="002930E1"/>
    <w:rsid w:val="003457D1"/>
    <w:rsid w:val="003C5F03"/>
    <w:rsid w:val="003D3316"/>
    <w:rsid w:val="003D7350"/>
    <w:rsid w:val="003F36CC"/>
    <w:rsid w:val="005748ED"/>
    <w:rsid w:val="005873D4"/>
    <w:rsid w:val="005E1DEE"/>
    <w:rsid w:val="005F7935"/>
    <w:rsid w:val="0065160C"/>
    <w:rsid w:val="0079433A"/>
    <w:rsid w:val="007A438A"/>
    <w:rsid w:val="007F66F8"/>
    <w:rsid w:val="008024A6"/>
    <w:rsid w:val="008F582D"/>
    <w:rsid w:val="009632EA"/>
    <w:rsid w:val="009C7394"/>
    <w:rsid w:val="00A37014"/>
    <w:rsid w:val="00A957DF"/>
    <w:rsid w:val="00AA3256"/>
    <w:rsid w:val="00AD16D0"/>
    <w:rsid w:val="00AF355F"/>
    <w:rsid w:val="00B15FF3"/>
    <w:rsid w:val="00B94B79"/>
    <w:rsid w:val="00B962F1"/>
    <w:rsid w:val="00BB7EB3"/>
    <w:rsid w:val="00BE562B"/>
    <w:rsid w:val="00C718D0"/>
    <w:rsid w:val="00DB03A8"/>
    <w:rsid w:val="00DD22A3"/>
    <w:rsid w:val="00E2230D"/>
    <w:rsid w:val="00F01FD6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A50F3"/>
  <w15:docId w15:val="{49AABEED-433F-4BC0-8BE1-2CC4823D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Лисина Наталья</dc:creator>
  <cp:lastModifiedBy>Игорь Еченин</cp:lastModifiedBy>
  <cp:revision>10</cp:revision>
  <dcterms:created xsi:type="dcterms:W3CDTF">2023-10-06T07:41:00Z</dcterms:created>
  <dcterms:modified xsi:type="dcterms:W3CDTF">2024-01-31T08:27:00Z</dcterms:modified>
</cp:coreProperties>
</file>