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70992" w14:textId="77777777" w:rsidR="00B15FF3" w:rsidRDefault="00F75009" w:rsidP="005873D4">
      <w:pPr>
        <w:spacing w:line="36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ул</w:t>
      </w:r>
      <w:r w:rsidRPr="00F75009">
        <w:rPr>
          <w:rFonts w:ascii="Arial" w:hAnsi="Arial" w:cs="Arial"/>
          <w:sz w:val="20"/>
          <w:szCs w:val="20"/>
          <w:lang w:val="en-US"/>
        </w:rPr>
        <w:t>.</w:t>
      </w:r>
      <w:r w:rsidRPr="008F582D">
        <w:rPr>
          <w:rFonts w:ascii="Arial" w:hAnsi="Arial" w:cs="Arial"/>
          <w:sz w:val="20"/>
          <w:szCs w:val="20"/>
          <w:lang w:val="en-US"/>
        </w:rPr>
        <w:t>{Street</w:t>
      </w:r>
      <w:r>
        <w:rPr>
          <w:rFonts w:ascii="Arial" w:hAnsi="Arial" w:cs="Arial"/>
          <w:sz w:val="20"/>
          <w:szCs w:val="20"/>
          <w:lang w:val="en-US"/>
        </w:rPr>
        <w:t xml:space="preserve">} </w:t>
      </w:r>
      <w:r w:rsidRPr="00F75009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дом</w:t>
      </w:r>
      <w:r w:rsidRPr="00F75009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>{</w:t>
      </w:r>
      <w:r w:rsidRPr="008F582D">
        <w:rPr>
          <w:rFonts w:ascii="Arial" w:hAnsi="Arial" w:cs="Arial"/>
          <w:sz w:val="20"/>
          <w:szCs w:val="20"/>
          <w:lang w:val="en-US"/>
        </w:rPr>
        <w:t>Home</w:t>
      </w:r>
      <w:r>
        <w:rPr>
          <w:rFonts w:ascii="Arial" w:hAnsi="Arial" w:cs="Arial"/>
          <w:sz w:val="20"/>
          <w:szCs w:val="20"/>
          <w:lang w:val="en-US"/>
        </w:rPr>
        <w:t xml:space="preserve">} </w:t>
      </w:r>
      <w:r w:rsidRPr="00F75009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кв</w:t>
      </w:r>
      <w:r w:rsidRPr="00F75009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>{</w:t>
      </w:r>
      <w:r w:rsidRPr="008F582D">
        <w:rPr>
          <w:rFonts w:ascii="Arial" w:hAnsi="Arial" w:cs="Arial"/>
          <w:sz w:val="20"/>
          <w:szCs w:val="20"/>
          <w:lang w:val="en-US"/>
        </w:rPr>
        <w:t>Flat</w:t>
      </w:r>
      <w:r>
        <w:rPr>
          <w:rFonts w:ascii="Arial" w:hAnsi="Arial" w:cs="Arial"/>
          <w:sz w:val="20"/>
          <w:szCs w:val="20"/>
          <w:lang w:val="en-US"/>
        </w:rPr>
        <w:t>}</w:t>
      </w:r>
    </w:p>
    <w:p w14:paraId="31C6DE03" w14:textId="77777777" w:rsidR="003C5F03" w:rsidRPr="005873D4" w:rsidRDefault="003C5F03" w:rsidP="005873D4">
      <w:pPr>
        <w:spacing w:line="36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14:paraId="353FE6DE" w14:textId="77777777" w:rsidR="00B15FF3" w:rsidRPr="005873D4" w:rsidRDefault="00B15FF3" w:rsidP="00E709A6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873D4">
        <w:rPr>
          <w:rFonts w:ascii="Arial" w:hAnsi="Arial" w:cs="Arial"/>
          <w:b/>
          <w:bCs/>
          <w:sz w:val="28"/>
          <w:szCs w:val="28"/>
        </w:rPr>
        <w:t>ПЛАТЕЖНЫЙ ДОКУМЕНТ</w:t>
      </w:r>
    </w:p>
    <w:p w14:paraId="6F889AF4" w14:textId="77777777" w:rsidR="00B15FF3" w:rsidRDefault="00B15FF3" w:rsidP="00E709A6">
      <w:pPr>
        <w:spacing w:line="276" w:lineRule="auto"/>
        <w:jc w:val="center"/>
        <w:rPr>
          <w:rFonts w:ascii="Arial" w:hAnsi="Arial" w:cs="Arial"/>
          <w:b/>
        </w:rPr>
      </w:pPr>
      <w:r w:rsidRPr="005873D4">
        <w:rPr>
          <w:rFonts w:ascii="Arial" w:hAnsi="Arial" w:cs="Arial"/>
          <w:b/>
        </w:rPr>
        <w:t>{</w:t>
      </w:r>
      <w:r w:rsidRPr="005873D4">
        <w:rPr>
          <w:rFonts w:ascii="Arial" w:hAnsi="Arial" w:cs="Arial"/>
          <w:b/>
          <w:lang w:val="en-US"/>
        </w:rPr>
        <w:t>period</w:t>
      </w:r>
      <w:r w:rsidRPr="005873D4">
        <w:rPr>
          <w:rFonts w:ascii="Arial" w:hAnsi="Arial" w:cs="Arial"/>
          <w:b/>
        </w:rPr>
        <w:t>}</w:t>
      </w:r>
    </w:p>
    <w:p w14:paraId="66AD6758" w14:textId="77777777" w:rsidR="003C5F03" w:rsidRPr="005873D4" w:rsidRDefault="003C5F03" w:rsidP="00E709A6">
      <w:pPr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для внесения платы за установку Общедомового прибора учета тепловой энергии</w:t>
      </w:r>
    </w:p>
    <w:p w14:paraId="2562799B" w14:textId="77777777" w:rsidR="00B15FF3" w:rsidRPr="005873D4" w:rsidRDefault="00B15FF3" w:rsidP="00E709A6">
      <w:pPr>
        <w:spacing w:line="276" w:lineRule="auto"/>
        <w:jc w:val="center"/>
        <w:rPr>
          <w:rFonts w:ascii="Arial" w:hAnsi="Arial" w:cs="Arial"/>
          <w:b/>
        </w:rPr>
      </w:pPr>
      <w:r w:rsidRPr="005873D4">
        <w:rPr>
          <w:rFonts w:ascii="Arial" w:hAnsi="Arial" w:cs="Arial"/>
          <w:b/>
          <w:bCs/>
        </w:rPr>
        <w:t>Публичное акционерное общество "Т Плюс"</w:t>
      </w:r>
    </w:p>
    <w:tbl>
      <w:tblPr>
        <w:tblStyle w:val="a3"/>
        <w:tblW w:w="10598" w:type="dxa"/>
        <w:tblLook w:val="04A0" w:firstRow="1" w:lastRow="0" w:firstColumn="1" w:lastColumn="0" w:noHBand="0" w:noVBand="1"/>
      </w:tblPr>
      <w:tblGrid>
        <w:gridCol w:w="2793"/>
        <w:gridCol w:w="7805"/>
      </w:tblGrid>
      <w:tr w:rsidR="007A438A" w:rsidRPr="005873D4" w14:paraId="47B555AB" w14:textId="77777777" w:rsidTr="00B962F1">
        <w:tc>
          <w:tcPr>
            <w:tcW w:w="2793" w:type="dxa"/>
          </w:tcPr>
          <w:p w14:paraId="4DDFF298" w14:textId="77777777" w:rsidR="007A438A" w:rsidRPr="005873D4" w:rsidRDefault="007A438A" w:rsidP="00E709A6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Реквизиты для</w:t>
            </w:r>
          </w:p>
          <w:p w14:paraId="236A8F68" w14:textId="77777777" w:rsidR="007A438A" w:rsidRPr="005873D4" w:rsidRDefault="007A438A" w:rsidP="00E709A6">
            <w:pPr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оплаты Исполнителю:</w:t>
            </w:r>
          </w:p>
          <w:p w14:paraId="544ACC4F" w14:textId="7B2F70A8"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05" w:type="dxa"/>
          </w:tcPr>
          <w:p w14:paraId="548CD6A7" w14:textId="2F738E87"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Филиал "</w:t>
            </w:r>
            <w:r w:rsidR="009632EA">
              <w:rPr>
                <w:rFonts w:ascii="Arial" w:hAnsi="Arial" w:cs="Arial"/>
                <w:b/>
                <w:bCs/>
                <w:sz w:val="20"/>
                <w:szCs w:val="20"/>
              </w:rPr>
              <w:t>Пензенский</w:t>
            </w: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" ПАО "ТПлюс", ИНН 6315376946, КПП </w:t>
            </w:r>
            <w:r w:rsidR="009632EA">
              <w:rPr>
                <w:rFonts w:ascii="Arial" w:hAnsi="Arial" w:cs="Arial"/>
                <w:b/>
                <w:bCs/>
                <w:sz w:val="20"/>
                <w:szCs w:val="20"/>
              </w:rPr>
              <w:t>583443002</w:t>
            </w: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</w:p>
          <w:p w14:paraId="3A13AA59" w14:textId="77777777"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р/с 40702810748000001123 в отделении №8624 СБЕРБАНКА РОССИИ г.Пенза,</w:t>
            </w:r>
          </w:p>
          <w:p w14:paraId="1F7ADE78" w14:textId="77777777" w:rsidR="007A438A" w:rsidRPr="005873D4" w:rsidRDefault="007A438A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к/с 30101810000000000635, БИК 045655635</w:t>
            </w:r>
          </w:p>
        </w:tc>
      </w:tr>
      <w:tr w:rsidR="00E709A6" w:rsidRPr="005873D4" w14:paraId="75D4F6B6" w14:textId="77777777" w:rsidTr="00890DE2">
        <w:trPr>
          <w:trHeight w:val="900"/>
        </w:trPr>
        <w:tc>
          <w:tcPr>
            <w:tcW w:w="10598" w:type="dxa"/>
            <w:gridSpan w:val="2"/>
          </w:tcPr>
          <w:p w14:paraId="5EB0AD20" w14:textId="77777777" w:rsidR="00132E37" w:rsidRPr="00132E37" w:rsidRDefault="00132E37" w:rsidP="00132E37">
            <w:pPr>
              <w:autoSpaceDE w:val="0"/>
              <w:autoSpaceDN w:val="0"/>
              <w:adjustRightInd w:val="0"/>
              <w:spacing w:before="40" w:line="276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2E37">
              <w:rPr>
                <w:rFonts w:ascii="Arial" w:hAnsi="Arial" w:cs="Arial"/>
                <w:b/>
                <w:bCs/>
                <w:sz w:val="16"/>
                <w:szCs w:val="16"/>
              </w:rPr>
              <w:t>Адрес офиса: г.Пенза, ул.Гагарина дом 7, Режим работы: пн-пт с 08:00 до 17:00 без перерыва на обед.</w:t>
            </w:r>
          </w:p>
          <w:p w14:paraId="6E01D607" w14:textId="77777777" w:rsidR="00501247" w:rsidRPr="00132E37" w:rsidRDefault="00132E37" w:rsidP="00132E37">
            <w:pPr>
              <w:autoSpaceDE w:val="0"/>
              <w:autoSpaceDN w:val="0"/>
              <w:adjustRightInd w:val="0"/>
              <w:spacing w:before="40" w:line="276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2E37">
              <w:rPr>
                <w:rFonts w:ascii="Arial" w:hAnsi="Arial" w:cs="Arial"/>
                <w:b/>
                <w:bCs/>
                <w:sz w:val="16"/>
                <w:szCs w:val="16"/>
              </w:rPr>
              <w:t>Выходные дни: сб, вс. Телефон: 8 841 2 21-07-21, 8 841 2 21-05-79</w:t>
            </w:r>
          </w:p>
          <w:p w14:paraId="5CC4227A" w14:textId="77777777" w:rsidR="00132E37" w:rsidRPr="00132E37" w:rsidRDefault="00132E37" w:rsidP="00132E37">
            <w:pPr>
              <w:autoSpaceDE w:val="0"/>
              <w:autoSpaceDN w:val="0"/>
              <w:adjustRightInd w:val="0"/>
              <w:spacing w:before="40" w:line="276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2E37">
              <w:rPr>
                <w:rFonts w:ascii="Arial" w:hAnsi="Arial" w:cs="Arial"/>
                <w:b/>
                <w:bCs/>
                <w:sz w:val="16"/>
                <w:szCs w:val="16"/>
              </w:rPr>
              <w:t>По вопросу жалоб и качества обслуживания Вы можете обратиться по электронной почте на адрес penza@esplus.ru.</w:t>
            </w:r>
          </w:p>
          <w:p w14:paraId="69BC3F4A" w14:textId="14D4CA96" w:rsidR="00132E37" w:rsidRPr="00132E37" w:rsidRDefault="00132E37" w:rsidP="00132E37">
            <w:pPr>
              <w:autoSpaceDE w:val="0"/>
              <w:autoSpaceDN w:val="0"/>
              <w:adjustRightInd w:val="0"/>
              <w:spacing w:before="40" w:line="276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2E37">
              <w:rPr>
                <w:rFonts w:ascii="Arial" w:hAnsi="Arial" w:cs="Arial"/>
                <w:b/>
                <w:bCs/>
                <w:sz w:val="16"/>
                <w:szCs w:val="16"/>
              </w:rPr>
              <w:t>Сайт:http://penza.esplus.ru. Телефон: 8 412 32-90-21.   Телефон по вопросам расчета платы: 46-44-00.</w:t>
            </w:r>
          </w:p>
        </w:tc>
      </w:tr>
    </w:tbl>
    <w:p w14:paraId="12A4642E" w14:textId="77777777" w:rsidR="007A438A" w:rsidRPr="005873D4" w:rsidRDefault="007A438A" w:rsidP="003C5F03">
      <w:pPr>
        <w:spacing w:before="40" w:line="276" w:lineRule="auto"/>
        <w:rPr>
          <w:rFonts w:ascii="Arial" w:hAnsi="Arial" w:cs="Arial"/>
          <w:sz w:val="20"/>
          <w:szCs w:val="20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9"/>
        <w:gridCol w:w="11"/>
        <w:gridCol w:w="899"/>
        <w:gridCol w:w="11"/>
        <w:gridCol w:w="1579"/>
        <w:gridCol w:w="15"/>
        <w:gridCol w:w="596"/>
        <w:gridCol w:w="1082"/>
        <w:gridCol w:w="34"/>
        <w:gridCol w:w="1832"/>
        <w:gridCol w:w="12"/>
        <w:gridCol w:w="1263"/>
        <w:gridCol w:w="16"/>
        <w:gridCol w:w="1969"/>
      </w:tblGrid>
      <w:tr w:rsidR="0065160C" w:rsidRPr="00F43B1E" w14:paraId="0E51F355" w14:textId="77777777" w:rsidTr="00B962F1">
        <w:trPr>
          <w:trHeight w:val="593"/>
        </w:trPr>
        <w:tc>
          <w:tcPr>
            <w:tcW w:w="4390" w:type="dxa"/>
            <w:gridSpan w:val="7"/>
          </w:tcPr>
          <w:p w14:paraId="47A3F122" w14:textId="77777777" w:rsidR="00AD16D0" w:rsidRDefault="00AD16D0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7667692" w14:textId="77777777" w:rsidR="008F582D" w:rsidRPr="008F582D" w:rsidRDefault="0065160C" w:rsidP="008F582D">
            <w:pPr>
              <w:spacing w:before="40" w:line="276" w:lineRule="auto"/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</w:pPr>
            <w:r w:rsidRPr="005873D4">
              <w:rPr>
                <w:rFonts w:ascii="Arial" w:hAnsi="Arial" w:cs="Arial"/>
                <w:b/>
                <w:sz w:val="20"/>
                <w:szCs w:val="20"/>
              </w:rPr>
              <w:t xml:space="preserve">Лицевой счет: </w:t>
            </w:r>
            <w:r w:rsidR="00AA32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F582D">
              <w:rPr>
                <w:rFonts w:ascii="Arial" w:hAnsi="Arial" w:cs="Arial"/>
                <w:b/>
                <w:sz w:val="20"/>
                <w:szCs w:val="20"/>
                <w:lang w:val="en-US"/>
              </w:rPr>
              <w:t>{</w:t>
            </w:r>
            <w:r w:rsidR="008F582D" w:rsidRPr="008F582D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NewFullLic</w:t>
            </w:r>
            <w:r w:rsidR="008F582D" w:rsidRPr="008F582D"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>}</w:t>
            </w:r>
          </w:p>
          <w:p w14:paraId="30DFBB59" w14:textId="77777777" w:rsidR="0065160C" w:rsidRPr="008F582D" w:rsidRDefault="0065160C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6208" w:type="dxa"/>
            <w:gridSpan w:val="7"/>
          </w:tcPr>
          <w:p w14:paraId="12230600" w14:textId="77777777" w:rsidR="0065160C" w:rsidRPr="008F582D" w:rsidRDefault="0065160C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Адрес</w:t>
            </w:r>
            <w:r w:rsidR="00AA3256" w:rsidRPr="008F582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="00F75009">
              <w:rPr>
                <w:rFonts w:ascii="Arial" w:hAnsi="Arial" w:cs="Arial"/>
                <w:sz w:val="20"/>
                <w:szCs w:val="20"/>
              </w:rPr>
              <w:t>ул</w:t>
            </w:r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{Street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 xml:space="preserve">} </w:t>
            </w:r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75009">
              <w:rPr>
                <w:rFonts w:ascii="Arial" w:hAnsi="Arial" w:cs="Arial"/>
                <w:sz w:val="20"/>
                <w:szCs w:val="20"/>
              </w:rPr>
              <w:t>дом</w:t>
            </w:r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Home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 xml:space="preserve">} </w:t>
            </w:r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75009">
              <w:rPr>
                <w:rFonts w:ascii="Arial" w:hAnsi="Arial" w:cs="Arial"/>
                <w:sz w:val="20"/>
                <w:szCs w:val="20"/>
              </w:rPr>
              <w:t>кв</w:t>
            </w:r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Flat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  <w:p w14:paraId="64A9D81C" w14:textId="77777777" w:rsidR="0065160C" w:rsidRPr="008F582D" w:rsidRDefault="0065160C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ФИО</w:t>
            </w:r>
            <w:r w:rsidR="00AA3256" w:rsidRPr="008F582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FullName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  <w:p w14:paraId="62D48728" w14:textId="77777777" w:rsidR="0065160C" w:rsidRPr="008F582D" w:rsidRDefault="0065160C" w:rsidP="008F582D">
            <w:pPr>
              <w:spacing w:before="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Площадь</w:t>
            </w:r>
            <w:r w:rsidRPr="008F582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помещения</w:t>
            </w:r>
            <w:r w:rsidRPr="008F582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Sobs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65160C" w:rsidRPr="005873D4" w14:paraId="339EB48F" w14:textId="77777777" w:rsidTr="00E709A6">
        <w:trPr>
          <w:trHeight w:val="1635"/>
        </w:trPr>
        <w:tc>
          <w:tcPr>
            <w:tcW w:w="10598" w:type="dxa"/>
            <w:gridSpan w:val="14"/>
          </w:tcPr>
          <w:p w14:paraId="78F0C9A2" w14:textId="77777777" w:rsidR="0065160C" w:rsidRPr="00BE562B" w:rsidRDefault="0065160C" w:rsidP="003C5F03">
            <w:pPr>
              <w:spacing w:before="4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>Общая площадь МКД: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 xml:space="preserve"> {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  <w:lang w:val="en-US"/>
              </w:rPr>
              <w:t>TotalAreaMKD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>}</w:t>
            </w:r>
            <w:r w:rsidRPr="00BE562B">
              <w:rPr>
                <w:rFonts w:ascii="Arial" w:hAnsi="Arial" w:cs="Arial"/>
                <w:b/>
                <w:sz w:val="16"/>
                <w:szCs w:val="16"/>
              </w:rPr>
              <w:t>, в том числе</w:t>
            </w:r>
          </w:p>
          <w:p w14:paraId="4874502D" w14:textId="77777777" w:rsidR="0065160C" w:rsidRPr="00BE562B" w:rsidRDefault="0065160C" w:rsidP="003C5F03">
            <w:pPr>
              <w:spacing w:before="4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>Общая площадь жилых помещений МКД: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 xml:space="preserve"> {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  <w:lang w:val="en-US"/>
              </w:rPr>
              <w:t>TotalAreaMKDResidentialPremises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  <w:p w14:paraId="31349FCC" w14:textId="77777777" w:rsidR="0065160C" w:rsidRPr="00BE562B" w:rsidRDefault="0065160C" w:rsidP="003C5F03">
            <w:pPr>
              <w:spacing w:before="4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>Общая площадь нежилых помещений МКД: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 xml:space="preserve"> {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  <w:lang w:val="en-US"/>
              </w:rPr>
              <w:t>TotalAreaMKDNonResidentialPremises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  <w:p w14:paraId="4AE31998" w14:textId="77777777" w:rsidR="0065160C" w:rsidRPr="00BE562B" w:rsidRDefault="0065160C" w:rsidP="003C5F03">
            <w:pPr>
              <w:spacing w:before="4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>Стоимость установки общедомового прибора учета ТЭ: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>{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  <w:lang w:val="en-US"/>
              </w:rPr>
              <w:t>TotalCostOdpu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>}</w:t>
            </w:r>
            <w:r w:rsidRPr="00BE562B">
              <w:rPr>
                <w:rFonts w:ascii="Arial" w:hAnsi="Arial" w:cs="Arial"/>
                <w:b/>
                <w:sz w:val="16"/>
                <w:szCs w:val="16"/>
              </w:rPr>
              <w:t>,</w:t>
            </w:r>
            <w:r w:rsidR="003457D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BE562B">
              <w:rPr>
                <w:rFonts w:ascii="Arial" w:hAnsi="Arial" w:cs="Arial"/>
                <w:b/>
                <w:sz w:val="16"/>
                <w:szCs w:val="16"/>
              </w:rPr>
              <w:t>в том числе</w:t>
            </w:r>
          </w:p>
          <w:p w14:paraId="0559B6D0" w14:textId="77777777" w:rsidR="00E2230D" w:rsidRPr="00BE562B" w:rsidRDefault="0065160C" w:rsidP="003C5F03">
            <w:pPr>
              <w:spacing w:before="4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>Стоимость установки общедомового</w:t>
            </w:r>
            <w:r w:rsidR="00E2230D" w:rsidRPr="00BE562B">
              <w:rPr>
                <w:rFonts w:ascii="Arial" w:hAnsi="Arial" w:cs="Arial"/>
                <w:b/>
                <w:sz w:val="16"/>
                <w:szCs w:val="16"/>
              </w:rPr>
              <w:t xml:space="preserve"> прибора учета ТЭ для жилых помещений: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 xml:space="preserve"> {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  <w:lang w:val="en-US"/>
              </w:rPr>
              <w:t>TotalCostOdpuResidentialPremises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  <w:p w14:paraId="3BEE39F5" w14:textId="77777777" w:rsidR="0065160C" w:rsidRDefault="00E2230D" w:rsidP="008F582D">
            <w:pPr>
              <w:spacing w:before="4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 xml:space="preserve">Стоимость установки общедомового прибора учета ТЭ для </w:t>
            </w:r>
            <w:r w:rsidR="003457D1">
              <w:rPr>
                <w:rFonts w:ascii="Arial" w:hAnsi="Arial" w:cs="Arial"/>
                <w:b/>
                <w:sz w:val="16"/>
                <w:szCs w:val="16"/>
              </w:rPr>
              <w:t>не</w:t>
            </w:r>
            <w:r w:rsidRPr="00BE562B">
              <w:rPr>
                <w:rFonts w:ascii="Arial" w:hAnsi="Arial" w:cs="Arial"/>
                <w:b/>
                <w:sz w:val="16"/>
                <w:szCs w:val="16"/>
              </w:rPr>
              <w:t>жилых помещений: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 xml:space="preserve"> {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  <w:lang w:val="en-US"/>
              </w:rPr>
              <w:t>TotalCostOdpuNonResidentialPremises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  <w:p w14:paraId="5DC6EDD4" w14:textId="4DC99AFB" w:rsidR="003C7D48" w:rsidRPr="003C7D48" w:rsidRDefault="003C7D48" w:rsidP="008F582D">
            <w:pPr>
              <w:spacing w:before="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C7D48">
              <w:rPr>
                <w:rFonts w:ascii="Arial" w:hAnsi="Arial" w:cs="Arial"/>
                <w:b/>
                <w:sz w:val="16"/>
                <w:szCs w:val="16"/>
              </w:rPr>
              <w:t>{DpuServiceNote}</w:t>
            </w:r>
          </w:p>
        </w:tc>
      </w:tr>
      <w:tr w:rsidR="00DB03A8" w:rsidRPr="005873D4" w14:paraId="68246676" w14:textId="77777777" w:rsidTr="00F43B1E">
        <w:trPr>
          <w:trHeight w:val="541"/>
        </w:trPr>
        <w:tc>
          <w:tcPr>
            <w:tcW w:w="10598" w:type="dxa"/>
            <w:gridSpan w:val="14"/>
          </w:tcPr>
          <w:p w14:paraId="0A7A63A3" w14:textId="1FE71C55" w:rsidR="00DB03A8" w:rsidRPr="00DB03A8" w:rsidRDefault="00DB03A8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B03A8">
              <w:rPr>
                <w:rFonts w:ascii="Arial" w:hAnsi="Arial" w:cs="Arial"/>
                <w:b/>
                <w:sz w:val="20"/>
                <w:szCs w:val="20"/>
              </w:rPr>
              <w:t>Квитанция №1. ЕДИНОВРЕМЕННАЯ ОПЛАТА                               Итого к оплате:</w:t>
            </w:r>
            <w:r w:rsidR="00F43B1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DB03A8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Pr="00DB03A8">
              <w:rPr>
                <w:rFonts w:ascii="Arial" w:hAnsi="Arial" w:cs="Arial"/>
                <w:b/>
                <w:sz w:val="20"/>
                <w:szCs w:val="20"/>
                <w:lang w:val="en-US"/>
              </w:rPr>
              <w:t>OneTimePayment</w:t>
            </w:r>
            <w:r w:rsidRPr="00DB03A8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14:paraId="6A58B4FE" w14:textId="13880C79" w:rsidR="00DB03A8" w:rsidRPr="00833AC0" w:rsidRDefault="00DB03A8" w:rsidP="003C5F03">
            <w:pPr>
              <w:spacing w:before="4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>Расчет размера платы за установку ДПУ:</w:t>
            </w:r>
          </w:p>
        </w:tc>
      </w:tr>
      <w:tr w:rsidR="00F43B1E" w:rsidRPr="005873D4" w14:paraId="223BA941" w14:textId="66EF05F4" w:rsidTr="00F43B1E">
        <w:trPr>
          <w:trHeight w:val="828"/>
        </w:trPr>
        <w:tc>
          <w:tcPr>
            <w:tcW w:w="1290" w:type="dxa"/>
            <w:gridSpan w:val="2"/>
            <w:vAlign w:val="center"/>
          </w:tcPr>
          <w:p w14:paraId="17E75F31" w14:textId="0DD8D6D0" w:rsidR="00F43B1E" w:rsidRPr="00DB03A8" w:rsidRDefault="00F43B1E" w:rsidP="00F43B1E">
            <w:pPr>
              <w:spacing w:before="4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562B">
              <w:rPr>
                <w:rFonts w:ascii="Arial" w:hAnsi="Arial" w:cs="Arial"/>
                <w:b/>
                <w:sz w:val="14"/>
                <w:szCs w:val="14"/>
              </w:rPr>
              <w:t>Вид услуги</w:t>
            </w:r>
          </w:p>
        </w:tc>
        <w:tc>
          <w:tcPr>
            <w:tcW w:w="910" w:type="dxa"/>
            <w:gridSpan w:val="2"/>
            <w:vAlign w:val="center"/>
          </w:tcPr>
          <w:p w14:paraId="544A4424" w14:textId="52B5A3DB" w:rsidR="00F43B1E" w:rsidRPr="00DB03A8" w:rsidRDefault="00F43B1E" w:rsidP="00F43B1E">
            <w:pPr>
              <w:spacing w:before="4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562B">
              <w:rPr>
                <w:rFonts w:ascii="Arial" w:hAnsi="Arial" w:cs="Arial"/>
                <w:b/>
                <w:sz w:val="14"/>
                <w:szCs w:val="14"/>
              </w:rPr>
              <w:t>Площадь, кв.м.</w:t>
            </w:r>
          </w:p>
        </w:tc>
        <w:tc>
          <w:tcPr>
            <w:tcW w:w="1594" w:type="dxa"/>
            <w:gridSpan w:val="2"/>
            <w:vAlign w:val="center"/>
          </w:tcPr>
          <w:p w14:paraId="35C45EF8" w14:textId="1D5BEE8A" w:rsidR="00F43B1E" w:rsidRPr="00DB03A8" w:rsidRDefault="00F43B1E" w:rsidP="00F43B1E">
            <w:pPr>
              <w:spacing w:before="4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562B">
              <w:rPr>
                <w:rFonts w:ascii="Arial" w:hAnsi="Arial" w:cs="Arial"/>
                <w:b/>
                <w:sz w:val="14"/>
                <w:szCs w:val="14"/>
              </w:rPr>
              <w:t>Общая площадь жилых помещений</w:t>
            </w:r>
          </w:p>
        </w:tc>
        <w:tc>
          <w:tcPr>
            <w:tcW w:w="1712" w:type="dxa"/>
            <w:gridSpan w:val="3"/>
            <w:vAlign w:val="center"/>
          </w:tcPr>
          <w:p w14:paraId="31126A0A" w14:textId="6ADADFC6" w:rsidR="00F43B1E" w:rsidRPr="00DB03A8" w:rsidRDefault="00F43B1E" w:rsidP="00F43B1E">
            <w:pPr>
              <w:spacing w:before="4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562B">
              <w:rPr>
                <w:rFonts w:ascii="Arial" w:hAnsi="Arial" w:cs="Arial"/>
                <w:b/>
                <w:sz w:val="14"/>
                <w:szCs w:val="14"/>
              </w:rPr>
              <w:t>Доля площади помещения в общей площади жилых помещений</w:t>
            </w:r>
          </w:p>
        </w:tc>
        <w:tc>
          <w:tcPr>
            <w:tcW w:w="1832" w:type="dxa"/>
            <w:vAlign w:val="center"/>
          </w:tcPr>
          <w:p w14:paraId="0F3B88D1" w14:textId="69C79F3F" w:rsidR="00F43B1E" w:rsidRPr="00DB03A8" w:rsidRDefault="00F43B1E" w:rsidP="00F43B1E">
            <w:pPr>
              <w:spacing w:before="4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Стоимость установки ОДПУ (для жил.пом)</w:t>
            </w:r>
          </w:p>
        </w:tc>
        <w:tc>
          <w:tcPr>
            <w:tcW w:w="1275" w:type="dxa"/>
            <w:gridSpan w:val="2"/>
            <w:vAlign w:val="center"/>
          </w:tcPr>
          <w:p w14:paraId="19CAA6EF" w14:textId="2A351884" w:rsidR="00F43B1E" w:rsidRPr="00DB03A8" w:rsidRDefault="00F43B1E" w:rsidP="00F43B1E">
            <w:pPr>
              <w:spacing w:before="4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Итого к оплате, руб.</w:t>
            </w:r>
          </w:p>
        </w:tc>
        <w:tc>
          <w:tcPr>
            <w:tcW w:w="1985" w:type="dxa"/>
            <w:gridSpan w:val="2"/>
            <w:vMerge w:val="restart"/>
          </w:tcPr>
          <w:p w14:paraId="7AC43F5F" w14:textId="4034E991" w:rsidR="00F43B1E" w:rsidRPr="00DB03A8" w:rsidRDefault="00F43B1E" w:rsidP="00F43B1E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{qr1}</w:t>
            </w:r>
          </w:p>
        </w:tc>
      </w:tr>
      <w:tr w:rsidR="00F43B1E" w:rsidRPr="005873D4" w14:paraId="488F5F8F" w14:textId="04AD916C" w:rsidTr="00833AC0">
        <w:trPr>
          <w:trHeight w:val="867"/>
        </w:trPr>
        <w:tc>
          <w:tcPr>
            <w:tcW w:w="1290" w:type="dxa"/>
            <w:gridSpan w:val="2"/>
          </w:tcPr>
          <w:p w14:paraId="7F0A4894" w14:textId="51FA579E" w:rsidR="00F43B1E" w:rsidRPr="00DB03A8" w:rsidRDefault="00F43B1E" w:rsidP="00F43B1E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70521">
              <w:rPr>
                <w:rFonts w:ascii="Arial" w:hAnsi="Arial" w:cs="Arial"/>
                <w:sz w:val="16"/>
                <w:szCs w:val="16"/>
              </w:rPr>
              <w:t>Установка ДПУ</w:t>
            </w:r>
          </w:p>
        </w:tc>
        <w:tc>
          <w:tcPr>
            <w:tcW w:w="910" w:type="dxa"/>
            <w:gridSpan w:val="2"/>
          </w:tcPr>
          <w:p w14:paraId="6A3D60B4" w14:textId="0C00362C" w:rsidR="00F43B1E" w:rsidRPr="00DB03A8" w:rsidRDefault="00F43B1E" w:rsidP="00F43B1E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70521">
              <w:rPr>
                <w:rFonts w:ascii="Arial" w:hAnsi="Arial" w:cs="Arial"/>
                <w:sz w:val="16"/>
                <w:szCs w:val="16"/>
                <w:lang w:val="en-US"/>
              </w:rPr>
              <w:t>{Sobs}</w:t>
            </w:r>
          </w:p>
        </w:tc>
        <w:tc>
          <w:tcPr>
            <w:tcW w:w="1594" w:type="dxa"/>
            <w:gridSpan w:val="2"/>
          </w:tcPr>
          <w:p w14:paraId="36F04C34" w14:textId="7F2AED6E" w:rsidR="00F43B1E" w:rsidRPr="00DB03A8" w:rsidRDefault="00F43B1E" w:rsidP="00F43B1E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70521">
              <w:rPr>
                <w:rFonts w:ascii="Arial" w:hAnsi="Arial" w:cs="Arial"/>
                <w:sz w:val="16"/>
                <w:szCs w:val="16"/>
              </w:rPr>
              <w:t>{</w:t>
            </w:r>
            <w:r w:rsidRPr="00270521">
              <w:rPr>
                <w:rFonts w:ascii="Arial" w:hAnsi="Arial" w:cs="Arial"/>
                <w:sz w:val="16"/>
                <w:szCs w:val="16"/>
                <w:lang w:val="en-US"/>
              </w:rPr>
              <w:t>TotalAreaMKDResidentialPremises</w:t>
            </w:r>
            <w:r w:rsidRPr="00270521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712" w:type="dxa"/>
            <w:gridSpan w:val="3"/>
          </w:tcPr>
          <w:p w14:paraId="292AE915" w14:textId="2CE37EB0" w:rsidR="00F43B1E" w:rsidRPr="00DB03A8" w:rsidRDefault="00F43B1E" w:rsidP="00F43B1E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94B79">
              <w:rPr>
                <w:rFonts w:ascii="Arial" w:hAnsi="Arial" w:cs="Arial"/>
                <w:sz w:val="16"/>
                <w:szCs w:val="16"/>
                <w:lang w:val="en-US"/>
              </w:rPr>
              <w:t>{ShareInCommonOwnership}</w:t>
            </w:r>
          </w:p>
        </w:tc>
        <w:tc>
          <w:tcPr>
            <w:tcW w:w="1832" w:type="dxa"/>
          </w:tcPr>
          <w:p w14:paraId="170A342E" w14:textId="2E7FE4CE" w:rsidR="00F43B1E" w:rsidRPr="00DB03A8" w:rsidRDefault="00F43B1E" w:rsidP="00F43B1E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70521">
              <w:rPr>
                <w:rFonts w:ascii="Arial" w:hAnsi="Arial" w:cs="Arial"/>
                <w:sz w:val="16"/>
                <w:szCs w:val="16"/>
              </w:rPr>
              <w:t>{</w:t>
            </w:r>
            <w:r w:rsidRPr="00270521">
              <w:rPr>
                <w:rFonts w:ascii="Arial" w:hAnsi="Arial" w:cs="Arial"/>
                <w:sz w:val="16"/>
                <w:szCs w:val="16"/>
                <w:lang w:val="en-US"/>
              </w:rPr>
              <w:t>TotalCostOdpuResidentialPremises</w:t>
            </w:r>
            <w:r w:rsidRPr="00270521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275" w:type="dxa"/>
            <w:gridSpan w:val="2"/>
          </w:tcPr>
          <w:p w14:paraId="28A40F6A" w14:textId="7B797585" w:rsidR="00F43B1E" w:rsidRPr="00DB03A8" w:rsidRDefault="00F43B1E" w:rsidP="00F43B1E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94B79">
              <w:rPr>
                <w:rFonts w:ascii="Arial" w:hAnsi="Arial" w:cs="Arial"/>
                <w:b/>
                <w:sz w:val="16"/>
                <w:szCs w:val="16"/>
              </w:rPr>
              <w:t>{</w:t>
            </w:r>
            <w:r w:rsidRPr="00B94B79">
              <w:rPr>
                <w:rFonts w:ascii="Arial" w:hAnsi="Arial" w:cs="Arial"/>
                <w:b/>
                <w:sz w:val="16"/>
                <w:szCs w:val="16"/>
                <w:lang w:val="en-US"/>
              </w:rPr>
              <w:t>OneTimePayment</w:t>
            </w:r>
            <w:r w:rsidRPr="00B94B79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</w:tc>
        <w:tc>
          <w:tcPr>
            <w:tcW w:w="1985" w:type="dxa"/>
            <w:gridSpan w:val="2"/>
            <w:vMerge/>
          </w:tcPr>
          <w:p w14:paraId="11B08C6B" w14:textId="77777777" w:rsidR="00F43B1E" w:rsidRPr="00DB03A8" w:rsidRDefault="00F43B1E" w:rsidP="00F43B1E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43B1E" w:rsidRPr="005873D4" w14:paraId="2DE01049" w14:textId="77777777" w:rsidTr="00F43B1E">
        <w:trPr>
          <w:trHeight w:val="840"/>
        </w:trPr>
        <w:tc>
          <w:tcPr>
            <w:tcW w:w="10598" w:type="dxa"/>
            <w:gridSpan w:val="14"/>
          </w:tcPr>
          <w:p w14:paraId="577BB62D" w14:textId="77777777" w:rsidR="00F43B1E" w:rsidRDefault="00F43B1E" w:rsidP="00F43B1E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008B91C" w14:textId="40D7290E" w:rsidR="00F43B1E" w:rsidRDefault="00F43B1E" w:rsidP="00F43B1E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Квитанция №2. ОПЛАТА В РАССРОЧКУ                                        Итого к оплате</w:t>
            </w:r>
            <w:r w:rsidRPr="008024A6"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8024A6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Pr="008024A6">
              <w:rPr>
                <w:rFonts w:ascii="Arial" w:hAnsi="Arial" w:cs="Arial"/>
                <w:b/>
                <w:sz w:val="20"/>
                <w:szCs w:val="20"/>
                <w:lang w:val="en-US"/>
              </w:rPr>
              <w:t>TotalAccrued</w:t>
            </w:r>
            <w:r w:rsidRPr="008024A6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14:paraId="49571C28" w14:textId="226C52AE" w:rsidR="00F43B1E" w:rsidRPr="008024A6" w:rsidRDefault="00F43B1E" w:rsidP="00F43B1E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>Расчет размера платы за установку ДПУ:</w:t>
            </w:r>
          </w:p>
        </w:tc>
      </w:tr>
      <w:tr w:rsidR="00F43B1E" w:rsidRPr="005873D4" w14:paraId="2D8C2807" w14:textId="325A0ADF" w:rsidTr="00F43B1E">
        <w:trPr>
          <w:trHeight w:val="714"/>
        </w:trPr>
        <w:tc>
          <w:tcPr>
            <w:tcW w:w="1279" w:type="dxa"/>
            <w:vAlign w:val="center"/>
          </w:tcPr>
          <w:p w14:paraId="2E8B3565" w14:textId="66F9F410" w:rsidR="00F43B1E" w:rsidRDefault="00F43B1E" w:rsidP="00F43B1E">
            <w:pPr>
              <w:spacing w:before="4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024A6">
              <w:rPr>
                <w:rFonts w:ascii="Arial" w:hAnsi="Arial" w:cs="Arial"/>
                <w:b/>
                <w:sz w:val="14"/>
                <w:szCs w:val="14"/>
              </w:rPr>
              <w:t>Вид услуги</w:t>
            </w:r>
          </w:p>
        </w:tc>
        <w:tc>
          <w:tcPr>
            <w:tcW w:w="910" w:type="dxa"/>
            <w:gridSpan w:val="2"/>
            <w:vAlign w:val="center"/>
          </w:tcPr>
          <w:p w14:paraId="5A1EDEA7" w14:textId="1E14FCE8" w:rsidR="00F43B1E" w:rsidRDefault="00F43B1E" w:rsidP="00F43B1E">
            <w:pPr>
              <w:spacing w:before="4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024A6">
              <w:rPr>
                <w:rFonts w:ascii="Arial" w:hAnsi="Arial" w:cs="Arial"/>
                <w:b/>
                <w:sz w:val="14"/>
                <w:szCs w:val="14"/>
              </w:rPr>
              <w:t>Площадь, кв.м</w:t>
            </w:r>
          </w:p>
        </w:tc>
        <w:tc>
          <w:tcPr>
            <w:tcW w:w="1590" w:type="dxa"/>
            <w:gridSpan w:val="2"/>
            <w:vAlign w:val="center"/>
          </w:tcPr>
          <w:p w14:paraId="3BA4C155" w14:textId="263703C2" w:rsidR="00F43B1E" w:rsidRDefault="00F43B1E" w:rsidP="00F43B1E">
            <w:pPr>
              <w:spacing w:before="4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024A6">
              <w:rPr>
                <w:rFonts w:ascii="Arial" w:hAnsi="Arial" w:cs="Arial"/>
                <w:b/>
                <w:sz w:val="14"/>
                <w:szCs w:val="14"/>
              </w:rPr>
              <w:t>Доля площади помещения в общей площади жилых помещений</w:t>
            </w:r>
          </w:p>
        </w:tc>
        <w:tc>
          <w:tcPr>
            <w:tcW w:w="1693" w:type="dxa"/>
            <w:gridSpan w:val="3"/>
            <w:vAlign w:val="center"/>
          </w:tcPr>
          <w:p w14:paraId="564E47D8" w14:textId="2797FB26" w:rsidR="00F43B1E" w:rsidRDefault="00F43B1E" w:rsidP="00F43B1E">
            <w:pPr>
              <w:spacing w:before="4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024A6">
              <w:rPr>
                <w:rFonts w:ascii="Arial" w:hAnsi="Arial" w:cs="Arial"/>
                <w:b/>
                <w:sz w:val="14"/>
                <w:szCs w:val="14"/>
              </w:rPr>
              <w:t>Стоимость установки ОДПУ (для жил.пом)</w:t>
            </w:r>
          </w:p>
        </w:tc>
        <w:tc>
          <w:tcPr>
            <w:tcW w:w="1878" w:type="dxa"/>
            <w:gridSpan w:val="3"/>
            <w:vAlign w:val="center"/>
          </w:tcPr>
          <w:p w14:paraId="4DB065AE" w14:textId="0C8ABA33" w:rsidR="00F43B1E" w:rsidRDefault="00F43B1E" w:rsidP="00F43B1E">
            <w:pPr>
              <w:spacing w:before="4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024A6">
              <w:rPr>
                <w:rFonts w:ascii="Arial" w:hAnsi="Arial" w:cs="Arial"/>
                <w:b/>
                <w:sz w:val="14"/>
                <w:szCs w:val="14"/>
              </w:rPr>
              <w:t>Размер доли расходов с учетом рассрочки – 1/60 доли, руб.</w:t>
            </w:r>
          </w:p>
        </w:tc>
        <w:tc>
          <w:tcPr>
            <w:tcW w:w="1279" w:type="dxa"/>
            <w:gridSpan w:val="2"/>
            <w:vAlign w:val="center"/>
          </w:tcPr>
          <w:p w14:paraId="578D4931" w14:textId="4115DE64" w:rsidR="00F43B1E" w:rsidRDefault="00F43B1E" w:rsidP="00F43B1E">
            <w:pPr>
              <w:spacing w:before="4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024A6">
              <w:rPr>
                <w:rFonts w:ascii="Arial" w:hAnsi="Arial" w:cs="Arial"/>
                <w:b/>
                <w:sz w:val="14"/>
                <w:szCs w:val="14"/>
              </w:rPr>
              <w:t>Начислено с учетом рассрочки платежа, руб</w:t>
            </w:r>
          </w:p>
        </w:tc>
        <w:tc>
          <w:tcPr>
            <w:tcW w:w="1969" w:type="dxa"/>
            <w:vMerge w:val="restart"/>
          </w:tcPr>
          <w:p w14:paraId="435FD82A" w14:textId="239FFD4F" w:rsidR="00F43B1E" w:rsidRDefault="00F43B1E" w:rsidP="00F43B1E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{qr}</w:t>
            </w:r>
          </w:p>
        </w:tc>
      </w:tr>
      <w:tr w:rsidR="00F43B1E" w:rsidRPr="005873D4" w14:paraId="6AF95CC0" w14:textId="77777777" w:rsidTr="00833AC0">
        <w:trPr>
          <w:trHeight w:val="900"/>
        </w:trPr>
        <w:tc>
          <w:tcPr>
            <w:tcW w:w="1279" w:type="dxa"/>
          </w:tcPr>
          <w:p w14:paraId="38CFD306" w14:textId="7F016E14" w:rsidR="00F43B1E" w:rsidRDefault="00F43B1E" w:rsidP="00F43B1E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70521">
              <w:rPr>
                <w:rFonts w:ascii="Arial" w:hAnsi="Arial" w:cs="Arial"/>
                <w:sz w:val="16"/>
                <w:szCs w:val="16"/>
              </w:rPr>
              <w:t>Установка ДПУ</w:t>
            </w:r>
          </w:p>
        </w:tc>
        <w:tc>
          <w:tcPr>
            <w:tcW w:w="910" w:type="dxa"/>
            <w:gridSpan w:val="2"/>
          </w:tcPr>
          <w:p w14:paraId="17DF59D6" w14:textId="74E8E79A" w:rsidR="00F43B1E" w:rsidRDefault="00F43B1E" w:rsidP="00F43B1E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70521">
              <w:rPr>
                <w:rFonts w:ascii="Arial" w:hAnsi="Arial" w:cs="Arial"/>
                <w:sz w:val="16"/>
                <w:szCs w:val="16"/>
                <w:lang w:val="en-US"/>
              </w:rPr>
              <w:t>{Sobs}</w:t>
            </w:r>
          </w:p>
        </w:tc>
        <w:tc>
          <w:tcPr>
            <w:tcW w:w="1590" w:type="dxa"/>
            <w:gridSpan w:val="2"/>
          </w:tcPr>
          <w:p w14:paraId="6E86133F" w14:textId="260A0658" w:rsidR="00F43B1E" w:rsidRDefault="00F43B1E" w:rsidP="00F43B1E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70521">
              <w:rPr>
                <w:rFonts w:ascii="Arial" w:hAnsi="Arial" w:cs="Arial"/>
                <w:sz w:val="16"/>
                <w:szCs w:val="16"/>
                <w:lang w:val="en-US"/>
              </w:rPr>
              <w:t>{OneTimePayment}</w:t>
            </w:r>
          </w:p>
        </w:tc>
        <w:tc>
          <w:tcPr>
            <w:tcW w:w="1693" w:type="dxa"/>
            <w:gridSpan w:val="3"/>
          </w:tcPr>
          <w:p w14:paraId="289D540B" w14:textId="69A21A22" w:rsidR="00F43B1E" w:rsidRDefault="00F43B1E" w:rsidP="00F43B1E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70521">
              <w:rPr>
                <w:rFonts w:ascii="Arial" w:hAnsi="Arial" w:cs="Arial"/>
                <w:sz w:val="16"/>
                <w:szCs w:val="16"/>
                <w:lang w:val="en-US"/>
              </w:rPr>
              <w:t>{Premises}</w:t>
            </w:r>
          </w:p>
        </w:tc>
        <w:tc>
          <w:tcPr>
            <w:tcW w:w="1878" w:type="dxa"/>
            <w:gridSpan w:val="3"/>
          </w:tcPr>
          <w:p w14:paraId="36AE0316" w14:textId="0AD18516" w:rsidR="00F43B1E" w:rsidRDefault="00F43B1E" w:rsidP="00F43B1E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70521">
              <w:rPr>
                <w:rFonts w:ascii="Arial" w:hAnsi="Arial" w:cs="Arial"/>
                <w:sz w:val="16"/>
                <w:szCs w:val="16"/>
                <w:lang w:val="en-US"/>
              </w:rPr>
              <w:t>{TotalAccrued}</w:t>
            </w:r>
          </w:p>
        </w:tc>
        <w:tc>
          <w:tcPr>
            <w:tcW w:w="1279" w:type="dxa"/>
            <w:gridSpan w:val="2"/>
          </w:tcPr>
          <w:p w14:paraId="4CB93BB5" w14:textId="22EB64B3" w:rsidR="00F43B1E" w:rsidRDefault="00F43B1E" w:rsidP="00F43B1E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70521">
              <w:rPr>
                <w:rFonts w:ascii="Arial" w:hAnsi="Arial" w:cs="Arial"/>
                <w:sz w:val="16"/>
                <w:szCs w:val="16"/>
                <w:lang w:val="en-US"/>
              </w:rPr>
              <w:t>{TotalAccrued}</w:t>
            </w:r>
          </w:p>
        </w:tc>
        <w:tc>
          <w:tcPr>
            <w:tcW w:w="1969" w:type="dxa"/>
            <w:vMerge/>
          </w:tcPr>
          <w:p w14:paraId="79346AFD" w14:textId="77777777" w:rsidR="00F43B1E" w:rsidRDefault="00F43B1E" w:rsidP="00F43B1E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98EE314" w14:textId="77777777" w:rsidR="003C5F03" w:rsidRDefault="005748ED" w:rsidP="00270521">
      <w:pPr>
        <w:jc w:val="center"/>
        <w:rPr>
          <w:rFonts w:ascii="Arial" w:hAnsi="Arial" w:cs="Arial"/>
          <w:b/>
          <w:sz w:val="20"/>
          <w:szCs w:val="20"/>
        </w:rPr>
      </w:pPr>
      <w:r w:rsidRPr="00270521">
        <w:rPr>
          <w:rFonts w:ascii="Arial" w:hAnsi="Arial" w:cs="Arial"/>
          <w:b/>
          <w:sz w:val="20"/>
          <w:szCs w:val="20"/>
        </w:rPr>
        <w:t>Уважаемый собственник жилого помещения!</w:t>
      </w:r>
    </w:p>
    <w:p w14:paraId="773FDCEC" w14:textId="77777777" w:rsidR="005748ED" w:rsidRPr="00270521" w:rsidRDefault="005748ED">
      <w:pPr>
        <w:rPr>
          <w:rFonts w:ascii="Arial" w:hAnsi="Arial" w:cs="Arial"/>
          <w:sz w:val="16"/>
          <w:szCs w:val="16"/>
        </w:rPr>
      </w:pPr>
      <w:r w:rsidRPr="00270521">
        <w:rPr>
          <w:rFonts w:ascii="Arial" w:hAnsi="Arial" w:cs="Arial"/>
          <w:sz w:val="16"/>
          <w:szCs w:val="16"/>
        </w:rPr>
        <w:t>Пункт 12 статьи 13 Федерального закона от 23.11.2009г. №261-ФЗ "Об энергосбережении и о повышении энергетической эффективности..." обязывает ПАО "Т Плюс" в принудительном порядке оборудовать многоквартирные дома общедомовыми приборами учета тепловой энергии и горячей воды (далее - ОДПУ). В соответствии с положениями Федерального закона №261-ФЗ оплата расходов ПАО "Т Плюс" на установку ОДПУ должна осуществляться собственниками помещений в МКД, исходя из их доли в праве общей собственности на общее имущество (отношение площади квартиры к сумме площадей жилых и нежилых помещений МКД).</w:t>
      </w:r>
    </w:p>
    <w:p w14:paraId="680B5313" w14:textId="77777777" w:rsidR="005748ED" w:rsidRPr="00270521" w:rsidRDefault="005748ED">
      <w:pPr>
        <w:rPr>
          <w:rFonts w:ascii="Arial" w:hAnsi="Arial" w:cs="Arial"/>
          <w:b/>
          <w:sz w:val="16"/>
          <w:szCs w:val="16"/>
        </w:rPr>
      </w:pPr>
      <w:r w:rsidRPr="00270521">
        <w:rPr>
          <w:rFonts w:ascii="Arial" w:hAnsi="Arial" w:cs="Arial"/>
          <w:b/>
          <w:sz w:val="16"/>
          <w:szCs w:val="16"/>
        </w:rPr>
        <w:t>Для оплаты расходов на установку ОДПУ можно выбрать один из двух вариантов:</w:t>
      </w:r>
    </w:p>
    <w:p w14:paraId="157EFE29" w14:textId="77777777" w:rsidR="005748ED" w:rsidRPr="00270521" w:rsidRDefault="005748ED" w:rsidP="005748ED">
      <w:pPr>
        <w:pStyle w:val="a4"/>
        <w:numPr>
          <w:ilvl w:val="0"/>
          <w:numId w:val="1"/>
        </w:numPr>
        <w:rPr>
          <w:rFonts w:ascii="Arial" w:hAnsi="Arial" w:cs="Arial"/>
          <w:b/>
          <w:sz w:val="16"/>
          <w:szCs w:val="16"/>
        </w:rPr>
      </w:pPr>
      <w:r w:rsidRPr="00270521">
        <w:rPr>
          <w:rFonts w:ascii="Arial" w:hAnsi="Arial" w:cs="Arial"/>
          <w:b/>
          <w:sz w:val="16"/>
          <w:szCs w:val="16"/>
        </w:rPr>
        <w:t>Единовременная оплата. Необходимо произвести оплату по Квитанции №1.</w:t>
      </w:r>
    </w:p>
    <w:p w14:paraId="43E920D8" w14:textId="77777777" w:rsidR="005748ED" w:rsidRPr="00270521" w:rsidRDefault="005748ED" w:rsidP="005748ED">
      <w:pPr>
        <w:pStyle w:val="a4"/>
        <w:numPr>
          <w:ilvl w:val="0"/>
          <w:numId w:val="1"/>
        </w:numPr>
        <w:rPr>
          <w:rFonts w:ascii="Arial" w:hAnsi="Arial" w:cs="Arial"/>
          <w:b/>
          <w:sz w:val="16"/>
          <w:szCs w:val="16"/>
        </w:rPr>
      </w:pPr>
      <w:r w:rsidRPr="00270521">
        <w:rPr>
          <w:rFonts w:ascii="Arial" w:hAnsi="Arial" w:cs="Arial"/>
          <w:b/>
          <w:sz w:val="16"/>
          <w:szCs w:val="16"/>
        </w:rPr>
        <w:t xml:space="preserve"> Оплата в рассрочку. За первый месяц предоставления рассрочки необходимо произвести оплату по Квитанции №2.</w:t>
      </w:r>
    </w:p>
    <w:p w14:paraId="619DCFEA" w14:textId="77777777" w:rsidR="005748ED" w:rsidRPr="003F36CC" w:rsidRDefault="005748ED" w:rsidP="005748ED">
      <w:pPr>
        <w:pStyle w:val="a4"/>
        <w:rPr>
          <w:rFonts w:ascii="Arial" w:hAnsi="Arial" w:cs="Arial"/>
          <w:sz w:val="16"/>
          <w:szCs w:val="16"/>
        </w:rPr>
      </w:pPr>
      <w:r w:rsidRPr="003F36CC">
        <w:rPr>
          <w:rFonts w:ascii="Arial" w:hAnsi="Arial" w:cs="Arial"/>
          <w:sz w:val="16"/>
          <w:szCs w:val="16"/>
        </w:rPr>
        <w:t>Оплата в рассрочку сроком до 5 лет ежемесячно, с оплатой процентов за предоставление рассрочки в размере ставки</w:t>
      </w:r>
    </w:p>
    <w:p w14:paraId="7E3E2EDA" w14:textId="77777777" w:rsidR="005748ED" w:rsidRPr="003F36CC" w:rsidRDefault="005748ED" w:rsidP="005748ED">
      <w:pPr>
        <w:pStyle w:val="a4"/>
        <w:rPr>
          <w:rFonts w:ascii="Arial" w:hAnsi="Arial" w:cs="Arial"/>
          <w:sz w:val="16"/>
          <w:szCs w:val="16"/>
        </w:rPr>
      </w:pPr>
      <w:r w:rsidRPr="003F36CC">
        <w:rPr>
          <w:rFonts w:ascii="Arial" w:hAnsi="Arial" w:cs="Arial"/>
          <w:sz w:val="16"/>
          <w:szCs w:val="16"/>
        </w:rPr>
        <w:t>рефинансирования ЦБ РФ, действующей на дату начисления.</w:t>
      </w:r>
    </w:p>
    <w:p w14:paraId="32986226" w14:textId="77777777" w:rsidR="00270521" w:rsidRPr="00270521" w:rsidRDefault="00270521" w:rsidP="00270521">
      <w:pPr>
        <w:rPr>
          <w:rFonts w:ascii="Arial" w:hAnsi="Arial" w:cs="Arial"/>
          <w:b/>
          <w:sz w:val="16"/>
          <w:szCs w:val="16"/>
        </w:rPr>
      </w:pPr>
      <w:r w:rsidRPr="00270521">
        <w:rPr>
          <w:rFonts w:ascii="Arial" w:hAnsi="Arial" w:cs="Arial"/>
          <w:b/>
          <w:sz w:val="16"/>
          <w:szCs w:val="16"/>
        </w:rPr>
        <w:t xml:space="preserve">При выборе варианта оплаты в рассрочку сумма на оплату доли расходов на установку ДПУ и сумма процентов за </w:t>
      </w:r>
    </w:p>
    <w:p w14:paraId="1AFA1683" w14:textId="77777777" w:rsidR="00270521" w:rsidRPr="00270521" w:rsidRDefault="00270521" w:rsidP="00270521">
      <w:pPr>
        <w:rPr>
          <w:rFonts w:ascii="Arial" w:hAnsi="Arial" w:cs="Arial"/>
          <w:b/>
          <w:sz w:val="16"/>
          <w:szCs w:val="16"/>
        </w:rPr>
      </w:pPr>
      <w:r w:rsidRPr="00270521">
        <w:rPr>
          <w:rFonts w:ascii="Arial" w:hAnsi="Arial" w:cs="Arial"/>
          <w:b/>
          <w:sz w:val="16"/>
          <w:szCs w:val="16"/>
        </w:rPr>
        <w:t>предоставлен</w:t>
      </w:r>
      <w:r w:rsidR="00B94B79">
        <w:rPr>
          <w:rFonts w:ascii="Arial" w:hAnsi="Arial" w:cs="Arial"/>
          <w:b/>
          <w:sz w:val="16"/>
          <w:szCs w:val="16"/>
        </w:rPr>
        <w:t>ие</w:t>
      </w:r>
      <w:r w:rsidRPr="00270521">
        <w:rPr>
          <w:rFonts w:ascii="Arial" w:hAnsi="Arial" w:cs="Arial"/>
          <w:b/>
          <w:sz w:val="16"/>
          <w:szCs w:val="16"/>
        </w:rPr>
        <w:t xml:space="preserve"> рассрочки будут добавляться отдельным блоком в квитанцию за коммунальные услуги ПАО ТПлюс.</w:t>
      </w:r>
    </w:p>
    <w:p w14:paraId="073E56BE" w14:textId="77777777" w:rsidR="003F36CC" w:rsidRDefault="00270521" w:rsidP="003F36CC">
      <w:pPr>
        <w:rPr>
          <w:rFonts w:ascii="Arial" w:hAnsi="Arial" w:cs="Arial"/>
          <w:b/>
          <w:sz w:val="16"/>
          <w:szCs w:val="16"/>
        </w:rPr>
      </w:pPr>
      <w:r w:rsidRPr="00270521">
        <w:rPr>
          <w:rFonts w:ascii="Arial" w:hAnsi="Arial" w:cs="Arial"/>
          <w:b/>
          <w:sz w:val="16"/>
          <w:szCs w:val="16"/>
        </w:rPr>
        <w:t xml:space="preserve">Формула расчета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4"/>
        <w:gridCol w:w="8314"/>
      </w:tblGrid>
      <w:tr w:rsidR="003D3316" w14:paraId="55BFD9CF" w14:textId="77777777" w:rsidTr="003D3316">
        <w:trPr>
          <w:trHeight w:val="352"/>
        </w:trPr>
        <w:tc>
          <w:tcPr>
            <w:tcW w:w="1604" w:type="dxa"/>
            <w:tcBorders>
              <w:right w:val="single" w:sz="4" w:space="0" w:color="auto"/>
            </w:tcBorders>
          </w:tcPr>
          <w:p w14:paraId="7D925E82" w14:textId="77777777" w:rsidR="003D3316" w:rsidRPr="003D3316" w:rsidRDefault="003D3316" w:rsidP="005E1DEE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3D3316">
              <w:rPr>
                <w:rFonts w:ascii="Arial" w:hAnsi="Arial" w:cs="Arial"/>
                <w:b/>
                <w:sz w:val="28"/>
                <w:szCs w:val="28"/>
                <w:lang w:val="en-US"/>
              </w:rPr>
              <w:t>A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3D3316">
              <w:rPr>
                <w:rFonts w:ascii="Arial" w:hAnsi="Arial" w:cs="Arial"/>
                <w:b/>
                <w:sz w:val="28"/>
                <w:szCs w:val="28"/>
                <w:lang w:val="en-US"/>
              </w:rPr>
              <w:t>=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3D3316">
              <w:rPr>
                <w:rFonts w:ascii="Arial" w:hAnsi="Arial" w:cs="Arial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3D3316">
              <w:rPr>
                <w:rFonts w:ascii="Arial" w:hAnsi="Arial" w:cs="Arial"/>
                <w:b/>
                <w:sz w:val="28"/>
                <w:szCs w:val="28"/>
                <w:lang w:val="en-US"/>
              </w:rPr>
              <w:t>*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3D3316">
              <w:rPr>
                <w:rFonts w:ascii="Arial" w:hAnsi="Arial" w:cs="Arial"/>
                <w:b/>
                <w:sz w:val="28"/>
                <w:szCs w:val="28"/>
                <w:lang w:val="en-US"/>
              </w:rPr>
              <w:t>K</w:t>
            </w:r>
          </w:p>
        </w:tc>
        <w:tc>
          <w:tcPr>
            <w:tcW w:w="83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4096DC" w14:textId="77777777" w:rsidR="003D3316" w:rsidRDefault="003D3316" w:rsidP="003F36C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Аннуитетный платеж (А) – величина периодически равных выплат, где</w:t>
            </w:r>
          </w:p>
          <w:p w14:paraId="0FE87D05" w14:textId="77777777" w:rsidR="003D3316" w:rsidRDefault="003D3316" w:rsidP="003F36C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  <w:r w:rsidRPr="003D3316">
              <w:rPr>
                <w:rFonts w:ascii="Arial" w:hAnsi="Arial" w:cs="Arial"/>
                <w:sz w:val="16"/>
                <w:szCs w:val="16"/>
              </w:rPr>
              <w:t xml:space="preserve"> –</w:t>
            </w:r>
            <w:r>
              <w:rPr>
                <w:rFonts w:ascii="Arial" w:hAnsi="Arial" w:cs="Arial"/>
                <w:sz w:val="16"/>
                <w:szCs w:val="16"/>
              </w:rPr>
              <w:t xml:space="preserve"> размер доли расходов на установку ОДПУ в МКД</w:t>
            </w:r>
          </w:p>
          <w:p w14:paraId="6510EF79" w14:textId="77777777" w:rsidR="003D3316" w:rsidRPr="003D3316" w:rsidRDefault="003D3316" w:rsidP="003F36C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К – коэффициент  аннуитета </w:t>
            </w:r>
          </w:p>
        </w:tc>
      </w:tr>
    </w:tbl>
    <w:p w14:paraId="3C13C6C5" w14:textId="77777777" w:rsidR="003F36CC" w:rsidRDefault="003D3316" w:rsidP="003F36CC">
      <w:pPr>
        <w:rPr>
          <w:rFonts w:ascii="Arial" w:hAnsi="Arial" w:cs="Arial"/>
          <w:sz w:val="16"/>
          <w:szCs w:val="16"/>
        </w:rPr>
      </w:pPr>
      <w:r w:rsidRPr="003D3316">
        <w:rPr>
          <w:rFonts w:ascii="Arial" w:hAnsi="Arial" w:cs="Arial"/>
          <w:sz w:val="16"/>
          <w:szCs w:val="16"/>
        </w:rPr>
        <w:t xml:space="preserve"> Формула</w:t>
      </w:r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определения коэффициента аннуитета:</w:t>
      </w:r>
    </w:p>
    <w:p w14:paraId="5DBD54F9" w14:textId="77777777" w:rsidR="003D3316" w:rsidRDefault="003D3316" w:rsidP="003F36C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en-US"/>
        </w:rPr>
        <w:t>K</w:t>
      </w:r>
      <w:r w:rsidRPr="003D3316">
        <w:rPr>
          <w:rFonts w:ascii="Arial" w:hAnsi="Arial" w:cs="Arial"/>
          <w:sz w:val="16"/>
          <w:szCs w:val="16"/>
        </w:rPr>
        <w:t>=(</w:t>
      </w:r>
      <w:r>
        <w:rPr>
          <w:rFonts w:ascii="Arial" w:hAnsi="Arial" w:cs="Arial"/>
          <w:sz w:val="16"/>
          <w:szCs w:val="16"/>
          <w:lang w:val="en-US"/>
        </w:rPr>
        <w:t>i</w:t>
      </w:r>
      <w:r w:rsidRPr="003D3316">
        <w:rPr>
          <w:rFonts w:ascii="Arial" w:hAnsi="Arial" w:cs="Arial"/>
          <w:sz w:val="16"/>
          <w:szCs w:val="16"/>
        </w:rPr>
        <w:t>*(1+</w:t>
      </w:r>
      <w:r>
        <w:rPr>
          <w:rFonts w:ascii="Arial" w:hAnsi="Arial" w:cs="Arial"/>
          <w:sz w:val="16"/>
          <w:szCs w:val="16"/>
          <w:lang w:val="en-US"/>
        </w:rPr>
        <w:t>i</w:t>
      </w:r>
      <w:r w:rsidRPr="003D3316">
        <w:rPr>
          <w:rFonts w:ascii="Arial" w:hAnsi="Arial" w:cs="Arial"/>
          <w:sz w:val="16"/>
          <w:szCs w:val="16"/>
        </w:rPr>
        <w:t>)^</w:t>
      </w:r>
      <w:r>
        <w:rPr>
          <w:rFonts w:ascii="Arial" w:hAnsi="Arial" w:cs="Arial"/>
          <w:sz w:val="16"/>
          <w:szCs w:val="16"/>
          <w:lang w:val="en-US"/>
        </w:rPr>
        <w:t>n</w:t>
      </w:r>
      <w:r w:rsidRPr="003D3316">
        <w:rPr>
          <w:rFonts w:ascii="Arial" w:hAnsi="Arial" w:cs="Arial"/>
          <w:sz w:val="16"/>
          <w:szCs w:val="16"/>
        </w:rPr>
        <w:t xml:space="preserve"> )/(1+</w:t>
      </w:r>
      <w:r>
        <w:rPr>
          <w:rFonts w:ascii="Arial" w:hAnsi="Arial" w:cs="Arial"/>
          <w:sz w:val="16"/>
          <w:szCs w:val="16"/>
          <w:lang w:val="en-US"/>
        </w:rPr>
        <w:t>i</w:t>
      </w:r>
      <w:r w:rsidRPr="003D3316">
        <w:rPr>
          <w:rFonts w:ascii="Arial" w:hAnsi="Arial" w:cs="Arial"/>
          <w:sz w:val="16"/>
          <w:szCs w:val="16"/>
        </w:rPr>
        <w:t>)^</w:t>
      </w:r>
      <w:r>
        <w:rPr>
          <w:rFonts w:ascii="Arial" w:hAnsi="Arial" w:cs="Arial"/>
          <w:sz w:val="16"/>
          <w:szCs w:val="16"/>
          <w:lang w:val="en-US"/>
        </w:rPr>
        <w:t>n</w:t>
      </w:r>
      <w:r w:rsidRPr="003D3316">
        <w:rPr>
          <w:rFonts w:ascii="Arial" w:hAnsi="Arial" w:cs="Arial"/>
          <w:sz w:val="16"/>
          <w:szCs w:val="16"/>
        </w:rPr>
        <w:t xml:space="preserve">-1) , </w:t>
      </w:r>
      <w:r>
        <w:rPr>
          <w:rFonts w:ascii="Arial" w:hAnsi="Arial" w:cs="Arial"/>
          <w:sz w:val="16"/>
          <w:szCs w:val="16"/>
        </w:rPr>
        <w:t>где</w:t>
      </w:r>
      <w:r w:rsidRPr="003D3316">
        <w:rPr>
          <w:rFonts w:ascii="Arial" w:hAnsi="Arial" w:cs="Arial"/>
          <w:sz w:val="16"/>
          <w:szCs w:val="16"/>
        </w:rPr>
        <w:t xml:space="preserve"> </w:t>
      </w:r>
    </w:p>
    <w:p w14:paraId="4371B364" w14:textId="77777777" w:rsidR="003D3316" w:rsidRPr="00B94B79" w:rsidRDefault="00B94B79" w:rsidP="003F36C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en-US"/>
        </w:rPr>
        <w:t>I</w:t>
      </w:r>
      <w:r w:rsidR="003D3316" w:rsidRPr="003D3316">
        <w:rPr>
          <w:rFonts w:ascii="Arial" w:hAnsi="Arial" w:cs="Arial"/>
          <w:sz w:val="16"/>
          <w:szCs w:val="16"/>
        </w:rPr>
        <w:t xml:space="preserve"> - </w:t>
      </w:r>
      <w:r w:rsidR="003D3316">
        <w:rPr>
          <w:rFonts w:ascii="Arial" w:hAnsi="Arial" w:cs="Arial"/>
          <w:sz w:val="16"/>
          <w:szCs w:val="16"/>
        </w:rPr>
        <w:t>процентная ставка за один месяц, определяется исходя из ставки рефинансирования ЦБ РФ</w:t>
      </w:r>
    </w:p>
    <w:p w14:paraId="7BFBE27C" w14:textId="1FCEF381" w:rsidR="003D3316" w:rsidRDefault="00B94B79" w:rsidP="003F36C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en-US"/>
        </w:rPr>
        <w:t>N</w:t>
      </w:r>
      <w:r>
        <w:rPr>
          <w:rFonts w:ascii="Arial" w:hAnsi="Arial" w:cs="Arial"/>
          <w:sz w:val="16"/>
          <w:szCs w:val="16"/>
        </w:rPr>
        <w:t xml:space="preserve"> </w:t>
      </w:r>
      <w:r w:rsidR="003D3316" w:rsidRPr="003D3316">
        <w:rPr>
          <w:rFonts w:ascii="Arial" w:hAnsi="Arial" w:cs="Arial"/>
          <w:sz w:val="16"/>
          <w:szCs w:val="16"/>
        </w:rPr>
        <w:t>-</w:t>
      </w:r>
      <w:r>
        <w:rPr>
          <w:rFonts w:ascii="Arial" w:hAnsi="Arial" w:cs="Arial"/>
          <w:sz w:val="16"/>
          <w:szCs w:val="16"/>
        </w:rPr>
        <w:t xml:space="preserve"> </w:t>
      </w:r>
      <w:r w:rsidR="003D3316">
        <w:rPr>
          <w:rFonts w:ascii="Arial" w:hAnsi="Arial" w:cs="Arial"/>
          <w:sz w:val="16"/>
          <w:szCs w:val="16"/>
        </w:rPr>
        <w:t>количество периодов, на которое потребителю предоставляется рассрочка платежа (5 лет = 60 месяцев)</w:t>
      </w:r>
    </w:p>
    <w:p w14:paraId="61606EF5" w14:textId="77777777" w:rsidR="00F43B1E" w:rsidRPr="003D3316" w:rsidRDefault="00F43B1E" w:rsidP="003F36CC">
      <w:pPr>
        <w:rPr>
          <w:rFonts w:ascii="Arial" w:hAnsi="Arial" w:cs="Arial"/>
          <w:sz w:val="16"/>
          <w:szCs w:val="16"/>
        </w:rPr>
      </w:pPr>
    </w:p>
    <w:sectPr w:rsidR="00F43B1E" w:rsidRPr="003D3316" w:rsidSect="00270521">
      <w:pgSz w:w="11906" w:h="16838"/>
      <w:pgMar w:top="238" w:right="567" w:bottom="249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526E1"/>
    <w:multiLevelType w:val="hybridMultilevel"/>
    <w:tmpl w:val="CB2E3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57DF"/>
    <w:rsid w:val="00132E37"/>
    <w:rsid w:val="001D7094"/>
    <w:rsid w:val="00251012"/>
    <w:rsid w:val="00266F33"/>
    <w:rsid w:val="00270521"/>
    <w:rsid w:val="002930E1"/>
    <w:rsid w:val="003457D1"/>
    <w:rsid w:val="003C5F03"/>
    <w:rsid w:val="003C7D48"/>
    <w:rsid w:val="003D3316"/>
    <w:rsid w:val="003D7350"/>
    <w:rsid w:val="003F36CC"/>
    <w:rsid w:val="00501247"/>
    <w:rsid w:val="005748ED"/>
    <w:rsid w:val="005873D4"/>
    <w:rsid w:val="005E1DEE"/>
    <w:rsid w:val="005F7935"/>
    <w:rsid w:val="0065160C"/>
    <w:rsid w:val="0079433A"/>
    <w:rsid w:val="007A438A"/>
    <w:rsid w:val="007F66F8"/>
    <w:rsid w:val="008024A6"/>
    <w:rsid w:val="00833AC0"/>
    <w:rsid w:val="008F582D"/>
    <w:rsid w:val="009632EA"/>
    <w:rsid w:val="009C7394"/>
    <w:rsid w:val="00A37014"/>
    <w:rsid w:val="00A957DF"/>
    <w:rsid w:val="00AA3256"/>
    <w:rsid w:val="00AD16D0"/>
    <w:rsid w:val="00AF355F"/>
    <w:rsid w:val="00B15FF3"/>
    <w:rsid w:val="00B40742"/>
    <w:rsid w:val="00B94B79"/>
    <w:rsid w:val="00B962F1"/>
    <w:rsid w:val="00BA4D93"/>
    <w:rsid w:val="00BB7EB3"/>
    <w:rsid w:val="00BE562B"/>
    <w:rsid w:val="00C718D0"/>
    <w:rsid w:val="00DB03A8"/>
    <w:rsid w:val="00DD22A3"/>
    <w:rsid w:val="00E2230D"/>
    <w:rsid w:val="00E709A6"/>
    <w:rsid w:val="00F01FD6"/>
    <w:rsid w:val="00F43B1E"/>
    <w:rsid w:val="00F7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7A50F3"/>
  <w15:docId w15:val="{49AABEED-433F-4BC0-8BE1-2CC4823D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43B1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A43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74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8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Лисина Наталья</dc:creator>
  <cp:lastModifiedBy>Игорь Еченин</cp:lastModifiedBy>
  <cp:revision>18</cp:revision>
  <dcterms:created xsi:type="dcterms:W3CDTF">2023-10-06T07:41:00Z</dcterms:created>
  <dcterms:modified xsi:type="dcterms:W3CDTF">2025-01-09T09:07:00Z</dcterms:modified>
</cp:coreProperties>
</file>