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Look w:val="04A0" w:firstRow="1" w:lastRow="0" w:firstColumn="1" w:lastColumn="0" w:noHBand="0" w:noVBand="1"/>
      </w:tblPr>
      <w:tblGrid>
        <w:gridCol w:w="1435"/>
        <w:gridCol w:w="5839"/>
        <w:gridCol w:w="1620"/>
      </w:tblGrid>
      <w:tr w:rsidR="00BD413E" w:rsidRPr="003709FF" w14:paraId="105826C3" w14:textId="77777777" w:rsidTr="00D3303F">
        <w:tc>
          <w:tcPr>
            <w:tcW w:w="1435" w:type="dxa"/>
            <w:shd w:val="clear" w:color="auto" w:fill="auto"/>
            <w:vAlign w:val="center"/>
          </w:tcPr>
          <w:p w14:paraId="6052421F" w14:textId="6A29DFA4" w:rsidR="002049FD" w:rsidRPr="003709FF" w:rsidRDefault="002049FD" w:rsidP="00D3303F">
            <w:pPr>
              <w:ind w:firstLine="0"/>
              <w:rPr>
                <w:sz w:val="22"/>
                <w:szCs w:val="22"/>
              </w:rPr>
            </w:pPr>
            <w:bookmarkStart w:id="0" w:name="_Hlk37746041"/>
            <w:bookmarkEnd w:id="0"/>
            <w:r w:rsidRPr="003709FF">
              <w:rPr>
                <w:noProof/>
                <w:sz w:val="22"/>
                <w:szCs w:val="22"/>
              </w:rPr>
              <w:drawing>
                <wp:inline distT="0" distB="0" distL="0" distR="0" wp14:anchorId="11ACF108" wp14:editId="5CA92D99">
                  <wp:extent cx="660400" cy="694055"/>
                  <wp:effectExtent l="0" t="0" r="6350" b="0"/>
                  <wp:docPr id="15501748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7484" name="Picture 2" descr="A blue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400" cy="694055"/>
                          </a:xfrm>
                          <a:prstGeom prst="rect">
                            <a:avLst/>
                          </a:prstGeom>
                          <a:noFill/>
                          <a:ln>
                            <a:noFill/>
                          </a:ln>
                        </pic:spPr>
                      </pic:pic>
                    </a:graphicData>
                  </a:graphic>
                </wp:inline>
              </w:drawing>
            </w:r>
          </w:p>
        </w:tc>
        <w:tc>
          <w:tcPr>
            <w:tcW w:w="5839" w:type="dxa"/>
            <w:shd w:val="clear" w:color="auto" w:fill="auto"/>
          </w:tcPr>
          <w:p w14:paraId="4EBF8490" w14:textId="77777777" w:rsidR="002049FD" w:rsidRPr="003709FF" w:rsidRDefault="002049FD" w:rsidP="00D3303F">
            <w:pPr>
              <w:spacing w:after="40"/>
              <w:jc w:val="center"/>
              <w:rPr>
                <w:b/>
                <w:bCs/>
                <w:sz w:val="22"/>
                <w:szCs w:val="22"/>
              </w:rPr>
            </w:pPr>
          </w:p>
          <w:p w14:paraId="244D7855" w14:textId="77777777" w:rsidR="002049FD" w:rsidRPr="003709FF" w:rsidRDefault="002049FD" w:rsidP="00D3303F">
            <w:pPr>
              <w:spacing w:after="40"/>
              <w:jc w:val="center"/>
              <w:rPr>
                <w:b/>
                <w:bCs/>
              </w:rPr>
            </w:pPr>
            <w:r w:rsidRPr="003709FF">
              <w:rPr>
                <w:b/>
                <w:bCs/>
                <w:sz w:val="22"/>
                <w:szCs w:val="22"/>
              </w:rPr>
              <w:t>Departamentul Automatică şi Informatică Industrială</w:t>
            </w:r>
          </w:p>
          <w:p w14:paraId="4B0E1D8F" w14:textId="77777777" w:rsidR="002049FD" w:rsidRPr="003709FF" w:rsidRDefault="002049FD" w:rsidP="00D3303F">
            <w:pPr>
              <w:spacing w:after="40"/>
              <w:jc w:val="center"/>
              <w:rPr>
                <w:b/>
                <w:bCs/>
                <w:sz w:val="20"/>
                <w:szCs w:val="20"/>
              </w:rPr>
            </w:pPr>
            <w:r w:rsidRPr="003709FF">
              <w:rPr>
                <w:b/>
                <w:bCs/>
                <w:sz w:val="20"/>
                <w:szCs w:val="20"/>
              </w:rPr>
              <w:t>Facultatea Automatică şi Calculatoare</w:t>
            </w:r>
          </w:p>
          <w:p w14:paraId="7790D821" w14:textId="77777777" w:rsidR="002049FD" w:rsidRPr="003709FF" w:rsidRDefault="002049FD" w:rsidP="00D3303F">
            <w:pPr>
              <w:spacing w:after="40"/>
              <w:jc w:val="center"/>
              <w:rPr>
                <w:b/>
                <w:bCs/>
                <w:sz w:val="20"/>
                <w:szCs w:val="20"/>
              </w:rPr>
            </w:pPr>
            <w:r w:rsidRPr="003709FF">
              <w:rPr>
                <w:b/>
                <w:bCs/>
                <w:sz w:val="20"/>
                <w:szCs w:val="20"/>
              </w:rPr>
              <w:t>Universitatea POLITEHNICA din Bucureşti</w:t>
            </w:r>
          </w:p>
        </w:tc>
        <w:tc>
          <w:tcPr>
            <w:tcW w:w="1620" w:type="dxa"/>
            <w:shd w:val="clear" w:color="auto" w:fill="auto"/>
            <w:vAlign w:val="center"/>
          </w:tcPr>
          <w:p w14:paraId="0AC05A62" w14:textId="0C59BF3F" w:rsidR="002049FD" w:rsidRPr="003709FF" w:rsidRDefault="002049FD" w:rsidP="00D3303F">
            <w:pPr>
              <w:ind w:firstLine="15"/>
              <w:jc w:val="right"/>
              <w:rPr>
                <w:sz w:val="22"/>
                <w:szCs w:val="22"/>
              </w:rPr>
            </w:pPr>
            <w:r w:rsidRPr="003709FF">
              <w:rPr>
                <w:noProof/>
                <w:sz w:val="22"/>
                <w:szCs w:val="22"/>
              </w:rPr>
              <w:drawing>
                <wp:inline distT="0" distB="0" distL="0" distR="0" wp14:anchorId="32A7897D" wp14:editId="6DE7475A">
                  <wp:extent cx="715645" cy="626745"/>
                  <wp:effectExtent l="0" t="0" r="8255" b="1905"/>
                  <wp:docPr id="598456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56142" name="Picture 1" descr="A blue and black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5645" cy="626745"/>
                          </a:xfrm>
                          <a:prstGeom prst="rect">
                            <a:avLst/>
                          </a:prstGeom>
                          <a:noFill/>
                          <a:ln>
                            <a:noFill/>
                          </a:ln>
                        </pic:spPr>
                      </pic:pic>
                    </a:graphicData>
                  </a:graphic>
                </wp:inline>
              </w:drawing>
            </w:r>
          </w:p>
        </w:tc>
      </w:tr>
    </w:tbl>
    <w:p w14:paraId="20D3D36B" w14:textId="77777777" w:rsidR="002049FD" w:rsidRPr="003709FF" w:rsidRDefault="002049FD" w:rsidP="002049FD">
      <w:pPr>
        <w:spacing w:before="120" w:after="120"/>
        <w:rPr>
          <w:b/>
          <w:bCs/>
        </w:rPr>
      </w:pPr>
    </w:p>
    <w:p w14:paraId="79627BC5" w14:textId="77777777" w:rsidR="002049FD" w:rsidRPr="003709FF" w:rsidRDefault="002049FD" w:rsidP="002049FD">
      <w:pPr>
        <w:spacing w:before="120" w:after="120"/>
        <w:rPr>
          <w:b/>
          <w:bCs/>
        </w:rPr>
      </w:pPr>
    </w:p>
    <w:p w14:paraId="523334D8" w14:textId="77777777" w:rsidR="002049FD" w:rsidRPr="003709FF" w:rsidRDefault="002049FD" w:rsidP="002049FD">
      <w:pPr>
        <w:spacing w:before="120" w:after="120"/>
        <w:rPr>
          <w:b/>
          <w:bCs/>
        </w:rPr>
      </w:pPr>
    </w:p>
    <w:p w14:paraId="117F1B1D" w14:textId="77777777" w:rsidR="002049FD" w:rsidRPr="003709FF" w:rsidRDefault="002049FD" w:rsidP="002049FD">
      <w:pPr>
        <w:spacing w:before="120" w:after="120"/>
        <w:rPr>
          <w:b/>
          <w:bCs/>
        </w:rPr>
      </w:pPr>
    </w:p>
    <w:p w14:paraId="543FD670" w14:textId="77777777" w:rsidR="002049FD" w:rsidRPr="003709FF" w:rsidRDefault="002049FD" w:rsidP="002049FD">
      <w:pPr>
        <w:pStyle w:val="LicentaTitlu"/>
      </w:pPr>
      <w:r w:rsidRPr="003709FF">
        <w:t>LUCRARE DE LICENŢĂ</w:t>
      </w:r>
    </w:p>
    <w:p w14:paraId="30127BA7" w14:textId="77777777" w:rsidR="002049FD" w:rsidRPr="003709FF" w:rsidRDefault="002049FD" w:rsidP="002049FD">
      <w:pPr>
        <w:spacing w:before="120" w:after="120"/>
        <w:jc w:val="center"/>
        <w:rPr>
          <w:b/>
          <w:bCs/>
          <w:sz w:val="40"/>
          <w:szCs w:val="40"/>
        </w:rPr>
      </w:pPr>
    </w:p>
    <w:p w14:paraId="501E7DE6" w14:textId="77777777" w:rsidR="002049FD" w:rsidRPr="003709FF" w:rsidRDefault="002049FD" w:rsidP="002049FD">
      <w:pPr>
        <w:pStyle w:val="LicentaTitlu"/>
      </w:pPr>
      <w:r w:rsidRPr="003709FF">
        <w:t>Titlu lucrare</w:t>
      </w:r>
    </w:p>
    <w:p w14:paraId="3CD0BE4A" w14:textId="77777777" w:rsidR="002049FD" w:rsidRPr="003709FF" w:rsidRDefault="002049FD" w:rsidP="002049FD">
      <w:pPr>
        <w:spacing w:before="120" w:after="120"/>
        <w:rPr>
          <w:b/>
          <w:bCs/>
        </w:rPr>
      </w:pPr>
    </w:p>
    <w:p w14:paraId="2F20FFA4" w14:textId="77777777" w:rsidR="002049FD" w:rsidRPr="003709FF" w:rsidRDefault="002049FD" w:rsidP="002049FD">
      <w:pPr>
        <w:spacing w:before="120" w:after="120"/>
        <w:rPr>
          <w:b/>
          <w:bCs/>
        </w:rPr>
      </w:pPr>
    </w:p>
    <w:p w14:paraId="1FFBF97E" w14:textId="77777777" w:rsidR="002049FD" w:rsidRPr="003709FF" w:rsidRDefault="002049FD" w:rsidP="002049FD">
      <w:pPr>
        <w:spacing w:before="120" w:after="120"/>
        <w:rPr>
          <w:b/>
          <w:bCs/>
        </w:rPr>
      </w:pPr>
    </w:p>
    <w:p w14:paraId="209F121E" w14:textId="77777777" w:rsidR="002049FD" w:rsidRPr="003709FF" w:rsidRDefault="002049FD" w:rsidP="002049FD">
      <w:pPr>
        <w:spacing w:before="120" w:after="120"/>
        <w:rPr>
          <w:b/>
          <w:bCs/>
        </w:rPr>
      </w:pPr>
    </w:p>
    <w:p w14:paraId="1186DD59" w14:textId="77777777" w:rsidR="002049FD" w:rsidRPr="003709FF" w:rsidRDefault="002049FD" w:rsidP="002049FD">
      <w:pPr>
        <w:spacing w:before="120" w:after="120"/>
        <w:rPr>
          <w:b/>
          <w:bCs/>
        </w:rPr>
      </w:pPr>
    </w:p>
    <w:p w14:paraId="7DE647A4" w14:textId="77777777" w:rsidR="002049FD" w:rsidRPr="003709FF" w:rsidRDefault="002049FD" w:rsidP="002049FD">
      <w:pPr>
        <w:spacing w:before="120" w:after="120"/>
        <w:rPr>
          <w:b/>
          <w:bCs/>
        </w:rPr>
      </w:pPr>
    </w:p>
    <w:p w14:paraId="06575425" w14:textId="77777777" w:rsidR="002049FD" w:rsidRPr="003709FF" w:rsidRDefault="002049FD" w:rsidP="002049FD">
      <w:pPr>
        <w:spacing w:before="120" w:after="120"/>
        <w:rPr>
          <w:b/>
          <w:bCs/>
        </w:rPr>
      </w:pPr>
    </w:p>
    <w:p w14:paraId="5F43C2C4" w14:textId="77777777" w:rsidR="002049FD" w:rsidRPr="003709FF" w:rsidRDefault="002049FD" w:rsidP="002049FD">
      <w:pPr>
        <w:spacing w:before="120" w:after="120"/>
        <w:rPr>
          <w:b/>
          <w:bCs/>
        </w:rPr>
      </w:pPr>
    </w:p>
    <w:p w14:paraId="4593C34D" w14:textId="77777777" w:rsidR="002049FD" w:rsidRPr="003709FF" w:rsidRDefault="002049FD" w:rsidP="002049FD">
      <w:pPr>
        <w:spacing w:before="120" w:after="120"/>
        <w:rPr>
          <w:b/>
          <w:bCs/>
        </w:rPr>
      </w:pPr>
    </w:p>
    <w:p w14:paraId="50B8429B" w14:textId="77777777" w:rsidR="002049FD" w:rsidRPr="003709FF" w:rsidRDefault="002049FD" w:rsidP="002049FD">
      <w:pPr>
        <w:spacing w:before="120" w:after="120"/>
        <w:rPr>
          <w:b/>
          <w:bCs/>
        </w:rPr>
      </w:pPr>
    </w:p>
    <w:p w14:paraId="47E001C9" w14:textId="77777777" w:rsidR="002049FD" w:rsidRPr="003709FF" w:rsidRDefault="002049FD" w:rsidP="002049FD">
      <w:pPr>
        <w:spacing w:before="120" w:after="120"/>
        <w:rPr>
          <w:sz w:val="32"/>
          <w:szCs w:val="32"/>
        </w:rPr>
      </w:pPr>
      <w:r w:rsidRPr="003709FF">
        <w:rPr>
          <w:sz w:val="32"/>
          <w:szCs w:val="32"/>
        </w:rPr>
        <w:t>Coordonator</w:t>
      </w:r>
      <w:r w:rsidRPr="003709FF">
        <w:rPr>
          <w:sz w:val="32"/>
          <w:szCs w:val="32"/>
        </w:rPr>
        <w:tab/>
      </w:r>
      <w:r w:rsidRPr="003709FF">
        <w:rPr>
          <w:sz w:val="32"/>
          <w:szCs w:val="32"/>
        </w:rPr>
        <w:tab/>
      </w:r>
      <w:r w:rsidRPr="003709FF">
        <w:rPr>
          <w:sz w:val="32"/>
          <w:szCs w:val="32"/>
        </w:rPr>
        <w:tab/>
      </w:r>
      <w:r w:rsidRPr="003709FF">
        <w:rPr>
          <w:sz w:val="32"/>
          <w:szCs w:val="32"/>
        </w:rPr>
        <w:tab/>
      </w:r>
      <w:r w:rsidRPr="003709FF">
        <w:rPr>
          <w:sz w:val="32"/>
          <w:szCs w:val="32"/>
        </w:rPr>
        <w:tab/>
      </w:r>
      <w:r w:rsidRPr="003709FF">
        <w:rPr>
          <w:sz w:val="32"/>
          <w:szCs w:val="32"/>
        </w:rPr>
        <w:tab/>
        <w:t>Absolvent</w:t>
      </w:r>
    </w:p>
    <w:p w14:paraId="77B14ED0" w14:textId="77777777" w:rsidR="002049FD" w:rsidRPr="003709FF" w:rsidRDefault="002049FD" w:rsidP="002049FD">
      <w:pPr>
        <w:spacing w:before="120" w:after="120"/>
        <w:rPr>
          <w:sz w:val="32"/>
          <w:szCs w:val="32"/>
        </w:rPr>
      </w:pPr>
      <w:r w:rsidRPr="003709FF">
        <w:rPr>
          <w:sz w:val="32"/>
          <w:szCs w:val="32"/>
        </w:rPr>
        <w:t xml:space="preserve">Grad didactic, Prenume  NUME              Andrei SARANDAN </w:t>
      </w:r>
    </w:p>
    <w:p w14:paraId="682976C0" w14:textId="77777777" w:rsidR="002049FD" w:rsidRPr="003709FF" w:rsidRDefault="002049FD" w:rsidP="002049FD">
      <w:pPr>
        <w:spacing w:before="120" w:after="120"/>
        <w:rPr>
          <w:sz w:val="32"/>
          <w:szCs w:val="32"/>
        </w:rPr>
      </w:pPr>
    </w:p>
    <w:p w14:paraId="19BD80E3" w14:textId="77777777" w:rsidR="002049FD" w:rsidRPr="003709FF" w:rsidRDefault="002049FD" w:rsidP="002049FD">
      <w:pPr>
        <w:spacing w:before="120" w:after="120"/>
        <w:rPr>
          <w:sz w:val="32"/>
          <w:szCs w:val="32"/>
        </w:rPr>
      </w:pPr>
    </w:p>
    <w:p w14:paraId="160655D7" w14:textId="77777777" w:rsidR="002049FD" w:rsidRPr="003709FF" w:rsidRDefault="002049FD" w:rsidP="002049FD">
      <w:pPr>
        <w:spacing w:before="120" w:after="120"/>
        <w:rPr>
          <w:sz w:val="32"/>
          <w:szCs w:val="32"/>
        </w:rPr>
      </w:pPr>
    </w:p>
    <w:p w14:paraId="0991707A" w14:textId="77777777" w:rsidR="002049FD" w:rsidRPr="003709FF" w:rsidRDefault="002049FD" w:rsidP="002049FD">
      <w:pPr>
        <w:spacing w:before="120" w:after="120"/>
        <w:ind w:firstLine="0"/>
        <w:rPr>
          <w:sz w:val="32"/>
          <w:szCs w:val="32"/>
        </w:rPr>
      </w:pPr>
    </w:p>
    <w:p w14:paraId="2B949C36" w14:textId="77777777" w:rsidR="002049FD" w:rsidRPr="003709FF" w:rsidRDefault="002049FD" w:rsidP="002049FD">
      <w:pPr>
        <w:spacing w:before="120" w:after="120"/>
        <w:rPr>
          <w:sz w:val="32"/>
          <w:szCs w:val="32"/>
        </w:rPr>
      </w:pPr>
    </w:p>
    <w:p w14:paraId="7F399DAD" w14:textId="77777777" w:rsidR="002049FD" w:rsidRPr="003709FF" w:rsidRDefault="002049FD" w:rsidP="002049FD">
      <w:pPr>
        <w:spacing w:before="120" w:after="120"/>
        <w:jc w:val="center"/>
        <w:rPr>
          <w:sz w:val="32"/>
          <w:szCs w:val="32"/>
        </w:rPr>
      </w:pPr>
      <w:r w:rsidRPr="003709FF">
        <w:rPr>
          <w:sz w:val="32"/>
          <w:szCs w:val="32"/>
        </w:rPr>
        <w:t>2024</w:t>
      </w:r>
    </w:p>
    <w:sdt>
      <w:sdtPr>
        <w:rPr>
          <w:rFonts w:ascii="Times New Roman" w:eastAsia="Times New Roman" w:hAnsi="Times New Roman" w:cs="Times New Roman"/>
          <w:color w:val="auto"/>
          <w:sz w:val="24"/>
          <w:szCs w:val="24"/>
        </w:rPr>
        <w:id w:val="-1571343130"/>
        <w:docPartObj>
          <w:docPartGallery w:val="Table of Contents"/>
          <w:docPartUnique/>
        </w:docPartObj>
      </w:sdtPr>
      <w:sdtEndPr>
        <w:rPr>
          <w:b/>
          <w:bCs/>
          <w:noProof/>
        </w:rPr>
      </w:sdtEndPr>
      <w:sdtContent>
        <w:p w14:paraId="06A02638" w14:textId="635F1169" w:rsidR="003630F6" w:rsidRPr="003709FF" w:rsidRDefault="003630F6">
          <w:pPr>
            <w:pStyle w:val="TOCHeading"/>
            <w:rPr>
              <w:rFonts w:ascii="Times New Roman" w:hAnsi="Times New Roman" w:cs="Times New Roman"/>
              <w:color w:val="auto"/>
            </w:rPr>
          </w:pPr>
          <w:r w:rsidRPr="003709FF">
            <w:rPr>
              <w:rFonts w:ascii="Times New Roman" w:hAnsi="Times New Roman" w:cs="Times New Roman"/>
              <w:color w:val="auto"/>
            </w:rPr>
            <w:t>Contents</w:t>
          </w:r>
        </w:p>
        <w:p w14:paraId="200574B9" w14:textId="0587002E" w:rsidR="00BA546E" w:rsidRDefault="003630F6">
          <w:pPr>
            <w:pStyle w:val="TOC1"/>
            <w:tabs>
              <w:tab w:val="right" w:leader="dot" w:pos="9350"/>
            </w:tabs>
            <w:rPr>
              <w:rFonts w:asciiTheme="minorHAnsi" w:eastAsiaTheme="minorEastAsia" w:hAnsiTheme="minorHAnsi" w:cstheme="minorBidi"/>
              <w:noProof/>
              <w:kern w:val="2"/>
              <w:lang w:val="en-US"/>
              <w14:ligatures w14:val="standardContextual"/>
            </w:rPr>
          </w:pPr>
          <w:r w:rsidRPr="003709FF">
            <w:fldChar w:fldCharType="begin"/>
          </w:r>
          <w:r w:rsidRPr="003709FF">
            <w:instrText xml:space="preserve"> TOC \o "1-3" \h \z \u </w:instrText>
          </w:r>
          <w:r w:rsidRPr="003709FF">
            <w:fldChar w:fldCharType="separate"/>
          </w:r>
          <w:hyperlink w:anchor="_Toc163984997" w:history="1">
            <w:r w:rsidR="00BA546E" w:rsidRPr="009163B5">
              <w:rPr>
                <w:rStyle w:val="Hyperlink"/>
                <w:noProof/>
              </w:rPr>
              <w:t>Part I -  General Aspects</w:t>
            </w:r>
            <w:r w:rsidR="00BA546E">
              <w:rPr>
                <w:noProof/>
                <w:webHidden/>
              </w:rPr>
              <w:tab/>
            </w:r>
            <w:r w:rsidR="00BA546E">
              <w:rPr>
                <w:noProof/>
                <w:webHidden/>
              </w:rPr>
              <w:fldChar w:fldCharType="begin"/>
            </w:r>
            <w:r w:rsidR="00BA546E">
              <w:rPr>
                <w:noProof/>
                <w:webHidden/>
              </w:rPr>
              <w:instrText xml:space="preserve"> PAGEREF _Toc163984997 \h </w:instrText>
            </w:r>
            <w:r w:rsidR="00BA546E">
              <w:rPr>
                <w:noProof/>
                <w:webHidden/>
              </w:rPr>
            </w:r>
            <w:r w:rsidR="00BA546E">
              <w:rPr>
                <w:noProof/>
                <w:webHidden/>
              </w:rPr>
              <w:fldChar w:fldCharType="separate"/>
            </w:r>
            <w:r w:rsidR="00BA546E">
              <w:rPr>
                <w:noProof/>
                <w:webHidden/>
              </w:rPr>
              <w:t>3</w:t>
            </w:r>
            <w:r w:rsidR="00BA546E">
              <w:rPr>
                <w:noProof/>
                <w:webHidden/>
              </w:rPr>
              <w:fldChar w:fldCharType="end"/>
            </w:r>
          </w:hyperlink>
        </w:p>
        <w:p w14:paraId="0C5BA7C4" w14:textId="75612DB8" w:rsidR="00BA546E" w:rsidRDefault="00BA546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3984998" w:history="1">
            <w:r w:rsidRPr="009163B5">
              <w:rPr>
                <w:rStyle w:val="Hyperlink"/>
                <w:noProof/>
              </w:rPr>
              <w:t>1 Introduction</w:t>
            </w:r>
            <w:r>
              <w:rPr>
                <w:noProof/>
                <w:webHidden/>
              </w:rPr>
              <w:tab/>
            </w:r>
            <w:r>
              <w:rPr>
                <w:noProof/>
                <w:webHidden/>
              </w:rPr>
              <w:fldChar w:fldCharType="begin"/>
            </w:r>
            <w:r>
              <w:rPr>
                <w:noProof/>
                <w:webHidden/>
              </w:rPr>
              <w:instrText xml:space="preserve"> PAGEREF _Toc163984998 \h </w:instrText>
            </w:r>
            <w:r>
              <w:rPr>
                <w:noProof/>
                <w:webHidden/>
              </w:rPr>
            </w:r>
            <w:r>
              <w:rPr>
                <w:noProof/>
                <w:webHidden/>
              </w:rPr>
              <w:fldChar w:fldCharType="separate"/>
            </w:r>
            <w:r>
              <w:rPr>
                <w:noProof/>
                <w:webHidden/>
              </w:rPr>
              <w:t>4</w:t>
            </w:r>
            <w:r>
              <w:rPr>
                <w:noProof/>
                <w:webHidden/>
              </w:rPr>
              <w:fldChar w:fldCharType="end"/>
            </w:r>
          </w:hyperlink>
        </w:p>
        <w:p w14:paraId="333FB36A" w14:textId="3A9C18C7" w:rsidR="00BA546E" w:rsidRDefault="00BA546E">
          <w:pPr>
            <w:pStyle w:val="TOC2"/>
            <w:tabs>
              <w:tab w:val="left" w:pos="1680"/>
              <w:tab w:val="right" w:leader="dot" w:pos="9350"/>
            </w:tabs>
            <w:rPr>
              <w:rFonts w:asciiTheme="minorHAnsi" w:eastAsiaTheme="minorEastAsia" w:hAnsiTheme="minorHAnsi" w:cstheme="minorBidi"/>
              <w:noProof/>
              <w:kern w:val="2"/>
              <w:lang w:val="en-US"/>
              <w14:ligatures w14:val="standardContextual"/>
            </w:rPr>
          </w:pPr>
          <w:hyperlink w:anchor="_Toc163984999" w:history="1">
            <w:r w:rsidRPr="009163B5">
              <w:rPr>
                <w:rStyle w:val="Hyperlink"/>
                <w:noProof/>
              </w:rPr>
              <w:t>1.1</w:t>
            </w:r>
            <w:r>
              <w:rPr>
                <w:rFonts w:asciiTheme="minorHAnsi" w:eastAsiaTheme="minorEastAsia" w:hAnsiTheme="minorHAnsi" w:cstheme="minorBidi"/>
                <w:noProof/>
                <w:kern w:val="2"/>
                <w:lang w:val="en-US"/>
                <w14:ligatures w14:val="standardContextual"/>
              </w:rPr>
              <w:tab/>
            </w:r>
            <w:r w:rsidRPr="009163B5">
              <w:rPr>
                <w:rStyle w:val="Hyperlink"/>
                <w:noProof/>
              </w:rPr>
              <w:t>Low Emission Zones</w:t>
            </w:r>
            <w:r>
              <w:rPr>
                <w:noProof/>
                <w:webHidden/>
              </w:rPr>
              <w:tab/>
            </w:r>
            <w:r>
              <w:rPr>
                <w:noProof/>
                <w:webHidden/>
              </w:rPr>
              <w:fldChar w:fldCharType="begin"/>
            </w:r>
            <w:r>
              <w:rPr>
                <w:noProof/>
                <w:webHidden/>
              </w:rPr>
              <w:instrText xml:space="preserve"> PAGEREF _Toc163984999 \h </w:instrText>
            </w:r>
            <w:r>
              <w:rPr>
                <w:noProof/>
                <w:webHidden/>
              </w:rPr>
            </w:r>
            <w:r>
              <w:rPr>
                <w:noProof/>
                <w:webHidden/>
              </w:rPr>
              <w:fldChar w:fldCharType="separate"/>
            </w:r>
            <w:r>
              <w:rPr>
                <w:noProof/>
                <w:webHidden/>
              </w:rPr>
              <w:t>5</w:t>
            </w:r>
            <w:r>
              <w:rPr>
                <w:noProof/>
                <w:webHidden/>
              </w:rPr>
              <w:fldChar w:fldCharType="end"/>
            </w:r>
          </w:hyperlink>
        </w:p>
        <w:p w14:paraId="2DD2BF9A" w14:textId="2311BA00" w:rsidR="00BA546E" w:rsidRDefault="00BA546E">
          <w:pPr>
            <w:pStyle w:val="TOC2"/>
            <w:tabs>
              <w:tab w:val="left" w:pos="1680"/>
              <w:tab w:val="right" w:leader="dot" w:pos="9350"/>
            </w:tabs>
            <w:rPr>
              <w:rFonts w:asciiTheme="minorHAnsi" w:eastAsiaTheme="minorEastAsia" w:hAnsiTheme="minorHAnsi" w:cstheme="minorBidi"/>
              <w:noProof/>
              <w:kern w:val="2"/>
              <w:lang w:val="en-US"/>
              <w14:ligatures w14:val="standardContextual"/>
            </w:rPr>
          </w:pPr>
          <w:hyperlink w:anchor="_Toc163985000" w:history="1">
            <w:r w:rsidRPr="009163B5">
              <w:rPr>
                <w:rStyle w:val="Hyperlink"/>
                <w:noProof/>
              </w:rPr>
              <w:t>1.2</w:t>
            </w:r>
            <w:r>
              <w:rPr>
                <w:rFonts w:asciiTheme="minorHAnsi" w:eastAsiaTheme="minorEastAsia" w:hAnsiTheme="minorHAnsi" w:cstheme="minorBidi"/>
                <w:noProof/>
                <w:kern w:val="2"/>
                <w:lang w:val="en-US"/>
                <w14:ligatures w14:val="standardContextual"/>
              </w:rPr>
              <w:tab/>
            </w:r>
            <w:r w:rsidRPr="009163B5">
              <w:rPr>
                <w:rStyle w:val="Hyperlink"/>
                <w:noProof/>
              </w:rPr>
              <w:t>LEZs throughout Europe</w:t>
            </w:r>
            <w:r>
              <w:rPr>
                <w:noProof/>
                <w:webHidden/>
              </w:rPr>
              <w:tab/>
            </w:r>
            <w:r>
              <w:rPr>
                <w:noProof/>
                <w:webHidden/>
              </w:rPr>
              <w:fldChar w:fldCharType="begin"/>
            </w:r>
            <w:r>
              <w:rPr>
                <w:noProof/>
                <w:webHidden/>
              </w:rPr>
              <w:instrText xml:space="preserve"> PAGEREF _Toc163985000 \h </w:instrText>
            </w:r>
            <w:r>
              <w:rPr>
                <w:noProof/>
                <w:webHidden/>
              </w:rPr>
            </w:r>
            <w:r>
              <w:rPr>
                <w:noProof/>
                <w:webHidden/>
              </w:rPr>
              <w:fldChar w:fldCharType="separate"/>
            </w:r>
            <w:r>
              <w:rPr>
                <w:noProof/>
                <w:webHidden/>
              </w:rPr>
              <w:t>5</w:t>
            </w:r>
            <w:r>
              <w:rPr>
                <w:noProof/>
                <w:webHidden/>
              </w:rPr>
              <w:fldChar w:fldCharType="end"/>
            </w:r>
          </w:hyperlink>
        </w:p>
        <w:p w14:paraId="090D4579" w14:textId="668B16B2" w:rsidR="00BA546E" w:rsidRDefault="00BA546E">
          <w:pPr>
            <w:pStyle w:val="TOC2"/>
            <w:tabs>
              <w:tab w:val="left" w:pos="1680"/>
              <w:tab w:val="right" w:leader="dot" w:pos="9350"/>
            </w:tabs>
            <w:rPr>
              <w:rFonts w:asciiTheme="minorHAnsi" w:eastAsiaTheme="minorEastAsia" w:hAnsiTheme="minorHAnsi" w:cstheme="minorBidi"/>
              <w:noProof/>
              <w:kern w:val="2"/>
              <w:lang w:val="en-US"/>
              <w14:ligatures w14:val="standardContextual"/>
            </w:rPr>
          </w:pPr>
          <w:hyperlink w:anchor="_Toc163985001" w:history="1">
            <w:r w:rsidRPr="009163B5">
              <w:rPr>
                <w:rStyle w:val="Hyperlink"/>
                <w:noProof/>
              </w:rPr>
              <w:t>1.3</w:t>
            </w:r>
            <w:r>
              <w:rPr>
                <w:rFonts w:asciiTheme="minorHAnsi" w:eastAsiaTheme="minorEastAsia" w:hAnsiTheme="minorHAnsi" w:cstheme="minorBidi"/>
                <w:noProof/>
                <w:kern w:val="2"/>
                <w:lang w:val="en-US"/>
                <w14:ligatures w14:val="standardContextual"/>
              </w:rPr>
              <w:tab/>
            </w:r>
            <w:r w:rsidRPr="009163B5">
              <w:rPr>
                <w:rStyle w:val="Hyperlink"/>
                <w:noProof/>
              </w:rPr>
              <w:t>Current situation in Europe</w:t>
            </w:r>
            <w:r>
              <w:rPr>
                <w:noProof/>
                <w:webHidden/>
              </w:rPr>
              <w:tab/>
            </w:r>
            <w:r>
              <w:rPr>
                <w:noProof/>
                <w:webHidden/>
              </w:rPr>
              <w:fldChar w:fldCharType="begin"/>
            </w:r>
            <w:r>
              <w:rPr>
                <w:noProof/>
                <w:webHidden/>
              </w:rPr>
              <w:instrText xml:space="preserve"> PAGEREF _Toc163985001 \h </w:instrText>
            </w:r>
            <w:r>
              <w:rPr>
                <w:noProof/>
                <w:webHidden/>
              </w:rPr>
            </w:r>
            <w:r>
              <w:rPr>
                <w:noProof/>
                <w:webHidden/>
              </w:rPr>
              <w:fldChar w:fldCharType="separate"/>
            </w:r>
            <w:r>
              <w:rPr>
                <w:noProof/>
                <w:webHidden/>
              </w:rPr>
              <w:t>6</w:t>
            </w:r>
            <w:r>
              <w:rPr>
                <w:noProof/>
                <w:webHidden/>
              </w:rPr>
              <w:fldChar w:fldCharType="end"/>
            </w:r>
          </w:hyperlink>
        </w:p>
        <w:p w14:paraId="5D2EF438" w14:textId="59744D47"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02" w:history="1">
            <w:r w:rsidRPr="009163B5">
              <w:rPr>
                <w:rStyle w:val="Hyperlink"/>
                <w:noProof/>
              </w:rPr>
              <w:t>1.4 LEZs in  Northern Europe</w:t>
            </w:r>
            <w:r>
              <w:rPr>
                <w:noProof/>
                <w:webHidden/>
              </w:rPr>
              <w:tab/>
            </w:r>
            <w:r>
              <w:rPr>
                <w:noProof/>
                <w:webHidden/>
              </w:rPr>
              <w:fldChar w:fldCharType="begin"/>
            </w:r>
            <w:r>
              <w:rPr>
                <w:noProof/>
                <w:webHidden/>
              </w:rPr>
              <w:instrText xml:space="preserve"> PAGEREF _Toc163985002 \h </w:instrText>
            </w:r>
            <w:r>
              <w:rPr>
                <w:noProof/>
                <w:webHidden/>
              </w:rPr>
            </w:r>
            <w:r>
              <w:rPr>
                <w:noProof/>
                <w:webHidden/>
              </w:rPr>
              <w:fldChar w:fldCharType="separate"/>
            </w:r>
            <w:r>
              <w:rPr>
                <w:noProof/>
                <w:webHidden/>
              </w:rPr>
              <w:t>7</w:t>
            </w:r>
            <w:r>
              <w:rPr>
                <w:noProof/>
                <w:webHidden/>
              </w:rPr>
              <w:fldChar w:fldCharType="end"/>
            </w:r>
          </w:hyperlink>
        </w:p>
        <w:p w14:paraId="6D5BEA33" w14:textId="1C15B4BD" w:rsidR="00BA546E" w:rsidRDefault="00BA546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3985003" w:history="1">
            <w:r w:rsidRPr="009163B5">
              <w:rPr>
                <w:rStyle w:val="Hyperlink"/>
                <w:noProof/>
              </w:rPr>
              <w:t>2 Inclusion of the study's domain of interest</w:t>
            </w:r>
            <w:r>
              <w:rPr>
                <w:noProof/>
                <w:webHidden/>
              </w:rPr>
              <w:tab/>
            </w:r>
            <w:r>
              <w:rPr>
                <w:noProof/>
                <w:webHidden/>
              </w:rPr>
              <w:fldChar w:fldCharType="begin"/>
            </w:r>
            <w:r>
              <w:rPr>
                <w:noProof/>
                <w:webHidden/>
              </w:rPr>
              <w:instrText xml:space="preserve"> PAGEREF _Toc163985003 \h </w:instrText>
            </w:r>
            <w:r>
              <w:rPr>
                <w:noProof/>
                <w:webHidden/>
              </w:rPr>
            </w:r>
            <w:r>
              <w:rPr>
                <w:noProof/>
                <w:webHidden/>
              </w:rPr>
              <w:fldChar w:fldCharType="separate"/>
            </w:r>
            <w:r>
              <w:rPr>
                <w:noProof/>
                <w:webHidden/>
              </w:rPr>
              <w:t>7</w:t>
            </w:r>
            <w:r>
              <w:rPr>
                <w:noProof/>
                <w:webHidden/>
              </w:rPr>
              <w:fldChar w:fldCharType="end"/>
            </w:r>
          </w:hyperlink>
        </w:p>
        <w:p w14:paraId="7A3488E8" w14:textId="1689817C"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04" w:history="1">
            <w:r w:rsidRPr="009163B5">
              <w:rPr>
                <w:rStyle w:val="Hyperlink"/>
                <w:noProof/>
              </w:rPr>
              <w:t>2.1 Forecasts</w:t>
            </w:r>
            <w:r>
              <w:rPr>
                <w:noProof/>
                <w:webHidden/>
              </w:rPr>
              <w:tab/>
            </w:r>
            <w:r>
              <w:rPr>
                <w:noProof/>
                <w:webHidden/>
              </w:rPr>
              <w:fldChar w:fldCharType="begin"/>
            </w:r>
            <w:r>
              <w:rPr>
                <w:noProof/>
                <w:webHidden/>
              </w:rPr>
              <w:instrText xml:space="preserve"> PAGEREF _Toc163985004 \h </w:instrText>
            </w:r>
            <w:r>
              <w:rPr>
                <w:noProof/>
                <w:webHidden/>
              </w:rPr>
            </w:r>
            <w:r>
              <w:rPr>
                <w:noProof/>
                <w:webHidden/>
              </w:rPr>
              <w:fldChar w:fldCharType="separate"/>
            </w:r>
            <w:r>
              <w:rPr>
                <w:noProof/>
                <w:webHidden/>
              </w:rPr>
              <w:t>7</w:t>
            </w:r>
            <w:r>
              <w:rPr>
                <w:noProof/>
                <w:webHidden/>
              </w:rPr>
              <w:fldChar w:fldCharType="end"/>
            </w:r>
          </w:hyperlink>
        </w:p>
        <w:p w14:paraId="4C751927" w14:textId="610A268F"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05" w:history="1">
            <w:r w:rsidRPr="009163B5">
              <w:rPr>
                <w:rStyle w:val="Hyperlink"/>
                <w:noProof/>
              </w:rPr>
              <w:t>2.2 Current context regarding LEZs</w:t>
            </w:r>
            <w:r>
              <w:rPr>
                <w:noProof/>
                <w:webHidden/>
              </w:rPr>
              <w:tab/>
            </w:r>
            <w:r>
              <w:rPr>
                <w:noProof/>
                <w:webHidden/>
              </w:rPr>
              <w:fldChar w:fldCharType="begin"/>
            </w:r>
            <w:r>
              <w:rPr>
                <w:noProof/>
                <w:webHidden/>
              </w:rPr>
              <w:instrText xml:space="preserve"> PAGEREF _Toc163985005 \h </w:instrText>
            </w:r>
            <w:r>
              <w:rPr>
                <w:noProof/>
                <w:webHidden/>
              </w:rPr>
            </w:r>
            <w:r>
              <w:rPr>
                <w:noProof/>
                <w:webHidden/>
              </w:rPr>
              <w:fldChar w:fldCharType="separate"/>
            </w:r>
            <w:r>
              <w:rPr>
                <w:noProof/>
                <w:webHidden/>
              </w:rPr>
              <w:t>8</w:t>
            </w:r>
            <w:r>
              <w:rPr>
                <w:noProof/>
                <w:webHidden/>
              </w:rPr>
              <w:fldChar w:fldCharType="end"/>
            </w:r>
          </w:hyperlink>
        </w:p>
        <w:p w14:paraId="4352C429" w14:textId="772FF0C8" w:rsidR="00BA546E" w:rsidRDefault="00BA546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3985006" w:history="1">
            <w:r w:rsidRPr="009163B5">
              <w:rPr>
                <w:rStyle w:val="Hyperlink"/>
                <w:noProof/>
              </w:rPr>
              <w:t>3 Thesis Statement</w:t>
            </w:r>
            <w:r>
              <w:rPr>
                <w:noProof/>
                <w:webHidden/>
              </w:rPr>
              <w:tab/>
            </w:r>
            <w:r>
              <w:rPr>
                <w:noProof/>
                <w:webHidden/>
              </w:rPr>
              <w:fldChar w:fldCharType="begin"/>
            </w:r>
            <w:r>
              <w:rPr>
                <w:noProof/>
                <w:webHidden/>
              </w:rPr>
              <w:instrText xml:space="preserve"> PAGEREF _Toc163985006 \h </w:instrText>
            </w:r>
            <w:r>
              <w:rPr>
                <w:noProof/>
                <w:webHidden/>
              </w:rPr>
            </w:r>
            <w:r>
              <w:rPr>
                <w:noProof/>
                <w:webHidden/>
              </w:rPr>
              <w:fldChar w:fldCharType="separate"/>
            </w:r>
            <w:r>
              <w:rPr>
                <w:noProof/>
                <w:webHidden/>
              </w:rPr>
              <w:t>9</w:t>
            </w:r>
            <w:r>
              <w:rPr>
                <w:noProof/>
                <w:webHidden/>
              </w:rPr>
              <w:fldChar w:fldCharType="end"/>
            </w:r>
          </w:hyperlink>
        </w:p>
        <w:p w14:paraId="593C2E50" w14:textId="5DFE37EB"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07" w:history="1">
            <w:r w:rsidRPr="009163B5">
              <w:rPr>
                <w:rStyle w:val="Hyperlink"/>
                <w:noProof/>
              </w:rPr>
              <w:t>3.1 Addressing the Complexity of Navigation thorughout LEZs</w:t>
            </w:r>
            <w:r>
              <w:rPr>
                <w:noProof/>
                <w:webHidden/>
              </w:rPr>
              <w:tab/>
            </w:r>
            <w:r>
              <w:rPr>
                <w:noProof/>
                <w:webHidden/>
              </w:rPr>
              <w:fldChar w:fldCharType="begin"/>
            </w:r>
            <w:r>
              <w:rPr>
                <w:noProof/>
                <w:webHidden/>
              </w:rPr>
              <w:instrText xml:space="preserve"> PAGEREF _Toc163985007 \h </w:instrText>
            </w:r>
            <w:r>
              <w:rPr>
                <w:noProof/>
                <w:webHidden/>
              </w:rPr>
            </w:r>
            <w:r>
              <w:rPr>
                <w:noProof/>
                <w:webHidden/>
              </w:rPr>
              <w:fldChar w:fldCharType="separate"/>
            </w:r>
            <w:r>
              <w:rPr>
                <w:noProof/>
                <w:webHidden/>
              </w:rPr>
              <w:t>9</w:t>
            </w:r>
            <w:r>
              <w:rPr>
                <w:noProof/>
                <w:webHidden/>
              </w:rPr>
              <w:fldChar w:fldCharType="end"/>
            </w:r>
          </w:hyperlink>
        </w:p>
        <w:p w14:paraId="74C98F99" w14:textId="73459871"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08" w:history="1">
            <w:r w:rsidRPr="009163B5">
              <w:rPr>
                <w:rStyle w:val="Hyperlink"/>
                <w:noProof/>
              </w:rPr>
              <w:t>3.2 Similar applications</w:t>
            </w:r>
            <w:r>
              <w:rPr>
                <w:noProof/>
                <w:webHidden/>
              </w:rPr>
              <w:tab/>
            </w:r>
            <w:r>
              <w:rPr>
                <w:noProof/>
                <w:webHidden/>
              </w:rPr>
              <w:fldChar w:fldCharType="begin"/>
            </w:r>
            <w:r>
              <w:rPr>
                <w:noProof/>
                <w:webHidden/>
              </w:rPr>
              <w:instrText xml:space="preserve"> PAGEREF _Toc163985008 \h </w:instrText>
            </w:r>
            <w:r>
              <w:rPr>
                <w:noProof/>
                <w:webHidden/>
              </w:rPr>
            </w:r>
            <w:r>
              <w:rPr>
                <w:noProof/>
                <w:webHidden/>
              </w:rPr>
              <w:fldChar w:fldCharType="separate"/>
            </w:r>
            <w:r>
              <w:rPr>
                <w:noProof/>
                <w:webHidden/>
              </w:rPr>
              <w:t>9</w:t>
            </w:r>
            <w:r>
              <w:rPr>
                <w:noProof/>
                <w:webHidden/>
              </w:rPr>
              <w:fldChar w:fldCharType="end"/>
            </w:r>
          </w:hyperlink>
        </w:p>
        <w:p w14:paraId="7396C6EE" w14:textId="7F83D260" w:rsidR="00BA546E" w:rsidRDefault="00BA546E">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3985009" w:history="1">
            <w:r w:rsidRPr="009163B5">
              <w:rPr>
                <w:rStyle w:val="Hyperlink"/>
                <w:noProof/>
              </w:rPr>
              <w:t>3.2.1 Green-Zones.eu</w:t>
            </w:r>
            <w:r>
              <w:rPr>
                <w:noProof/>
                <w:webHidden/>
              </w:rPr>
              <w:tab/>
            </w:r>
            <w:r>
              <w:rPr>
                <w:noProof/>
                <w:webHidden/>
              </w:rPr>
              <w:fldChar w:fldCharType="begin"/>
            </w:r>
            <w:r>
              <w:rPr>
                <w:noProof/>
                <w:webHidden/>
              </w:rPr>
              <w:instrText xml:space="preserve"> PAGEREF _Toc163985009 \h </w:instrText>
            </w:r>
            <w:r>
              <w:rPr>
                <w:noProof/>
                <w:webHidden/>
              </w:rPr>
            </w:r>
            <w:r>
              <w:rPr>
                <w:noProof/>
                <w:webHidden/>
              </w:rPr>
              <w:fldChar w:fldCharType="separate"/>
            </w:r>
            <w:r>
              <w:rPr>
                <w:noProof/>
                <w:webHidden/>
              </w:rPr>
              <w:t>9</w:t>
            </w:r>
            <w:r>
              <w:rPr>
                <w:noProof/>
                <w:webHidden/>
              </w:rPr>
              <w:fldChar w:fldCharType="end"/>
            </w:r>
          </w:hyperlink>
        </w:p>
        <w:p w14:paraId="7A5A9D75" w14:textId="20669A2E" w:rsidR="00BA546E" w:rsidRDefault="00BA546E">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3985010" w:history="1">
            <w:r w:rsidRPr="009163B5">
              <w:rPr>
                <w:rStyle w:val="Hyperlink"/>
                <w:noProof/>
              </w:rPr>
              <w:t>3.2.2 Urban Regulations</w:t>
            </w:r>
            <w:r>
              <w:rPr>
                <w:noProof/>
                <w:webHidden/>
              </w:rPr>
              <w:tab/>
            </w:r>
            <w:r>
              <w:rPr>
                <w:noProof/>
                <w:webHidden/>
              </w:rPr>
              <w:fldChar w:fldCharType="begin"/>
            </w:r>
            <w:r>
              <w:rPr>
                <w:noProof/>
                <w:webHidden/>
              </w:rPr>
              <w:instrText xml:space="preserve"> PAGEREF _Toc163985010 \h </w:instrText>
            </w:r>
            <w:r>
              <w:rPr>
                <w:noProof/>
                <w:webHidden/>
              </w:rPr>
            </w:r>
            <w:r>
              <w:rPr>
                <w:noProof/>
                <w:webHidden/>
              </w:rPr>
              <w:fldChar w:fldCharType="separate"/>
            </w:r>
            <w:r>
              <w:rPr>
                <w:noProof/>
                <w:webHidden/>
              </w:rPr>
              <w:t>10</w:t>
            </w:r>
            <w:r>
              <w:rPr>
                <w:noProof/>
                <w:webHidden/>
              </w:rPr>
              <w:fldChar w:fldCharType="end"/>
            </w:r>
          </w:hyperlink>
        </w:p>
        <w:p w14:paraId="01577B3B" w14:textId="7E1876A6"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11" w:history="1">
            <w:r w:rsidRPr="009163B5">
              <w:rPr>
                <w:rStyle w:val="Hyperlink"/>
                <w:noProof/>
              </w:rPr>
              <w:t xml:space="preserve">3.3 </w:t>
            </w:r>
            <w:r w:rsidRPr="009163B5">
              <w:rPr>
                <w:rStyle w:val="Hyperlink"/>
                <w:noProof/>
                <w:shd w:val="clear" w:color="auto" w:fill="FFFFFF"/>
              </w:rPr>
              <w:t>Thesis Impact: Contributions and Implications</w:t>
            </w:r>
            <w:r>
              <w:rPr>
                <w:noProof/>
                <w:webHidden/>
              </w:rPr>
              <w:tab/>
            </w:r>
            <w:r>
              <w:rPr>
                <w:noProof/>
                <w:webHidden/>
              </w:rPr>
              <w:fldChar w:fldCharType="begin"/>
            </w:r>
            <w:r>
              <w:rPr>
                <w:noProof/>
                <w:webHidden/>
              </w:rPr>
              <w:instrText xml:space="preserve"> PAGEREF _Toc163985011 \h </w:instrText>
            </w:r>
            <w:r>
              <w:rPr>
                <w:noProof/>
                <w:webHidden/>
              </w:rPr>
            </w:r>
            <w:r>
              <w:rPr>
                <w:noProof/>
                <w:webHidden/>
              </w:rPr>
              <w:fldChar w:fldCharType="separate"/>
            </w:r>
            <w:r>
              <w:rPr>
                <w:noProof/>
                <w:webHidden/>
              </w:rPr>
              <w:t>11</w:t>
            </w:r>
            <w:r>
              <w:rPr>
                <w:noProof/>
                <w:webHidden/>
              </w:rPr>
              <w:fldChar w:fldCharType="end"/>
            </w:r>
          </w:hyperlink>
        </w:p>
        <w:p w14:paraId="141F454D" w14:textId="12653BF3" w:rsidR="00BA546E" w:rsidRDefault="00BA546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3985012" w:history="1">
            <w:r w:rsidRPr="009163B5">
              <w:rPr>
                <w:rStyle w:val="Hyperlink"/>
                <w:noProof/>
              </w:rPr>
              <w:t>4 Technical Documentation</w:t>
            </w:r>
            <w:r>
              <w:rPr>
                <w:noProof/>
                <w:webHidden/>
              </w:rPr>
              <w:tab/>
            </w:r>
            <w:r>
              <w:rPr>
                <w:noProof/>
                <w:webHidden/>
              </w:rPr>
              <w:fldChar w:fldCharType="begin"/>
            </w:r>
            <w:r>
              <w:rPr>
                <w:noProof/>
                <w:webHidden/>
              </w:rPr>
              <w:instrText xml:space="preserve"> PAGEREF _Toc163985012 \h </w:instrText>
            </w:r>
            <w:r>
              <w:rPr>
                <w:noProof/>
                <w:webHidden/>
              </w:rPr>
            </w:r>
            <w:r>
              <w:rPr>
                <w:noProof/>
                <w:webHidden/>
              </w:rPr>
              <w:fldChar w:fldCharType="separate"/>
            </w:r>
            <w:r>
              <w:rPr>
                <w:noProof/>
                <w:webHidden/>
              </w:rPr>
              <w:t>12</w:t>
            </w:r>
            <w:r>
              <w:rPr>
                <w:noProof/>
                <w:webHidden/>
              </w:rPr>
              <w:fldChar w:fldCharType="end"/>
            </w:r>
          </w:hyperlink>
        </w:p>
        <w:p w14:paraId="0EB25DAA" w14:textId="65E02E00"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13" w:history="1">
            <w:r w:rsidRPr="009163B5">
              <w:rPr>
                <w:rStyle w:val="Hyperlink"/>
                <w:noProof/>
              </w:rPr>
              <w:t>4.1 Software Technologies</w:t>
            </w:r>
            <w:r>
              <w:rPr>
                <w:noProof/>
                <w:webHidden/>
              </w:rPr>
              <w:tab/>
            </w:r>
            <w:r>
              <w:rPr>
                <w:noProof/>
                <w:webHidden/>
              </w:rPr>
              <w:fldChar w:fldCharType="begin"/>
            </w:r>
            <w:r>
              <w:rPr>
                <w:noProof/>
                <w:webHidden/>
              </w:rPr>
              <w:instrText xml:space="preserve"> PAGEREF _Toc163985013 \h </w:instrText>
            </w:r>
            <w:r>
              <w:rPr>
                <w:noProof/>
                <w:webHidden/>
              </w:rPr>
            </w:r>
            <w:r>
              <w:rPr>
                <w:noProof/>
                <w:webHidden/>
              </w:rPr>
              <w:fldChar w:fldCharType="separate"/>
            </w:r>
            <w:r>
              <w:rPr>
                <w:noProof/>
                <w:webHidden/>
              </w:rPr>
              <w:t>12</w:t>
            </w:r>
            <w:r>
              <w:rPr>
                <w:noProof/>
                <w:webHidden/>
              </w:rPr>
              <w:fldChar w:fldCharType="end"/>
            </w:r>
          </w:hyperlink>
        </w:p>
        <w:p w14:paraId="6BBFF4B2" w14:textId="162E6F81" w:rsidR="00BA546E" w:rsidRDefault="00BA546E">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3985014" w:history="1">
            <w:r w:rsidRPr="009163B5">
              <w:rPr>
                <w:rStyle w:val="Hyperlink"/>
                <w:noProof/>
              </w:rPr>
              <w:t>4.1.1 Hypertext Markup Language</w:t>
            </w:r>
            <w:r>
              <w:rPr>
                <w:noProof/>
                <w:webHidden/>
              </w:rPr>
              <w:tab/>
            </w:r>
            <w:r>
              <w:rPr>
                <w:noProof/>
                <w:webHidden/>
              </w:rPr>
              <w:fldChar w:fldCharType="begin"/>
            </w:r>
            <w:r>
              <w:rPr>
                <w:noProof/>
                <w:webHidden/>
              </w:rPr>
              <w:instrText xml:space="preserve"> PAGEREF _Toc163985014 \h </w:instrText>
            </w:r>
            <w:r>
              <w:rPr>
                <w:noProof/>
                <w:webHidden/>
              </w:rPr>
            </w:r>
            <w:r>
              <w:rPr>
                <w:noProof/>
                <w:webHidden/>
              </w:rPr>
              <w:fldChar w:fldCharType="separate"/>
            </w:r>
            <w:r>
              <w:rPr>
                <w:noProof/>
                <w:webHidden/>
              </w:rPr>
              <w:t>12</w:t>
            </w:r>
            <w:r>
              <w:rPr>
                <w:noProof/>
                <w:webHidden/>
              </w:rPr>
              <w:fldChar w:fldCharType="end"/>
            </w:r>
          </w:hyperlink>
        </w:p>
        <w:p w14:paraId="3E1B401F" w14:textId="58C0B133" w:rsidR="00BA546E" w:rsidRDefault="00BA546E">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3985015" w:history="1">
            <w:r w:rsidRPr="009163B5">
              <w:rPr>
                <w:rStyle w:val="Hyperlink"/>
                <w:noProof/>
              </w:rPr>
              <w:t>4.1.2 Python</w:t>
            </w:r>
            <w:r>
              <w:rPr>
                <w:noProof/>
                <w:webHidden/>
              </w:rPr>
              <w:tab/>
            </w:r>
            <w:r>
              <w:rPr>
                <w:noProof/>
                <w:webHidden/>
              </w:rPr>
              <w:fldChar w:fldCharType="begin"/>
            </w:r>
            <w:r>
              <w:rPr>
                <w:noProof/>
                <w:webHidden/>
              </w:rPr>
              <w:instrText xml:space="preserve"> PAGEREF _Toc163985015 \h </w:instrText>
            </w:r>
            <w:r>
              <w:rPr>
                <w:noProof/>
                <w:webHidden/>
              </w:rPr>
            </w:r>
            <w:r>
              <w:rPr>
                <w:noProof/>
                <w:webHidden/>
              </w:rPr>
              <w:fldChar w:fldCharType="separate"/>
            </w:r>
            <w:r>
              <w:rPr>
                <w:noProof/>
                <w:webHidden/>
              </w:rPr>
              <w:t>13</w:t>
            </w:r>
            <w:r>
              <w:rPr>
                <w:noProof/>
                <w:webHidden/>
              </w:rPr>
              <w:fldChar w:fldCharType="end"/>
            </w:r>
          </w:hyperlink>
        </w:p>
        <w:p w14:paraId="3677B343" w14:textId="77277CB7" w:rsidR="00BA546E" w:rsidRDefault="00BA546E">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3985016" w:history="1">
            <w:r w:rsidRPr="009163B5">
              <w:rPr>
                <w:rStyle w:val="Hyperlink"/>
                <w:noProof/>
              </w:rPr>
              <w:t>4.1.3 Flask</w:t>
            </w:r>
            <w:r>
              <w:rPr>
                <w:noProof/>
                <w:webHidden/>
              </w:rPr>
              <w:tab/>
            </w:r>
            <w:r>
              <w:rPr>
                <w:noProof/>
                <w:webHidden/>
              </w:rPr>
              <w:fldChar w:fldCharType="begin"/>
            </w:r>
            <w:r>
              <w:rPr>
                <w:noProof/>
                <w:webHidden/>
              </w:rPr>
              <w:instrText xml:space="preserve"> PAGEREF _Toc163985016 \h </w:instrText>
            </w:r>
            <w:r>
              <w:rPr>
                <w:noProof/>
                <w:webHidden/>
              </w:rPr>
            </w:r>
            <w:r>
              <w:rPr>
                <w:noProof/>
                <w:webHidden/>
              </w:rPr>
              <w:fldChar w:fldCharType="separate"/>
            </w:r>
            <w:r>
              <w:rPr>
                <w:noProof/>
                <w:webHidden/>
              </w:rPr>
              <w:t>13</w:t>
            </w:r>
            <w:r>
              <w:rPr>
                <w:noProof/>
                <w:webHidden/>
              </w:rPr>
              <w:fldChar w:fldCharType="end"/>
            </w:r>
          </w:hyperlink>
        </w:p>
        <w:p w14:paraId="2924EE8D" w14:textId="3FD36F24" w:rsidR="00BA546E" w:rsidRDefault="00BA546E">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3985017" w:history="1">
            <w:r w:rsidRPr="009163B5">
              <w:rPr>
                <w:rStyle w:val="Hyperlink"/>
                <w:noProof/>
              </w:rPr>
              <w:t>4.1.4 SQLte</w:t>
            </w:r>
            <w:r>
              <w:rPr>
                <w:noProof/>
                <w:webHidden/>
              </w:rPr>
              <w:tab/>
            </w:r>
            <w:r>
              <w:rPr>
                <w:noProof/>
                <w:webHidden/>
              </w:rPr>
              <w:fldChar w:fldCharType="begin"/>
            </w:r>
            <w:r>
              <w:rPr>
                <w:noProof/>
                <w:webHidden/>
              </w:rPr>
              <w:instrText xml:space="preserve"> PAGEREF _Toc163985017 \h </w:instrText>
            </w:r>
            <w:r>
              <w:rPr>
                <w:noProof/>
                <w:webHidden/>
              </w:rPr>
            </w:r>
            <w:r>
              <w:rPr>
                <w:noProof/>
                <w:webHidden/>
              </w:rPr>
              <w:fldChar w:fldCharType="separate"/>
            </w:r>
            <w:r>
              <w:rPr>
                <w:noProof/>
                <w:webHidden/>
              </w:rPr>
              <w:t>13</w:t>
            </w:r>
            <w:r>
              <w:rPr>
                <w:noProof/>
                <w:webHidden/>
              </w:rPr>
              <w:fldChar w:fldCharType="end"/>
            </w:r>
          </w:hyperlink>
        </w:p>
        <w:p w14:paraId="08E06F91" w14:textId="76A5965C" w:rsidR="00BA546E" w:rsidRDefault="00BA546E">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3985018" w:history="1">
            <w:r w:rsidRPr="009163B5">
              <w:rPr>
                <w:rStyle w:val="Hyperlink"/>
                <w:noProof/>
              </w:rPr>
              <w:t>4.1.5 Javascript</w:t>
            </w:r>
            <w:r>
              <w:rPr>
                <w:noProof/>
                <w:webHidden/>
              </w:rPr>
              <w:tab/>
            </w:r>
            <w:r>
              <w:rPr>
                <w:noProof/>
                <w:webHidden/>
              </w:rPr>
              <w:fldChar w:fldCharType="begin"/>
            </w:r>
            <w:r>
              <w:rPr>
                <w:noProof/>
                <w:webHidden/>
              </w:rPr>
              <w:instrText xml:space="preserve"> PAGEREF _Toc163985018 \h </w:instrText>
            </w:r>
            <w:r>
              <w:rPr>
                <w:noProof/>
                <w:webHidden/>
              </w:rPr>
            </w:r>
            <w:r>
              <w:rPr>
                <w:noProof/>
                <w:webHidden/>
              </w:rPr>
              <w:fldChar w:fldCharType="separate"/>
            </w:r>
            <w:r>
              <w:rPr>
                <w:noProof/>
                <w:webHidden/>
              </w:rPr>
              <w:t>13</w:t>
            </w:r>
            <w:r>
              <w:rPr>
                <w:noProof/>
                <w:webHidden/>
              </w:rPr>
              <w:fldChar w:fldCharType="end"/>
            </w:r>
          </w:hyperlink>
        </w:p>
        <w:p w14:paraId="2524C713" w14:textId="288BD907" w:rsidR="00BA546E" w:rsidRDefault="00BA546E">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3985019" w:history="1">
            <w:r w:rsidRPr="009163B5">
              <w:rPr>
                <w:rStyle w:val="Hyperlink"/>
                <w:noProof/>
              </w:rPr>
              <w:t>4.1.6 APIs</w:t>
            </w:r>
            <w:r>
              <w:rPr>
                <w:noProof/>
                <w:webHidden/>
              </w:rPr>
              <w:tab/>
            </w:r>
            <w:r>
              <w:rPr>
                <w:noProof/>
                <w:webHidden/>
              </w:rPr>
              <w:fldChar w:fldCharType="begin"/>
            </w:r>
            <w:r>
              <w:rPr>
                <w:noProof/>
                <w:webHidden/>
              </w:rPr>
              <w:instrText xml:space="preserve"> PAGEREF _Toc163985019 \h </w:instrText>
            </w:r>
            <w:r>
              <w:rPr>
                <w:noProof/>
                <w:webHidden/>
              </w:rPr>
            </w:r>
            <w:r>
              <w:rPr>
                <w:noProof/>
                <w:webHidden/>
              </w:rPr>
              <w:fldChar w:fldCharType="separate"/>
            </w:r>
            <w:r>
              <w:rPr>
                <w:noProof/>
                <w:webHidden/>
              </w:rPr>
              <w:t>13</w:t>
            </w:r>
            <w:r>
              <w:rPr>
                <w:noProof/>
                <w:webHidden/>
              </w:rPr>
              <w:fldChar w:fldCharType="end"/>
            </w:r>
          </w:hyperlink>
        </w:p>
        <w:p w14:paraId="0EF5DCA0" w14:textId="03D8B0C8"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20" w:history="1">
            <w:r w:rsidRPr="009163B5">
              <w:rPr>
                <w:rStyle w:val="Hyperlink"/>
                <w:noProof/>
              </w:rPr>
              <w:t>4.2 Backend Development</w:t>
            </w:r>
            <w:r>
              <w:rPr>
                <w:noProof/>
                <w:webHidden/>
              </w:rPr>
              <w:tab/>
            </w:r>
            <w:r>
              <w:rPr>
                <w:noProof/>
                <w:webHidden/>
              </w:rPr>
              <w:fldChar w:fldCharType="begin"/>
            </w:r>
            <w:r>
              <w:rPr>
                <w:noProof/>
                <w:webHidden/>
              </w:rPr>
              <w:instrText xml:space="preserve"> PAGEREF _Toc163985020 \h </w:instrText>
            </w:r>
            <w:r>
              <w:rPr>
                <w:noProof/>
                <w:webHidden/>
              </w:rPr>
            </w:r>
            <w:r>
              <w:rPr>
                <w:noProof/>
                <w:webHidden/>
              </w:rPr>
              <w:fldChar w:fldCharType="separate"/>
            </w:r>
            <w:r>
              <w:rPr>
                <w:noProof/>
                <w:webHidden/>
              </w:rPr>
              <w:t>13</w:t>
            </w:r>
            <w:r>
              <w:rPr>
                <w:noProof/>
                <w:webHidden/>
              </w:rPr>
              <w:fldChar w:fldCharType="end"/>
            </w:r>
          </w:hyperlink>
        </w:p>
        <w:p w14:paraId="091DACDC" w14:textId="5AD13441"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21" w:history="1">
            <w:r w:rsidRPr="009163B5">
              <w:rPr>
                <w:rStyle w:val="Hyperlink"/>
                <w:noProof/>
              </w:rPr>
              <w:t>4.3 Frontend Development</w:t>
            </w:r>
            <w:r>
              <w:rPr>
                <w:noProof/>
                <w:webHidden/>
              </w:rPr>
              <w:tab/>
            </w:r>
            <w:r>
              <w:rPr>
                <w:noProof/>
                <w:webHidden/>
              </w:rPr>
              <w:fldChar w:fldCharType="begin"/>
            </w:r>
            <w:r>
              <w:rPr>
                <w:noProof/>
                <w:webHidden/>
              </w:rPr>
              <w:instrText xml:space="preserve"> PAGEREF _Toc163985021 \h </w:instrText>
            </w:r>
            <w:r>
              <w:rPr>
                <w:noProof/>
                <w:webHidden/>
              </w:rPr>
            </w:r>
            <w:r>
              <w:rPr>
                <w:noProof/>
                <w:webHidden/>
              </w:rPr>
              <w:fldChar w:fldCharType="separate"/>
            </w:r>
            <w:r>
              <w:rPr>
                <w:noProof/>
                <w:webHidden/>
              </w:rPr>
              <w:t>13</w:t>
            </w:r>
            <w:r>
              <w:rPr>
                <w:noProof/>
                <w:webHidden/>
              </w:rPr>
              <w:fldChar w:fldCharType="end"/>
            </w:r>
          </w:hyperlink>
        </w:p>
        <w:p w14:paraId="527D3961" w14:textId="3F569B5C"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22" w:history="1">
            <w:r w:rsidRPr="009163B5">
              <w:rPr>
                <w:rStyle w:val="Hyperlink"/>
                <w:noProof/>
              </w:rPr>
              <w:t>4.2 Software Tools and Technologies</w:t>
            </w:r>
            <w:r>
              <w:rPr>
                <w:noProof/>
                <w:webHidden/>
              </w:rPr>
              <w:tab/>
            </w:r>
            <w:r>
              <w:rPr>
                <w:noProof/>
                <w:webHidden/>
              </w:rPr>
              <w:fldChar w:fldCharType="begin"/>
            </w:r>
            <w:r>
              <w:rPr>
                <w:noProof/>
                <w:webHidden/>
              </w:rPr>
              <w:instrText xml:space="preserve"> PAGEREF _Toc163985022 \h </w:instrText>
            </w:r>
            <w:r>
              <w:rPr>
                <w:noProof/>
                <w:webHidden/>
              </w:rPr>
            </w:r>
            <w:r>
              <w:rPr>
                <w:noProof/>
                <w:webHidden/>
              </w:rPr>
              <w:fldChar w:fldCharType="separate"/>
            </w:r>
            <w:r>
              <w:rPr>
                <w:noProof/>
                <w:webHidden/>
              </w:rPr>
              <w:t>13</w:t>
            </w:r>
            <w:r>
              <w:rPr>
                <w:noProof/>
                <w:webHidden/>
              </w:rPr>
              <w:fldChar w:fldCharType="end"/>
            </w:r>
          </w:hyperlink>
        </w:p>
        <w:p w14:paraId="290F26B1" w14:textId="38986B62" w:rsidR="00BA546E" w:rsidRDefault="00BA546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3985023" w:history="1">
            <w:r w:rsidRPr="009163B5">
              <w:rPr>
                <w:rStyle w:val="Hyperlink"/>
                <w:noProof/>
              </w:rPr>
              <w:t>4.3 Development Frameworks and Platforms</w:t>
            </w:r>
            <w:r>
              <w:rPr>
                <w:noProof/>
                <w:webHidden/>
              </w:rPr>
              <w:tab/>
            </w:r>
            <w:r>
              <w:rPr>
                <w:noProof/>
                <w:webHidden/>
              </w:rPr>
              <w:fldChar w:fldCharType="begin"/>
            </w:r>
            <w:r>
              <w:rPr>
                <w:noProof/>
                <w:webHidden/>
              </w:rPr>
              <w:instrText xml:space="preserve"> PAGEREF _Toc163985023 \h </w:instrText>
            </w:r>
            <w:r>
              <w:rPr>
                <w:noProof/>
                <w:webHidden/>
              </w:rPr>
            </w:r>
            <w:r>
              <w:rPr>
                <w:noProof/>
                <w:webHidden/>
              </w:rPr>
              <w:fldChar w:fldCharType="separate"/>
            </w:r>
            <w:r>
              <w:rPr>
                <w:noProof/>
                <w:webHidden/>
              </w:rPr>
              <w:t>13</w:t>
            </w:r>
            <w:r>
              <w:rPr>
                <w:noProof/>
                <w:webHidden/>
              </w:rPr>
              <w:fldChar w:fldCharType="end"/>
            </w:r>
          </w:hyperlink>
        </w:p>
        <w:p w14:paraId="454C0FB8" w14:textId="34B69A13" w:rsidR="00BA546E" w:rsidRDefault="00BA546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3985024" w:history="1">
            <w:r w:rsidRPr="009163B5">
              <w:rPr>
                <w:rStyle w:val="Hyperlink"/>
                <w:noProof/>
              </w:rPr>
              <w:t>Bibliography</w:t>
            </w:r>
            <w:r>
              <w:rPr>
                <w:noProof/>
                <w:webHidden/>
              </w:rPr>
              <w:tab/>
            </w:r>
            <w:r>
              <w:rPr>
                <w:noProof/>
                <w:webHidden/>
              </w:rPr>
              <w:fldChar w:fldCharType="begin"/>
            </w:r>
            <w:r>
              <w:rPr>
                <w:noProof/>
                <w:webHidden/>
              </w:rPr>
              <w:instrText xml:space="preserve"> PAGEREF _Toc163985024 \h </w:instrText>
            </w:r>
            <w:r>
              <w:rPr>
                <w:noProof/>
                <w:webHidden/>
              </w:rPr>
            </w:r>
            <w:r>
              <w:rPr>
                <w:noProof/>
                <w:webHidden/>
              </w:rPr>
              <w:fldChar w:fldCharType="separate"/>
            </w:r>
            <w:r>
              <w:rPr>
                <w:noProof/>
                <w:webHidden/>
              </w:rPr>
              <w:t>13</w:t>
            </w:r>
            <w:r>
              <w:rPr>
                <w:noProof/>
                <w:webHidden/>
              </w:rPr>
              <w:fldChar w:fldCharType="end"/>
            </w:r>
          </w:hyperlink>
        </w:p>
        <w:p w14:paraId="48E6E3CC" w14:textId="1203E142" w:rsidR="003630F6" w:rsidRPr="003709FF" w:rsidRDefault="003630F6">
          <w:r w:rsidRPr="003709FF">
            <w:rPr>
              <w:b/>
              <w:bCs/>
              <w:noProof/>
            </w:rPr>
            <w:fldChar w:fldCharType="end"/>
          </w:r>
        </w:p>
      </w:sdtContent>
    </w:sdt>
    <w:p w14:paraId="2B9332DA" w14:textId="77777777" w:rsidR="008732AA" w:rsidRPr="003709FF" w:rsidRDefault="008732AA"/>
    <w:p w14:paraId="55D0CB8D" w14:textId="77777777" w:rsidR="002049FD" w:rsidRPr="003709FF" w:rsidRDefault="002049FD"/>
    <w:p w14:paraId="0099C568" w14:textId="77777777" w:rsidR="002049FD" w:rsidRPr="003709FF" w:rsidRDefault="002049FD"/>
    <w:p w14:paraId="2179C67D" w14:textId="77777777" w:rsidR="002049FD" w:rsidRPr="003709FF" w:rsidRDefault="002049FD"/>
    <w:p w14:paraId="0B911CDE" w14:textId="77777777" w:rsidR="002049FD" w:rsidRPr="003709FF" w:rsidRDefault="002049FD"/>
    <w:p w14:paraId="67245D52" w14:textId="77777777" w:rsidR="002049FD" w:rsidRPr="003709FF" w:rsidRDefault="002049FD"/>
    <w:p w14:paraId="6B4ECD5E" w14:textId="77777777" w:rsidR="002049FD" w:rsidRPr="003709FF" w:rsidRDefault="002049FD"/>
    <w:p w14:paraId="55AA7846" w14:textId="77777777" w:rsidR="002049FD" w:rsidRPr="003709FF" w:rsidRDefault="002049FD"/>
    <w:p w14:paraId="130AEC47" w14:textId="77777777" w:rsidR="002049FD" w:rsidRPr="003709FF" w:rsidRDefault="002049FD"/>
    <w:p w14:paraId="0489CA5E" w14:textId="77777777" w:rsidR="002049FD" w:rsidRPr="003709FF" w:rsidRDefault="002049FD"/>
    <w:p w14:paraId="6DB40E8B" w14:textId="77777777" w:rsidR="002049FD" w:rsidRPr="003709FF" w:rsidRDefault="002049FD"/>
    <w:p w14:paraId="7F36FFD7" w14:textId="77777777" w:rsidR="002049FD" w:rsidRPr="003709FF" w:rsidRDefault="002049FD"/>
    <w:p w14:paraId="6FF943FD" w14:textId="77777777" w:rsidR="002049FD" w:rsidRPr="003709FF" w:rsidRDefault="002049FD"/>
    <w:p w14:paraId="7A3C3E7C" w14:textId="77777777" w:rsidR="002049FD" w:rsidRPr="003709FF" w:rsidRDefault="002049FD"/>
    <w:p w14:paraId="59F9E0FE" w14:textId="77777777" w:rsidR="002049FD" w:rsidRPr="003709FF" w:rsidRDefault="002049FD"/>
    <w:p w14:paraId="4F43D983" w14:textId="77777777" w:rsidR="002049FD" w:rsidRPr="003709FF" w:rsidRDefault="002049FD"/>
    <w:p w14:paraId="01F425A8" w14:textId="77777777" w:rsidR="002049FD" w:rsidRPr="003709FF" w:rsidRDefault="002049FD"/>
    <w:p w14:paraId="0C11855E" w14:textId="77777777" w:rsidR="000370AA" w:rsidRDefault="000370AA" w:rsidP="00BA546E">
      <w:pPr>
        <w:ind w:firstLine="0"/>
      </w:pPr>
    </w:p>
    <w:p w14:paraId="10802B1F" w14:textId="77777777" w:rsidR="000370AA" w:rsidRDefault="000370AA"/>
    <w:p w14:paraId="2D347BD7" w14:textId="77777777" w:rsidR="000370AA" w:rsidRDefault="000370AA"/>
    <w:p w14:paraId="2D9B2FC5" w14:textId="77777777" w:rsidR="000370AA" w:rsidRDefault="000370AA"/>
    <w:p w14:paraId="30492974" w14:textId="77777777" w:rsidR="000370AA" w:rsidRPr="003709FF" w:rsidRDefault="000370AA"/>
    <w:p w14:paraId="266A1B21" w14:textId="77777777" w:rsidR="002049FD" w:rsidRPr="003709FF" w:rsidRDefault="002049FD"/>
    <w:p w14:paraId="377F7A26" w14:textId="77777777" w:rsidR="002049FD" w:rsidRPr="003709FF" w:rsidRDefault="002049FD"/>
    <w:p w14:paraId="7E9B6EF5" w14:textId="77777777" w:rsidR="002049FD" w:rsidRPr="003709FF" w:rsidRDefault="002049FD" w:rsidP="002049FD">
      <w:pPr>
        <w:pStyle w:val="Heading1"/>
        <w:jc w:val="center"/>
        <w:rPr>
          <w:rFonts w:ascii="Times New Roman" w:hAnsi="Times New Roman" w:cs="Times New Roman"/>
          <w:color w:val="auto"/>
        </w:rPr>
      </w:pPr>
      <w:bookmarkStart w:id="1" w:name="_Toc487048515"/>
      <w:bookmarkStart w:id="2" w:name="_Toc163819007"/>
      <w:bookmarkStart w:id="3" w:name="_Toc163984997"/>
      <w:r w:rsidRPr="003709FF">
        <w:rPr>
          <w:rFonts w:ascii="Times New Roman" w:hAnsi="Times New Roman" w:cs="Times New Roman"/>
          <w:color w:val="auto"/>
        </w:rPr>
        <w:t xml:space="preserve">Part I - </w:t>
      </w:r>
      <w:bookmarkEnd w:id="1"/>
      <w:r w:rsidRPr="003709FF">
        <w:rPr>
          <w:rFonts w:ascii="Times New Roman" w:hAnsi="Times New Roman" w:cs="Times New Roman"/>
          <w:color w:val="auto"/>
        </w:rPr>
        <w:t xml:space="preserve"> General Aspects</w:t>
      </w:r>
      <w:bookmarkEnd w:id="2"/>
      <w:bookmarkEnd w:id="3"/>
    </w:p>
    <w:p w14:paraId="64BE965E" w14:textId="77777777" w:rsidR="002049FD" w:rsidRPr="003709FF" w:rsidRDefault="002049FD"/>
    <w:p w14:paraId="59882D99" w14:textId="77777777" w:rsidR="002049FD" w:rsidRPr="003709FF" w:rsidRDefault="002049FD"/>
    <w:p w14:paraId="2E99C31B" w14:textId="77777777" w:rsidR="002049FD" w:rsidRPr="003709FF" w:rsidRDefault="002049FD"/>
    <w:p w14:paraId="09E6EA44" w14:textId="77777777" w:rsidR="002049FD" w:rsidRPr="003709FF" w:rsidRDefault="002049FD"/>
    <w:p w14:paraId="3068D795" w14:textId="77777777" w:rsidR="002049FD" w:rsidRPr="003709FF" w:rsidRDefault="002049FD"/>
    <w:p w14:paraId="7DFE8E71" w14:textId="77777777" w:rsidR="002049FD" w:rsidRPr="003709FF" w:rsidRDefault="002049FD"/>
    <w:p w14:paraId="30E8059B" w14:textId="77777777" w:rsidR="002049FD" w:rsidRPr="003709FF" w:rsidRDefault="002049FD"/>
    <w:p w14:paraId="3FA0CD5D" w14:textId="77777777" w:rsidR="002049FD" w:rsidRPr="003709FF" w:rsidRDefault="002049FD"/>
    <w:p w14:paraId="0DC5A07F" w14:textId="77777777" w:rsidR="002049FD" w:rsidRPr="003709FF" w:rsidRDefault="002049FD"/>
    <w:p w14:paraId="4613610A" w14:textId="77777777" w:rsidR="002049FD" w:rsidRPr="003709FF" w:rsidRDefault="002049FD"/>
    <w:p w14:paraId="3915E424" w14:textId="77777777" w:rsidR="00504CBE" w:rsidRPr="003709FF" w:rsidRDefault="00504CBE"/>
    <w:p w14:paraId="59D57243" w14:textId="77777777" w:rsidR="00F22B14" w:rsidRPr="003709FF" w:rsidRDefault="00F22B14"/>
    <w:p w14:paraId="0807DDD4" w14:textId="77777777" w:rsidR="00F22B14" w:rsidRPr="003709FF" w:rsidRDefault="00F22B14"/>
    <w:p w14:paraId="15443B3D" w14:textId="77777777" w:rsidR="00F22B14" w:rsidRPr="003709FF" w:rsidRDefault="00F22B14"/>
    <w:p w14:paraId="4941D451" w14:textId="77777777" w:rsidR="00F22B14" w:rsidRPr="003709FF" w:rsidRDefault="00F22B14"/>
    <w:p w14:paraId="707F7B4F" w14:textId="77777777" w:rsidR="00F22B14" w:rsidRPr="003709FF" w:rsidRDefault="00F22B14"/>
    <w:p w14:paraId="553F75F2" w14:textId="77777777" w:rsidR="00F22B14" w:rsidRPr="003709FF" w:rsidRDefault="00F22B14"/>
    <w:p w14:paraId="5BF8A776" w14:textId="77777777" w:rsidR="00F22B14" w:rsidRPr="003709FF" w:rsidRDefault="00F22B14"/>
    <w:p w14:paraId="62A199A5" w14:textId="77777777" w:rsidR="00F22B14" w:rsidRPr="003709FF" w:rsidRDefault="00F22B14"/>
    <w:p w14:paraId="570221FB" w14:textId="386AB3AF" w:rsidR="502AC72E" w:rsidRDefault="502AC72E" w:rsidP="502AC72E"/>
    <w:p w14:paraId="65B2FD77" w14:textId="7A930CAC" w:rsidR="502AC72E" w:rsidRDefault="502AC72E" w:rsidP="502AC72E"/>
    <w:p w14:paraId="3DBC67B8" w14:textId="77777777" w:rsidR="00504CBE" w:rsidRPr="003709FF" w:rsidRDefault="00504CBE"/>
    <w:p w14:paraId="3E111794" w14:textId="77777777" w:rsidR="002049FD" w:rsidRPr="003709FF" w:rsidRDefault="002049FD"/>
    <w:p w14:paraId="50C20AD5" w14:textId="77777777" w:rsidR="002049FD" w:rsidRPr="003709FF" w:rsidRDefault="002049FD" w:rsidP="002049FD">
      <w:pPr>
        <w:pStyle w:val="Heading1"/>
        <w:ind w:left="432" w:hanging="432"/>
        <w:rPr>
          <w:rFonts w:ascii="Times New Roman" w:hAnsi="Times New Roman" w:cs="Times New Roman"/>
          <w:color w:val="auto"/>
        </w:rPr>
      </w:pPr>
      <w:bookmarkStart w:id="4" w:name="_Toc163819008"/>
      <w:bookmarkStart w:id="5" w:name="_Toc163984998"/>
      <w:r w:rsidRPr="003709FF">
        <w:rPr>
          <w:rFonts w:ascii="Times New Roman" w:hAnsi="Times New Roman" w:cs="Times New Roman"/>
          <w:color w:val="auto"/>
        </w:rPr>
        <w:lastRenderedPageBreak/>
        <w:t>1 Introduction</w:t>
      </w:r>
      <w:bookmarkEnd w:id="4"/>
      <w:bookmarkEnd w:id="5"/>
    </w:p>
    <w:p w14:paraId="3F267B60" w14:textId="77777777" w:rsidR="002049FD" w:rsidRPr="003709FF" w:rsidRDefault="002049FD" w:rsidP="002049FD"/>
    <w:p w14:paraId="4257DE3A" w14:textId="77777777" w:rsidR="002049FD" w:rsidRPr="003709FF" w:rsidRDefault="002049FD" w:rsidP="002049FD">
      <w:r w:rsidRPr="003709FF">
        <w:t>The increasing concers regarding the pollution calls for several measures that need to be implemented in order to improve air quaility. Pollution has many causes and comes in many forms and each affects our life and health. Among them, one of the most notible form of pollution is that caused by vehicles.</w:t>
      </w:r>
    </w:p>
    <w:p w14:paraId="3FF5346E" w14:textId="77777777" w:rsidR="002049FD" w:rsidRPr="003709FF" w:rsidRDefault="002049FD" w:rsidP="002049FD">
      <w:r w:rsidRPr="003709FF">
        <w:t>This is mostly concerning in the urban settlements, metropols, that are suffocated by the rasising number of cars, averaging close to 1 car per 1-2 people. Passenger cars are a major polluter, accounting for 61% of total CO2 emissions from EU road transport [1].</w:t>
      </w:r>
    </w:p>
    <w:p w14:paraId="3CE9463D" w14:textId="77777777" w:rsidR="002049FD" w:rsidRPr="003709FF" w:rsidRDefault="002049FD" w:rsidP="002049FD">
      <w:r w:rsidRPr="003709FF">
        <w:t>European Union hopes to reduce drastically the pollution, implementing new legislation aiming to push towards zero CO2 emissions for new vehicles. However, in reality, the evolution is much slower the we have hoped.</w:t>
      </w:r>
    </w:p>
    <w:p w14:paraId="5C3869AD" w14:textId="77777777" w:rsidR="002049FD" w:rsidRPr="003709FF" w:rsidRDefault="002049FD" w:rsidP="002049FD">
      <w:r w:rsidRPr="003709FF">
        <w:t xml:space="preserve">The two main ways of reducing CO2 emissions from vehicles are manufacturing more efficient cars and changing fuel type to more eco-friendly ones, ideally green/regenerative energy [1]. Despite the fact that electric and hybrid cars are taking a considerable part of the newly registered vehicles, old vehicles must still be taken into consideration. </w:t>
      </w:r>
    </w:p>
    <w:p w14:paraId="7B3AF1AD" w14:textId="77777777" w:rsidR="002049FD" w:rsidRPr="003709FF" w:rsidRDefault="002049FD" w:rsidP="002049FD">
      <w:r w:rsidRPr="003709FF">
        <w:t>Designing a schema to reduce the pollution proves to be a challenging aspect, yet necessary. Such schemas, known as Urban Vehicle Access Regulations have been implemented in many West European cities. (such as low emission zones, zero emission zones, tolling/congestion charging, pedestrian areas, parking schemes and limited traffic zones). These strategies are meant to comply with the newly adopted air quality standards while also improving traffic.</w:t>
      </w:r>
    </w:p>
    <w:p w14:paraId="1F568644" w14:textId="77777777" w:rsidR="002049FD" w:rsidRPr="003709FF" w:rsidRDefault="002049FD" w:rsidP="002049FD">
      <w:r w:rsidRPr="003709FF">
        <w:t>Generally, vehicle categorization and access is based on the vehcile type, fuel ttype and emission class (Euro emission standard). Overmore, such regulations usually impose some form of toll or fee, in order to gain access in a zone.</w:t>
      </w:r>
    </w:p>
    <w:p w14:paraId="5569A177" w14:textId="77777777" w:rsidR="002049FD" w:rsidRPr="003709FF" w:rsidRDefault="002049FD" w:rsidP="002049FD">
      <w:r w:rsidRPr="003709FF">
        <w:t xml:space="preserve">Out of the many existing forms of Urban vehicle Access Regulations, most of them are known as Low Emission Zones (LEZs), accounting to 73% [2]. </w:t>
      </w:r>
    </w:p>
    <w:p w14:paraId="50642600" w14:textId="77777777" w:rsidR="002049FD" w:rsidRPr="003709FF" w:rsidRDefault="002049FD" w:rsidP="002049FD">
      <w:r w:rsidRPr="003709FF">
        <w:t xml:space="preserve">Since this concept is very new and still in development, the goal of this application is to improve the user-friendliness of the Low Emission Zones. I consider the implementations of such zones to be essential in the wellnes of our health and future. However, in order for that to happen, people must comply to the restrictions. </w:t>
      </w:r>
    </w:p>
    <w:p w14:paraId="2D12AAB0" w14:textId="77777777" w:rsidR="002049FD" w:rsidRPr="003709FF" w:rsidRDefault="002049FD" w:rsidP="002049FD">
      <w:r w:rsidRPr="003709FF">
        <w:t>The aim is to create an easy to use web application for access in Low Emission Zones throughout Europe. Since this is an ever changing topic, the database system is incorporated to cover the regulations that are effective in July 2024. It has been designed to be adaptive to continous updates,  in order to provide valid information to the end-user.</w:t>
      </w:r>
    </w:p>
    <w:p w14:paraId="402AEFDD" w14:textId="77777777" w:rsidR="002049FD" w:rsidRPr="003709FF" w:rsidRDefault="002049FD" w:rsidP="002049FD"/>
    <w:p w14:paraId="4A40C787" w14:textId="77777777" w:rsidR="002049FD" w:rsidRPr="003709FF" w:rsidRDefault="002049FD" w:rsidP="002049FD"/>
    <w:p w14:paraId="32336281" w14:textId="72AD4B02" w:rsidR="002049FD" w:rsidRPr="003709FF" w:rsidRDefault="002049FD" w:rsidP="00693283">
      <w:pPr>
        <w:pStyle w:val="Heading2"/>
        <w:numPr>
          <w:ilvl w:val="1"/>
          <w:numId w:val="2"/>
        </w:numPr>
        <w:rPr>
          <w:rFonts w:ascii="Times New Roman" w:hAnsi="Times New Roman" w:cs="Times New Roman"/>
          <w:color w:val="auto"/>
        </w:rPr>
      </w:pPr>
      <w:bookmarkStart w:id="6" w:name="_Toc163819009"/>
      <w:bookmarkStart w:id="7" w:name="_Toc163984999"/>
      <w:r w:rsidRPr="003709FF">
        <w:rPr>
          <w:rFonts w:ascii="Times New Roman" w:hAnsi="Times New Roman" w:cs="Times New Roman"/>
          <w:color w:val="auto"/>
        </w:rPr>
        <w:t>Low Emission Zones</w:t>
      </w:r>
      <w:bookmarkEnd w:id="6"/>
      <w:bookmarkEnd w:id="7"/>
    </w:p>
    <w:p w14:paraId="7856CE3E" w14:textId="77777777" w:rsidR="002049FD" w:rsidRPr="003709FF" w:rsidRDefault="002049FD" w:rsidP="002049FD"/>
    <w:p w14:paraId="3533297E" w14:textId="77777777" w:rsidR="002049FD" w:rsidRPr="003709FF" w:rsidRDefault="002049FD" w:rsidP="002049FD">
      <w:r w:rsidRPr="003709FF">
        <w:t>Low Emission Zones (LEZs) are  geographical areas, ususally found in large urban settlements and have proved to be a great method of reducing the air pollution, especially fine particles, like NO2 which is higly correlated to several respiratory diseases.</w:t>
      </w:r>
    </w:p>
    <w:p w14:paraId="06CBA21D" w14:textId="77777777" w:rsidR="002049FD" w:rsidRPr="003709FF" w:rsidRDefault="002049FD" w:rsidP="002049FD">
      <w:r w:rsidRPr="003709FF">
        <w:t xml:space="preserve">The first such environmental zones were started in 1996 in Sweden and were initially created to reduce both air pollution and large vehicles noise. They were later replaced by national regulations that comply with EU standards for environmental zones and only cover heavy-duty </w:t>
      </w:r>
      <w:r w:rsidRPr="003709FF">
        <w:lastRenderedPageBreak/>
        <w:t xml:space="preserve">vehicles [3]. Such examples were later adopted by other countries and are now widely spread throughout western Europe. </w:t>
      </w:r>
    </w:p>
    <w:p w14:paraId="4D16F61F" w14:textId="77777777" w:rsidR="002049FD" w:rsidRPr="003709FF" w:rsidRDefault="002049FD" w:rsidP="002049FD">
      <w:r w:rsidRPr="003709FF">
        <w:t xml:space="preserve">The principle behind the functionallity of Low Emission Zones is to restrict as much as possible the access  of highly polluting vehicles. This can be done, either by raising the costs of access through fees or tolls, maintainance for residents or by completely forbidding the access. Another option is to retrofit older vehicles to fit modern regulations, usually done by adding diesel particle filter (DPF) which could place the vehile in a lsightly higher emission standard [5]. </w:t>
      </w:r>
    </w:p>
    <w:p w14:paraId="04ECD6F6" w14:textId="77777777" w:rsidR="002049FD" w:rsidRPr="003709FF" w:rsidRDefault="002049FD" w:rsidP="002049FD">
      <w:pPr>
        <w:ind w:firstLine="0"/>
      </w:pPr>
    </w:p>
    <w:p w14:paraId="0CFF4ABA" w14:textId="77777777" w:rsidR="002049FD" w:rsidRPr="003709FF" w:rsidRDefault="002049FD" w:rsidP="002049FD">
      <w:pPr>
        <w:pStyle w:val="Heading2"/>
        <w:rPr>
          <w:rFonts w:ascii="Times New Roman" w:hAnsi="Times New Roman" w:cs="Times New Roman"/>
          <w:color w:val="auto"/>
        </w:rPr>
      </w:pPr>
      <w:bookmarkStart w:id="8" w:name="_Toc163819010"/>
      <w:bookmarkStart w:id="9" w:name="_Toc163985000"/>
      <w:r w:rsidRPr="003709FF">
        <w:rPr>
          <w:rFonts w:ascii="Times New Roman" w:hAnsi="Times New Roman" w:cs="Times New Roman"/>
          <w:color w:val="auto"/>
        </w:rPr>
        <w:t>1.2</w:t>
      </w:r>
      <w:r w:rsidRPr="003709FF">
        <w:rPr>
          <w:rFonts w:ascii="Times New Roman" w:hAnsi="Times New Roman" w:cs="Times New Roman"/>
          <w:color w:val="auto"/>
        </w:rPr>
        <w:tab/>
        <w:t>LEZs throughout Europe</w:t>
      </w:r>
      <w:bookmarkEnd w:id="8"/>
      <w:bookmarkEnd w:id="9"/>
    </w:p>
    <w:p w14:paraId="38E26D41" w14:textId="77777777" w:rsidR="002049FD" w:rsidRPr="003709FF" w:rsidRDefault="002049FD" w:rsidP="002049FD">
      <w:pPr>
        <w:ind w:firstLine="0"/>
      </w:pPr>
    </w:p>
    <w:p w14:paraId="61862C7B" w14:textId="77777777" w:rsidR="002049FD" w:rsidRPr="003709FF" w:rsidRDefault="002049FD" w:rsidP="002049FD">
      <w:r w:rsidRPr="003709FF">
        <w:t xml:space="preserve">Considering the transformative nature of a Low Emission Zone, defined by it’s main purpose, to reduce pollution by limiting the vehicle access in designated areas, such sollution cannot be implemented overnight. </w:t>
      </w:r>
    </w:p>
    <w:p w14:paraId="73654AAA" w14:textId="77777777" w:rsidR="002049FD" w:rsidRPr="003709FF" w:rsidRDefault="002049FD" w:rsidP="002049FD">
      <w:r w:rsidRPr="003709FF">
        <w:t>The United Europe propose a strategy to gradually implement such areas in the following years [4]. This approcach facilitates the acceptance and adoption of a low emission zone and allows each nation to fine-tune the schemas, to better fit the needs and possibilities of the country and the citizens. Local authorities can better manage the reqirements and priorities, enhancing the effectivness to reduce the pollution as much as possible.</w:t>
      </w:r>
    </w:p>
    <w:p w14:paraId="0FEE4FC0" w14:textId="77777777" w:rsidR="002049FD" w:rsidRPr="003709FF" w:rsidRDefault="002049FD" w:rsidP="002049FD">
      <w:r w:rsidRPr="003709FF">
        <w:t xml:space="preserve">While there is no clear recipe for implementing a low emission zone in a big urban settlement, giving free-will for the nations to create and personalize theirs, gave birth to many such forms. On one hand, having more variations of a regulation, means more case-studies and a faster evolution of this field. Even in a short time, the regulations are now found in manny different forms, some more effective than the other and some more simple to use than the other. </w:t>
      </w:r>
    </w:p>
    <w:p w14:paraId="4476331F" w14:textId="77777777" w:rsidR="002049FD" w:rsidRPr="003709FF" w:rsidRDefault="002049FD" w:rsidP="002049FD">
      <w:r w:rsidRPr="003709FF">
        <w:t xml:space="preserve">While each approach presents its own set of merits and drawbacks, the end objective remains the same. The Low Emission Zone term can be found under a different name, depenending on the national law it has been regulated by. For exmample, in Germany, low emission zones are known as "Umweltzonen", whil in France, it is referred as ZCR ("Zone à Circulation Restreinte"). Both terms define strict criterias in order to sepparate vehicles based on Euro standard. In order to clearly differentiate the categories, a sticker is assigned for each vehicle and it is required to be displayed in the windshield, in order to be visible for the authorities. </w:t>
      </w:r>
    </w:p>
    <w:p w14:paraId="0593F2D9" w14:textId="77777777" w:rsidR="002049FD" w:rsidRPr="003709FF" w:rsidRDefault="002049FD" w:rsidP="002049FD">
      <w:r w:rsidRPr="003709FF">
        <w:t xml:space="preserve">Overmore,  each locality has the flexibility to implement it’s own restrictions based on the emission stickers displayed on vehicles' windshields. </w:t>
      </w:r>
    </w:p>
    <w:p w14:paraId="17D8265B" w14:textId="77777777" w:rsidR="002049FD" w:rsidRPr="003709FF" w:rsidRDefault="002049FD" w:rsidP="002049FD">
      <w:r w:rsidRPr="003709FF">
        <w:t>The main difference between the LEZ regulations in Germany and France lies in the criterias selected for classification. In Germany, vehicles can be assigned one of the three available emission stickers based on their Euro emission standards. Green being the cleanest and most environmentally friendly, followed by yellow and then red for the highest emissions. These stickers were first introduced in 2008 and because of the regulaitons in place at that time, a diesel vehicle now needs to be at least EURO 4 to be eligible for the green sticker [6].</w:t>
      </w:r>
    </w:p>
    <w:p w14:paraId="5A443B63" w14:textId="77777777" w:rsidR="002049FD" w:rsidRPr="003709FF" w:rsidRDefault="002049FD" w:rsidP="002049FD">
      <w:r w:rsidRPr="003709FF">
        <w:t>On the other hand, France inroduced the Crit'Air vignette system in 2017. Crit'Air stickers are also color-coded and classify vehicles based on emissions. However, France has designated six categories ranging from green, which is only designated for 100% electric and hydrogen vehicles to dark gray for vehicles with high pollution.</w:t>
      </w:r>
    </w:p>
    <w:p w14:paraId="06A72600" w14:textId="77777777" w:rsidR="002049FD" w:rsidRPr="003709FF" w:rsidRDefault="002049FD" w:rsidP="002049FD">
      <w:r w:rsidRPr="003709FF">
        <w:t xml:space="preserve">While both systems serve a similar purpose of regulating vehicle emissions within urban areas, the specific criteria for classification and the appearance of the stickers differ between the two countries. Crit'Air vignette also comes with a long term strategy to intoduce this schema </w:t>
      </w:r>
      <w:r w:rsidRPr="003709FF">
        <w:lastRenderedPageBreak/>
        <w:t xml:space="preserve">throughout the cities with more than 150.000 inhabitants [7]. Also, the plan is to gradually tighten the standards as the years advance, by switching the minimum required sticker for access to the next one. As an example, in Paris, regulations in place since 1 June 2021, impose minimum Crit'Air sticker 3 (diesel EURO 4  and EURO2 petrol cars). The year 2025 will impose Crit'Air sticker 2 (minimum diesel EURO 5  and EURO4 petrol cars). Initially this restriction was scheduled to be implemented starting from 1st of July 2023 but had to be postoponed [8]. </w:t>
      </w:r>
    </w:p>
    <w:p w14:paraId="55698A17" w14:textId="77777777" w:rsidR="002049FD" w:rsidRPr="003709FF" w:rsidRDefault="002049FD" w:rsidP="002049FD"/>
    <w:p w14:paraId="4CE3881F" w14:textId="77777777" w:rsidR="002049FD" w:rsidRPr="003709FF" w:rsidRDefault="002049FD" w:rsidP="002049FD"/>
    <w:p w14:paraId="4FE9D917" w14:textId="77777777" w:rsidR="002049FD" w:rsidRPr="003709FF" w:rsidRDefault="002049FD" w:rsidP="002049FD">
      <w:pPr>
        <w:pStyle w:val="Heading2"/>
        <w:rPr>
          <w:rFonts w:ascii="Times New Roman" w:hAnsi="Times New Roman" w:cs="Times New Roman"/>
          <w:color w:val="auto"/>
        </w:rPr>
      </w:pPr>
      <w:bookmarkStart w:id="10" w:name="_Toc163819011"/>
      <w:bookmarkStart w:id="11" w:name="_Toc163985001"/>
      <w:r w:rsidRPr="003709FF">
        <w:rPr>
          <w:rFonts w:ascii="Times New Roman" w:hAnsi="Times New Roman" w:cs="Times New Roman"/>
          <w:color w:val="auto"/>
        </w:rPr>
        <w:t>1.3</w:t>
      </w:r>
      <w:r w:rsidRPr="003709FF">
        <w:rPr>
          <w:rFonts w:ascii="Times New Roman" w:hAnsi="Times New Roman" w:cs="Times New Roman"/>
          <w:color w:val="auto"/>
        </w:rPr>
        <w:tab/>
        <w:t>Current situation in Europe</w:t>
      </w:r>
      <w:bookmarkEnd w:id="10"/>
      <w:bookmarkEnd w:id="11"/>
    </w:p>
    <w:p w14:paraId="593A1A4D" w14:textId="77777777" w:rsidR="002049FD" w:rsidRPr="003709FF" w:rsidRDefault="002049FD" w:rsidP="002049FD"/>
    <w:p w14:paraId="6BFA7930" w14:textId="131265C4" w:rsidR="002049FD" w:rsidRPr="003709FF" w:rsidRDefault="002049FD" w:rsidP="00E1615A">
      <w:r w:rsidRPr="003709FF">
        <w:t>The European Union legislation encourages member states to establish their own regulations for Urban Vehicle Access Regulations, such as Low Emission Zones (LEZs). The decentralized nature of this approach allows each country to tailor the policies to better fit the circumstances. National authorities must take into account differnet factors such as population density, existing infrastructure, public transport, etc. Furthermore, within each country, the local responsibles set specific regulations within their jurisdiction and the national framework.</w:t>
      </w:r>
    </w:p>
    <w:p w14:paraId="69972091" w14:textId="43D6BC90" w:rsidR="002049FD" w:rsidRPr="003709FF" w:rsidRDefault="002049FD" w:rsidP="00E1615A">
      <w:r w:rsidRPr="003709FF">
        <w:t>This decentralized structure offers several advantages. Firstly, it facilitates the implementation of diverse strategies, providing a range of test cases to evaluate the efficacy of different models in addressing air pollution and promoting sustainable urban mobility. Additionally, it acknowledges that national governments are best positioned to understand their own environmental challenges and devise targeted solutions accordingly.</w:t>
      </w:r>
    </w:p>
    <w:p w14:paraId="78FDEEEB" w14:textId="200CA82C" w:rsidR="002049FD" w:rsidRPr="003709FF" w:rsidRDefault="002049FD" w:rsidP="00E1615A">
      <w:r w:rsidRPr="003709FF">
        <w:t>However, this system can also result in complexity and inconsistency for the population. With regulations varying not only between countries but also among different municipalities within the same country, drivers may encounter a patchwork of rules and requirements as they navigate through different regions. This can lead to confusion and logistical challenges, particularly for individuals who frequently travel between areas with differing regulations.</w:t>
      </w:r>
    </w:p>
    <w:p w14:paraId="2D4A9A9A" w14:textId="139E8C1B" w:rsidR="002049FD" w:rsidRPr="003709FF" w:rsidRDefault="002049FD" w:rsidP="005C2359">
      <w:r w:rsidRPr="003709FF">
        <w:t>As exemplified by the contrasting Crit'Air sticker system in France and the Umweltplakette system in Germany, where nine stickers are utilized across two countries, each available exclusively within its respective jurisdiction and governed by distinct criteria, the fragmentation of regulations can exacerbate the burden on the populace. The proliferation of unique standards and administrative processes adds layers of complexity and administrative burden, underscoring the challenges inherent in coordinating environmental</w:t>
      </w:r>
      <w:r w:rsidR="000C132F" w:rsidRPr="003709FF">
        <w:t xml:space="preserve"> </w:t>
      </w:r>
      <w:r w:rsidRPr="003709FF">
        <w:t xml:space="preserve"> policies across diverse geographical and political boundaries.</w:t>
      </w:r>
      <w:r w:rsidR="000B5BA8" w:rsidRPr="003709FF">
        <w:t xml:space="preserve">  </w:t>
      </w:r>
    </w:p>
    <w:p w14:paraId="7D1EEE67" w14:textId="77777777" w:rsidR="00B300D7" w:rsidRPr="003709FF" w:rsidRDefault="00B300D7" w:rsidP="005C2359"/>
    <w:p w14:paraId="529B6EF4" w14:textId="0A86C3F2" w:rsidR="00B300D7" w:rsidRPr="003709FF" w:rsidRDefault="00B300D7" w:rsidP="00B300D7">
      <w:pPr>
        <w:pStyle w:val="Heading2"/>
        <w:rPr>
          <w:rFonts w:ascii="Times New Roman" w:hAnsi="Times New Roman" w:cs="Times New Roman"/>
          <w:color w:val="auto"/>
        </w:rPr>
      </w:pPr>
      <w:bookmarkStart w:id="12" w:name="_Toc163985002"/>
      <w:r w:rsidRPr="003709FF">
        <w:rPr>
          <w:rFonts w:ascii="Times New Roman" w:hAnsi="Times New Roman" w:cs="Times New Roman"/>
          <w:color w:val="auto"/>
        </w:rPr>
        <w:t>1.4 LEZs in  Northern Europe</w:t>
      </w:r>
      <w:bookmarkEnd w:id="12"/>
      <w:r w:rsidRPr="003709FF">
        <w:rPr>
          <w:rFonts w:ascii="Times New Roman" w:hAnsi="Times New Roman" w:cs="Times New Roman"/>
          <w:color w:val="auto"/>
        </w:rPr>
        <w:t xml:space="preserve"> </w:t>
      </w:r>
    </w:p>
    <w:p w14:paraId="191204A6" w14:textId="6FED949C" w:rsidR="00BA1D8F" w:rsidRPr="003709FF" w:rsidRDefault="00BA1D8F" w:rsidP="00BA1D8F">
      <w:r w:rsidRPr="003709FF">
        <w:t>The varying standards and regulations across these Northern European countries add another layer of complexity for individuals seeking to access low emission zones. This divergence underscores the need for a comprehensive understanding of the specific requirements and sticker systems in place in each country, further complicating the experience for users and necessitating careful planning and compliance measures when traveling across borders.</w:t>
      </w:r>
    </w:p>
    <w:p w14:paraId="53C90340" w14:textId="77777777" w:rsidR="00B300D7" w:rsidRPr="003709FF" w:rsidRDefault="00B300D7" w:rsidP="00B300D7">
      <w:r w:rsidRPr="003709FF">
        <w:t>Considering the aforementioned context, accessing a low emission zone becomes a significant challenge for the average individual. The multitude of European countries that have addopted a form of Low Emission Zone and the diverse range of regulations taken into consideration create a complex navigation landscape.</w:t>
      </w:r>
    </w:p>
    <w:p w14:paraId="618E8AA3" w14:textId="6A8B8B99" w:rsidR="00B300D7" w:rsidRPr="003709FF" w:rsidRDefault="00B300D7" w:rsidP="00B300D7">
      <w:r w:rsidRPr="003709FF">
        <w:lastRenderedPageBreak/>
        <w:t>In addition to the stickers present in countries like France and Germany, the European Low Emisson Zone schema is further compounded by a different strategy in Northern Europe. Nations in this region, such as Denmark</w:t>
      </w:r>
      <w:r w:rsidR="00D11554" w:rsidRPr="003709FF">
        <w:t xml:space="preserve"> (Miljøzone)</w:t>
      </w:r>
      <w:r w:rsidRPr="003709FF">
        <w:t>, Sweden</w:t>
      </w:r>
      <w:r w:rsidR="005A691F" w:rsidRPr="003709FF">
        <w:t>(Miljözon)</w:t>
      </w:r>
      <w:r w:rsidRPr="003709FF">
        <w:t xml:space="preserve"> and the Netherlands</w:t>
      </w:r>
      <w:r w:rsidR="005A691F" w:rsidRPr="003709FF">
        <w:t>(Milieuzone)</w:t>
      </w:r>
      <w:r w:rsidRPr="003709FF">
        <w:t xml:space="preserve"> implement their own systems for emission regulations. The core principle remains the same, to reduce pollution by restricting the highly polluting vehicles access in city centers. Also,  the entry requirements for low emission zones in each country differ.</w:t>
      </w:r>
    </w:p>
    <w:p w14:paraId="346967A2" w14:textId="77777777" w:rsidR="00B300D7" w:rsidRPr="003709FF" w:rsidRDefault="00B300D7" w:rsidP="00B300D7">
      <w:r w:rsidRPr="003709FF">
        <w:t xml:space="preserve">Within these frameworks, nationally registered vehicles are automatically included in a nation-central database, drastically facilitating the process of complying and aslo the efficency of the LEZ. However, foreign vehicles,  need to register online, typically prior to entering the LEZ to avoid penalties. This registration only enables access to the zone for vehicle that actaully comply with emissions standards set by local authorities. </w:t>
      </w:r>
    </w:p>
    <w:p w14:paraId="4AB97237" w14:textId="77777777" w:rsidR="00B300D7" w:rsidRPr="003709FF" w:rsidRDefault="00B300D7" w:rsidP="00B300D7">
      <w:r w:rsidRPr="003709FF">
        <w:t xml:space="preserve">Northern Europe Low Emission Zones are primarly enforced through  camera systems, designed to capture the vehicle’s registration number before entering the designated area. This system cross-references the captured registration number with the central database to verify the vehicle’s eligibility for entry. This automated approach enhances efficiency and accuracy while reducing reliance on and costs for manual inspections. </w:t>
      </w:r>
    </w:p>
    <w:p w14:paraId="5D9F3176" w14:textId="09555780" w:rsidR="006A1F3E" w:rsidRPr="003709FF" w:rsidRDefault="00B300D7" w:rsidP="00E37C29">
      <w:r w:rsidRPr="003709FF">
        <w:t>Overall, this digital registration and enforcement model streamlines the process for registered vehicles while promoting compliance with LEZ regulations, ensuring effective management of air quality within urban environments.</w:t>
      </w:r>
    </w:p>
    <w:p w14:paraId="5089DBFB" w14:textId="77777777" w:rsidR="00B300D7" w:rsidRPr="003709FF" w:rsidRDefault="00B300D7" w:rsidP="00B300D7"/>
    <w:p w14:paraId="3A4838C7" w14:textId="79F5EEB8" w:rsidR="001F108F" w:rsidRPr="003709FF" w:rsidRDefault="001F108F" w:rsidP="00586F7F">
      <w:pPr>
        <w:pStyle w:val="Heading1"/>
        <w:ind w:firstLine="0"/>
        <w:rPr>
          <w:rFonts w:ascii="Times New Roman" w:hAnsi="Times New Roman" w:cs="Times New Roman"/>
          <w:color w:val="auto"/>
        </w:rPr>
      </w:pPr>
      <w:bookmarkStart w:id="13" w:name="_Toc163985003"/>
      <w:r w:rsidRPr="003709FF">
        <w:rPr>
          <w:rFonts w:ascii="Times New Roman" w:hAnsi="Times New Roman" w:cs="Times New Roman"/>
          <w:color w:val="auto"/>
        </w:rPr>
        <w:t>2</w:t>
      </w:r>
      <w:r w:rsidR="00B81178" w:rsidRPr="003709FF">
        <w:rPr>
          <w:rFonts w:ascii="Times New Roman" w:hAnsi="Times New Roman" w:cs="Times New Roman"/>
          <w:color w:val="auto"/>
        </w:rPr>
        <w:t xml:space="preserve"> </w:t>
      </w:r>
      <w:r w:rsidRPr="003709FF">
        <w:rPr>
          <w:rFonts w:ascii="Times New Roman" w:hAnsi="Times New Roman" w:cs="Times New Roman"/>
          <w:color w:val="auto"/>
        </w:rPr>
        <w:t>Inclusion of the study's domain of interest</w:t>
      </w:r>
      <w:bookmarkEnd w:id="13"/>
    </w:p>
    <w:p w14:paraId="03469A22" w14:textId="022567FA" w:rsidR="00053A2A" w:rsidRPr="003709FF" w:rsidRDefault="00053A2A" w:rsidP="001F108F">
      <w:pPr>
        <w:pStyle w:val="Heading2"/>
        <w:ind w:left="720" w:firstLine="0"/>
        <w:rPr>
          <w:rFonts w:ascii="Times New Roman" w:hAnsi="Times New Roman" w:cs="Times New Roman"/>
          <w:color w:val="auto"/>
        </w:rPr>
      </w:pPr>
      <w:bookmarkStart w:id="14" w:name="_Toc163985004"/>
      <w:r w:rsidRPr="003709FF">
        <w:rPr>
          <w:rFonts w:ascii="Times New Roman" w:hAnsi="Times New Roman" w:cs="Times New Roman"/>
          <w:color w:val="auto"/>
        </w:rPr>
        <w:t>2.1 Forecasts</w:t>
      </w:r>
      <w:bookmarkEnd w:id="14"/>
    </w:p>
    <w:p w14:paraId="2BA3C0CF" w14:textId="77777777" w:rsidR="00053A2A" w:rsidRPr="003709FF" w:rsidRDefault="00053A2A" w:rsidP="00053A2A">
      <w:r w:rsidRPr="003709FF">
        <w:t>According to the report made by statista.com [9], the forecasts expect an expansion of Low Emission Zones (LEZs) throughout Europe, indicating a substantial increase in the number of LEZs, with estimations suggesting a total of 510 zones in 17 countries. This increase highlights the greenlight put by UE on reducing air pollution and promoting sustainable urban development throughout the continent.</w:t>
      </w:r>
    </w:p>
    <w:p w14:paraId="4428803E" w14:textId="77777777" w:rsidR="00053A2A" w:rsidRPr="003709FF" w:rsidRDefault="00053A2A" w:rsidP="00053A2A"/>
    <w:tbl>
      <w:tblPr>
        <w:tblStyle w:val="TableGrid"/>
        <w:tblW w:w="0" w:type="auto"/>
        <w:tblLook w:val="04A0" w:firstRow="1" w:lastRow="0" w:firstColumn="1" w:lastColumn="0" w:noHBand="0" w:noVBand="1"/>
      </w:tblPr>
      <w:tblGrid>
        <w:gridCol w:w="1975"/>
        <w:gridCol w:w="2970"/>
        <w:gridCol w:w="4405"/>
      </w:tblGrid>
      <w:tr w:rsidR="00BD413E" w:rsidRPr="003709FF" w14:paraId="4F816734" w14:textId="77777777" w:rsidTr="00D3303F">
        <w:tc>
          <w:tcPr>
            <w:tcW w:w="1975" w:type="dxa"/>
          </w:tcPr>
          <w:p w14:paraId="60CCA975" w14:textId="77777777" w:rsidR="00053A2A" w:rsidRPr="003709FF" w:rsidRDefault="00053A2A" w:rsidP="00D3303F">
            <w:pPr>
              <w:ind w:firstLine="0"/>
            </w:pPr>
            <w:r w:rsidRPr="003709FF">
              <w:t>Country</w:t>
            </w:r>
          </w:p>
        </w:tc>
        <w:tc>
          <w:tcPr>
            <w:tcW w:w="2970" w:type="dxa"/>
          </w:tcPr>
          <w:p w14:paraId="268DCCAA" w14:textId="77777777" w:rsidR="00053A2A" w:rsidRPr="003709FF" w:rsidRDefault="00053A2A" w:rsidP="00D3303F">
            <w:pPr>
              <w:ind w:firstLine="0"/>
            </w:pPr>
            <w:r w:rsidRPr="003709FF">
              <w:t>Number of LEZ in 2022</w:t>
            </w:r>
          </w:p>
        </w:tc>
        <w:tc>
          <w:tcPr>
            <w:tcW w:w="4405" w:type="dxa"/>
          </w:tcPr>
          <w:p w14:paraId="28F16376" w14:textId="77777777" w:rsidR="00053A2A" w:rsidRPr="003709FF" w:rsidRDefault="00053A2A" w:rsidP="00D3303F">
            <w:pPr>
              <w:ind w:firstLine="0"/>
            </w:pPr>
            <w:r w:rsidRPr="003709FF">
              <w:t>Project number of LEZs by 2025</w:t>
            </w:r>
          </w:p>
        </w:tc>
      </w:tr>
      <w:tr w:rsidR="00BD413E" w:rsidRPr="003709FF" w14:paraId="751C4ACE" w14:textId="77777777" w:rsidTr="00D3303F">
        <w:tc>
          <w:tcPr>
            <w:tcW w:w="1975" w:type="dxa"/>
            <w:vAlign w:val="center"/>
          </w:tcPr>
          <w:p w14:paraId="32611EB7" w14:textId="77777777" w:rsidR="00053A2A" w:rsidRPr="003709FF" w:rsidRDefault="00053A2A" w:rsidP="00D3303F">
            <w:pPr>
              <w:ind w:firstLine="0"/>
            </w:pPr>
            <w:r w:rsidRPr="003709FF">
              <w:rPr>
                <w:sz w:val="21"/>
                <w:szCs w:val="21"/>
                <w:bdr w:val="none" w:sz="0" w:space="0" w:color="auto" w:frame="1"/>
              </w:rPr>
              <w:t>Italy</w:t>
            </w:r>
          </w:p>
        </w:tc>
        <w:tc>
          <w:tcPr>
            <w:tcW w:w="2970" w:type="dxa"/>
            <w:vAlign w:val="center"/>
          </w:tcPr>
          <w:p w14:paraId="52E430BD" w14:textId="77777777" w:rsidR="00053A2A" w:rsidRPr="003709FF" w:rsidRDefault="00053A2A" w:rsidP="00D3303F">
            <w:pPr>
              <w:ind w:firstLine="0"/>
            </w:pPr>
            <w:r w:rsidRPr="003709FF">
              <w:rPr>
                <w:sz w:val="21"/>
                <w:szCs w:val="21"/>
                <w:bdr w:val="none" w:sz="0" w:space="0" w:color="auto" w:frame="1"/>
              </w:rPr>
              <w:t>172</w:t>
            </w:r>
          </w:p>
        </w:tc>
        <w:tc>
          <w:tcPr>
            <w:tcW w:w="4405" w:type="dxa"/>
            <w:vAlign w:val="center"/>
          </w:tcPr>
          <w:p w14:paraId="172EAFD5" w14:textId="77777777" w:rsidR="00053A2A" w:rsidRPr="003709FF" w:rsidRDefault="00053A2A" w:rsidP="00D3303F">
            <w:pPr>
              <w:ind w:firstLine="0"/>
            </w:pPr>
            <w:r w:rsidRPr="003709FF">
              <w:rPr>
                <w:sz w:val="21"/>
                <w:szCs w:val="21"/>
                <w:bdr w:val="none" w:sz="0" w:space="0" w:color="auto" w:frame="1"/>
              </w:rPr>
              <w:t>172</w:t>
            </w:r>
          </w:p>
        </w:tc>
      </w:tr>
      <w:tr w:rsidR="00BD413E" w:rsidRPr="003709FF" w14:paraId="52C6AF42" w14:textId="77777777" w:rsidTr="00D3303F">
        <w:tc>
          <w:tcPr>
            <w:tcW w:w="1975" w:type="dxa"/>
            <w:vAlign w:val="center"/>
          </w:tcPr>
          <w:p w14:paraId="596EA52A" w14:textId="77777777" w:rsidR="00053A2A" w:rsidRPr="003709FF" w:rsidRDefault="00053A2A" w:rsidP="00D3303F">
            <w:pPr>
              <w:ind w:firstLine="0"/>
            </w:pPr>
            <w:r w:rsidRPr="003709FF">
              <w:rPr>
                <w:sz w:val="21"/>
                <w:szCs w:val="21"/>
                <w:bdr w:val="none" w:sz="0" w:space="0" w:color="auto" w:frame="1"/>
              </w:rPr>
              <w:t>Germany</w:t>
            </w:r>
          </w:p>
        </w:tc>
        <w:tc>
          <w:tcPr>
            <w:tcW w:w="2970" w:type="dxa"/>
            <w:vAlign w:val="center"/>
          </w:tcPr>
          <w:p w14:paraId="04C31E7E" w14:textId="77777777" w:rsidR="00053A2A" w:rsidRPr="003709FF" w:rsidRDefault="00053A2A" w:rsidP="00D3303F">
            <w:pPr>
              <w:ind w:firstLine="0"/>
            </w:pPr>
            <w:r w:rsidRPr="003709FF">
              <w:rPr>
                <w:sz w:val="21"/>
                <w:szCs w:val="21"/>
                <w:bdr w:val="none" w:sz="0" w:space="0" w:color="auto" w:frame="1"/>
              </w:rPr>
              <w:t>78</w:t>
            </w:r>
          </w:p>
        </w:tc>
        <w:tc>
          <w:tcPr>
            <w:tcW w:w="4405" w:type="dxa"/>
            <w:vAlign w:val="center"/>
          </w:tcPr>
          <w:p w14:paraId="4C758045" w14:textId="77777777" w:rsidR="00053A2A" w:rsidRPr="003709FF" w:rsidRDefault="00053A2A" w:rsidP="00D3303F">
            <w:pPr>
              <w:ind w:firstLine="0"/>
            </w:pPr>
            <w:r w:rsidRPr="003709FF">
              <w:rPr>
                <w:sz w:val="21"/>
                <w:szCs w:val="21"/>
                <w:bdr w:val="none" w:sz="0" w:space="0" w:color="auto" w:frame="1"/>
              </w:rPr>
              <w:t>78</w:t>
            </w:r>
          </w:p>
        </w:tc>
      </w:tr>
      <w:tr w:rsidR="00BD413E" w:rsidRPr="003709FF" w14:paraId="64E591FC" w14:textId="77777777" w:rsidTr="00D3303F">
        <w:tc>
          <w:tcPr>
            <w:tcW w:w="1975" w:type="dxa"/>
            <w:vAlign w:val="center"/>
          </w:tcPr>
          <w:p w14:paraId="2B3E48CD" w14:textId="77777777" w:rsidR="00053A2A" w:rsidRPr="003709FF" w:rsidRDefault="00053A2A" w:rsidP="00D3303F">
            <w:pPr>
              <w:ind w:firstLine="0"/>
            </w:pPr>
            <w:r w:rsidRPr="003709FF">
              <w:rPr>
                <w:sz w:val="21"/>
                <w:szCs w:val="21"/>
                <w:bdr w:val="none" w:sz="0" w:space="0" w:color="auto" w:frame="1"/>
              </w:rPr>
              <w:t>United Kingdom</w:t>
            </w:r>
          </w:p>
        </w:tc>
        <w:tc>
          <w:tcPr>
            <w:tcW w:w="2970" w:type="dxa"/>
            <w:vAlign w:val="center"/>
          </w:tcPr>
          <w:p w14:paraId="0F7BA170" w14:textId="77777777" w:rsidR="00053A2A" w:rsidRPr="003709FF" w:rsidRDefault="00053A2A" w:rsidP="00D3303F">
            <w:pPr>
              <w:ind w:firstLine="0"/>
            </w:pPr>
            <w:r w:rsidRPr="003709FF">
              <w:rPr>
                <w:sz w:val="21"/>
                <w:szCs w:val="21"/>
                <w:bdr w:val="none" w:sz="0" w:space="0" w:color="auto" w:frame="1"/>
              </w:rPr>
              <w:t>17</w:t>
            </w:r>
          </w:p>
        </w:tc>
        <w:tc>
          <w:tcPr>
            <w:tcW w:w="4405" w:type="dxa"/>
            <w:vAlign w:val="center"/>
          </w:tcPr>
          <w:p w14:paraId="14ED0BAC" w14:textId="77777777" w:rsidR="00053A2A" w:rsidRPr="003709FF" w:rsidRDefault="00053A2A" w:rsidP="00D3303F">
            <w:pPr>
              <w:ind w:firstLine="0"/>
            </w:pPr>
            <w:r w:rsidRPr="003709FF">
              <w:rPr>
                <w:sz w:val="21"/>
                <w:szCs w:val="21"/>
                <w:bdr w:val="none" w:sz="0" w:space="0" w:color="auto" w:frame="1"/>
              </w:rPr>
              <w:t>18</w:t>
            </w:r>
          </w:p>
        </w:tc>
      </w:tr>
      <w:tr w:rsidR="00BD413E" w:rsidRPr="003709FF" w14:paraId="22F006C8" w14:textId="77777777" w:rsidTr="00D3303F">
        <w:tc>
          <w:tcPr>
            <w:tcW w:w="1975" w:type="dxa"/>
            <w:vAlign w:val="center"/>
          </w:tcPr>
          <w:p w14:paraId="561E5BD8" w14:textId="77777777" w:rsidR="00053A2A" w:rsidRPr="003709FF" w:rsidRDefault="00053A2A" w:rsidP="00D3303F">
            <w:pPr>
              <w:ind w:firstLine="0"/>
            </w:pPr>
            <w:r w:rsidRPr="003709FF">
              <w:rPr>
                <w:sz w:val="21"/>
                <w:szCs w:val="21"/>
                <w:bdr w:val="none" w:sz="0" w:space="0" w:color="auto" w:frame="1"/>
              </w:rPr>
              <w:t>Netherlands</w:t>
            </w:r>
          </w:p>
        </w:tc>
        <w:tc>
          <w:tcPr>
            <w:tcW w:w="2970" w:type="dxa"/>
            <w:vAlign w:val="center"/>
          </w:tcPr>
          <w:p w14:paraId="65B64B80" w14:textId="77777777" w:rsidR="00053A2A" w:rsidRPr="003709FF" w:rsidRDefault="00053A2A" w:rsidP="00D3303F">
            <w:pPr>
              <w:ind w:firstLine="0"/>
            </w:pPr>
            <w:r w:rsidRPr="003709FF">
              <w:rPr>
                <w:sz w:val="21"/>
                <w:szCs w:val="21"/>
                <w:bdr w:val="none" w:sz="0" w:space="0" w:color="auto" w:frame="1"/>
              </w:rPr>
              <w:t>14</w:t>
            </w:r>
          </w:p>
        </w:tc>
        <w:tc>
          <w:tcPr>
            <w:tcW w:w="4405" w:type="dxa"/>
            <w:vAlign w:val="center"/>
          </w:tcPr>
          <w:p w14:paraId="1D7B6C22" w14:textId="77777777" w:rsidR="00053A2A" w:rsidRPr="003709FF" w:rsidRDefault="00053A2A" w:rsidP="00D3303F">
            <w:pPr>
              <w:ind w:firstLine="0"/>
            </w:pPr>
            <w:r w:rsidRPr="003709FF">
              <w:rPr>
                <w:sz w:val="21"/>
                <w:szCs w:val="21"/>
                <w:bdr w:val="none" w:sz="0" w:space="0" w:color="auto" w:frame="1"/>
              </w:rPr>
              <w:t>14</w:t>
            </w:r>
          </w:p>
        </w:tc>
      </w:tr>
      <w:tr w:rsidR="00BD413E" w:rsidRPr="003709FF" w14:paraId="2128178F" w14:textId="77777777" w:rsidTr="00D3303F">
        <w:tc>
          <w:tcPr>
            <w:tcW w:w="1975" w:type="dxa"/>
            <w:vAlign w:val="center"/>
          </w:tcPr>
          <w:p w14:paraId="6D40E37F" w14:textId="77777777" w:rsidR="00053A2A" w:rsidRPr="003709FF" w:rsidRDefault="00053A2A" w:rsidP="00D3303F">
            <w:pPr>
              <w:ind w:firstLine="0"/>
            </w:pPr>
            <w:r w:rsidRPr="003709FF">
              <w:rPr>
                <w:sz w:val="21"/>
                <w:szCs w:val="21"/>
                <w:bdr w:val="none" w:sz="0" w:space="0" w:color="auto" w:frame="1"/>
              </w:rPr>
              <w:t>France</w:t>
            </w:r>
          </w:p>
        </w:tc>
        <w:tc>
          <w:tcPr>
            <w:tcW w:w="2970" w:type="dxa"/>
            <w:vAlign w:val="center"/>
          </w:tcPr>
          <w:p w14:paraId="6D646BDB" w14:textId="77777777" w:rsidR="00053A2A" w:rsidRPr="003709FF" w:rsidRDefault="00053A2A" w:rsidP="00D3303F">
            <w:pPr>
              <w:ind w:firstLine="0"/>
            </w:pPr>
            <w:r w:rsidRPr="003709FF">
              <w:rPr>
                <w:sz w:val="21"/>
                <w:szCs w:val="21"/>
                <w:bdr w:val="none" w:sz="0" w:space="0" w:color="auto" w:frame="1"/>
              </w:rPr>
              <w:t>8</w:t>
            </w:r>
          </w:p>
        </w:tc>
        <w:tc>
          <w:tcPr>
            <w:tcW w:w="4405" w:type="dxa"/>
            <w:vAlign w:val="center"/>
          </w:tcPr>
          <w:p w14:paraId="408A9FFA" w14:textId="77777777" w:rsidR="00053A2A" w:rsidRPr="003709FF" w:rsidRDefault="00053A2A" w:rsidP="00D3303F">
            <w:pPr>
              <w:ind w:firstLine="0"/>
            </w:pPr>
            <w:r w:rsidRPr="003709FF">
              <w:rPr>
                <w:sz w:val="21"/>
                <w:szCs w:val="21"/>
                <w:bdr w:val="none" w:sz="0" w:space="0" w:color="auto" w:frame="1"/>
              </w:rPr>
              <w:t>42</w:t>
            </w:r>
          </w:p>
        </w:tc>
      </w:tr>
      <w:tr w:rsidR="00BD413E" w:rsidRPr="003709FF" w14:paraId="4C4119DC" w14:textId="77777777" w:rsidTr="00D3303F">
        <w:tc>
          <w:tcPr>
            <w:tcW w:w="1975" w:type="dxa"/>
            <w:vAlign w:val="center"/>
          </w:tcPr>
          <w:p w14:paraId="1A1C8558" w14:textId="77777777" w:rsidR="00053A2A" w:rsidRPr="003709FF" w:rsidRDefault="00053A2A" w:rsidP="00D3303F">
            <w:pPr>
              <w:ind w:firstLine="0"/>
            </w:pPr>
            <w:r w:rsidRPr="003709FF">
              <w:rPr>
                <w:sz w:val="21"/>
                <w:szCs w:val="21"/>
                <w:bdr w:val="none" w:sz="0" w:space="0" w:color="auto" w:frame="1"/>
              </w:rPr>
              <w:t>Sweden</w:t>
            </w:r>
          </w:p>
        </w:tc>
        <w:tc>
          <w:tcPr>
            <w:tcW w:w="2970" w:type="dxa"/>
            <w:vAlign w:val="center"/>
          </w:tcPr>
          <w:p w14:paraId="533443E1" w14:textId="77777777" w:rsidR="00053A2A" w:rsidRPr="003709FF" w:rsidRDefault="00053A2A" w:rsidP="00D3303F">
            <w:pPr>
              <w:ind w:firstLine="0"/>
            </w:pPr>
            <w:r w:rsidRPr="003709FF">
              <w:rPr>
                <w:sz w:val="21"/>
                <w:szCs w:val="21"/>
                <w:bdr w:val="none" w:sz="0" w:space="0" w:color="auto" w:frame="1"/>
              </w:rPr>
              <w:t>8</w:t>
            </w:r>
          </w:p>
        </w:tc>
        <w:tc>
          <w:tcPr>
            <w:tcW w:w="4405" w:type="dxa"/>
            <w:vAlign w:val="center"/>
          </w:tcPr>
          <w:p w14:paraId="171CF073" w14:textId="77777777" w:rsidR="00053A2A" w:rsidRPr="003709FF" w:rsidRDefault="00053A2A" w:rsidP="00D3303F">
            <w:pPr>
              <w:ind w:firstLine="0"/>
            </w:pPr>
            <w:r w:rsidRPr="003709FF">
              <w:rPr>
                <w:sz w:val="21"/>
                <w:szCs w:val="21"/>
                <w:bdr w:val="none" w:sz="0" w:space="0" w:color="auto" w:frame="1"/>
              </w:rPr>
              <w:t>8</w:t>
            </w:r>
          </w:p>
        </w:tc>
      </w:tr>
      <w:tr w:rsidR="00BD413E" w:rsidRPr="003709FF" w14:paraId="58784711" w14:textId="77777777" w:rsidTr="00D3303F">
        <w:tc>
          <w:tcPr>
            <w:tcW w:w="1975" w:type="dxa"/>
            <w:vAlign w:val="center"/>
          </w:tcPr>
          <w:p w14:paraId="7889DB98" w14:textId="77777777" w:rsidR="00053A2A" w:rsidRPr="003709FF" w:rsidRDefault="00053A2A" w:rsidP="00D3303F">
            <w:pPr>
              <w:ind w:firstLine="0"/>
            </w:pPr>
            <w:r w:rsidRPr="003709FF">
              <w:rPr>
                <w:sz w:val="21"/>
                <w:szCs w:val="21"/>
                <w:bdr w:val="none" w:sz="0" w:space="0" w:color="auto" w:frame="1"/>
              </w:rPr>
              <w:t>Austria</w:t>
            </w:r>
          </w:p>
        </w:tc>
        <w:tc>
          <w:tcPr>
            <w:tcW w:w="2970" w:type="dxa"/>
            <w:vAlign w:val="center"/>
          </w:tcPr>
          <w:p w14:paraId="5BBA4BC8" w14:textId="77777777" w:rsidR="00053A2A" w:rsidRPr="003709FF" w:rsidRDefault="00053A2A" w:rsidP="00D3303F">
            <w:pPr>
              <w:ind w:firstLine="0"/>
            </w:pPr>
            <w:r w:rsidRPr="003709FF">
              <w:rPr>
                <w:sz w:val="21"/>
                <w:szCs w:val="21"/>
                <w:bdr w:val="none" w:sz="0" w:space="0" w:color="auto" w:frame="1"/>
              </w:rPr>
              <w:t>6</w:t>
            </w:r>
          </w:p>
        </w:tc>
        <w:tc>
          <w:tcPr>
            <w:tcW w:w="4405" w:type="dxa"/>
            <w:vAlign w:val="center"/>
          </w:tcPr>
          <w:p w14:paraId="14FA1159" w14:textId="77777777" w:rsidR="00053A2A" w:rsidRPr="003709FF" w:rsidRDefault="00053A2A" w:rsidP="00D3303F">
            <w:pPr>
              <w:ind w:firstLine="0"/>
            </w:pPr>
            <w:r w:rsidRPr="003709FF">
              <w:rPr>
                <w:sz w:val="21"/>
                <w:szCs w:val="21"/>
                <w:bdr w:val="none" w:sz="0" w:space="0" w:color="auto" w:frame="1"/>
              </w:rPr>
              <w:t>6</w:t>
            </w:r>
          </w:p>
        </w:tc>
      </w:tr>
      <w:tr w:rsidR="00BD413E" w:rsidRPr="003709FF" w14:paraId="003CE5D8" w14:textId="77777777" w:rsidTr="00D3303F">
        <w:tc>
          <w:tcPr>
            <w:tcW w:w="1975" w:type="dxa"/>
            <w:vAlign w:val="center"/>
          </w:tcPr>
          <w:p w14:paraId="194B38CF" w14:textId="77777777" w:rsidR="00053A2A" w:rsidRPr="003709FF" w:rsidRDefault="00053A2A" w:rsidP="00D3303F">
            <w:pPr>
              <w:ind w:firstLine="0"/>
            </w:pPr>
            <w:r w:rsidRPr="003709FF">
              <w:rPr>
                <w:sz w:val="21"/>
                <w:szCs w:val="21"/>
                <w:bdr w:val="none" w:sz="0" w:space="0" w:color="auto" w:frame="1"/>
              </w:rPr>
              <w:t>Denmark</w:t>
            </w:r>
          </w:p>
        </w:tc>
        <w:tc>
          <w:tcPr>
            <w:tcW w:w="2970" w:type="dxa"/>
            <w:vAlign w:val="center"/>
          </w:tcPr>
          <w:p w14:paraId="75CF2AAC" w14:textId="77777777" w:rsidR="00053A2A" w:rsidRPr="003709FF" w:rsidRDefault="00053A2A" w:rsidP="00D3303F">
            <w:pPr>
              <w:ind w:firstLine="0"/>
            </w:pPr>
            <w:r w:rsidRPr="003709FF">
              <w:rPr>
                <w:sz w:val="21"/>
                <w:szCs w:val="21"/>
                <w:bdr w:val="none" w:sz="0" w:space="0" w:color="auto" w:frame="1"/>
              </w:rPr>
              <w:t>4</w:t>
            </w:r>
          </w:p>
        </w:tc>
        <w:tc>
          <w:tcPr>
            <w:tcW w:w="4405" w:type="dxa"/>
            <w:vAlign w:val="center"/>
          </w:tcPr>
          <w:p w14:paraId="27A501A5" w14:textId="77777777" w:rsidR="00053A2A" w:rsidRPr="003709FF" w:rsidRDefault="00053A2A" w:rsidP="00D3303F">
            <w:pPr>
              <w:ind w:firstLine="0"/>
            </w:pPr>
            <w:r w:rsidRPr="003709FF">
              <w:rPr>
                <w:sz w:val="21"/>
                <w:szCs w:val="21"/>
                <w:bdr w:val="none" w:sz="0" w:space="0" w:color="auto" w:frame="1"/>
              </w:rPr>
              <w:t>4</w:t>
            </w:r>
          </w:p>
        </w:tc>
      </w:tr>
      <w:tr w:rsidR="00BD413E" w:rsidRPr="003709FF" w14:paraId="4E626D46" w14:textId="77777777" w:rsidTr="00D3303F">
        <w:tc>
          <w:tcPr>
            <w:tcW w:w="1975" w:type="dxa"/>
            <w:vAlign w:val="center"/>
          </w:tcPr>
          <w:p w14:paraId="3B4A4D36" w14:textId="77777777" w:rsidR="00053A2A" w:rsidRPr="003709FF" w:rsidRDefault="00053A2A" w:rsidP="00D3303F">
            <w:pPr>
              <w:ind w:firstLine="0"/>
            </w:pPr>
            <w:r w:rsidRPr="003709FF">
              <w:rPr>
                <w:sz w:val="21"/>
                <w:szCs w:val="21"/>
                <w:bdr w:val="none" w:sz="0" w:space="0" w:color="auto" w:frame="1"/>
              </w:rPr>
              <w:t>Spain</w:t>
            </w:r>
          </w:p>
        </w:tc>
        <w:tc>
          <w:tcPr>
            <w:tcW w:w="2970" w:type="dxa"/>
            <w:vAlign w:val="center"/>
          </w:tcPr>
          <w:p w14:paraId="2C80DDDF" w14:textId="77777777" w:rsidR="00053A2A" w:rsidRPr="003709FF" w:rsidRDefault="00053A2A" w:rsidP="00D3303F">
            <w:pPr>
              <w:ind w:firstLine="0"/>
            </w:pPr>
            <w:r w:rsidRPr="003709FF">
              <w:rPr>
                <w:sz w:val="21"/>
                <w:szCs w:val="21"/>
                <w:bdr w:val="none" w:sz="0" w:space="0" w:color="auto" w:frame="1"/>
              </w:rPr>
              <w:t>3</w:t>
            </w:r>
          </w:p>
        </w:tc>
        <w:tc>
          <w:tcPr>
            <w:tcW w:w="4405" w:type="dxa"/>
            <w:vAlign w:val="center"/>
          </w:tcPr>
          <w:p w14:paraId="66CC8049" w14:textId="77777777" w:rsidR="00053A2A" w:rsidRPr="003709FF" w:rsidRDefault="00053A2A" w:rsidP="00D3303F">
            <w:pPr>
              <w:ind w:firstLine="0"/>
            </w:pPr>
            <w:r w:rsidRPr="003709FF">
              <w:rPr>
                <w:sz w:val="21"/>
                <w:szCs w:val="21"/>
                <w:bdr w:val="none" w:sz="0" w:space="0" w:color="auto" w:frame="1"/>
              </w:rPr>
              <w:t>149</w:t>
            </w:r>
          </w:p>
        </w:tc>
      </w:tr>
      <w:tr w:rsidR="00BD413E" w:rsidRPr="003709FF" w14:paraId="54C611E8" w14:textId="77777777" w:rsidTr="00D3303F">
        <w:tc>
          <w:tcPr>
            <w:tcW w:w="1975" w:type="dxa"/>
            <w:vAlign w:val="center"/>
          </w:tcPr>
          <w:p w14:paraId="310700D4" w14:textId="77777777" w:rsidR="00053A2A" w:rsidRPr="003709FF" w:rsidRDefault="00053A2A" w:rsidP="00D3303F">
            <w:pPr>
              <w:ind w:firstLine="0"/>
            </w:pPr>
            <w:r w:rsidRPr="003709FF">
              <w:rPr>
                <w:sz w:val="21"/>
                <w:szCs w:val="21"/>
                <w:bdr w:val="none" w:sz="0" w:space="0" w:color="auto" w:frame="1"/>
              </w:rPr>
              <w:t>Belgium</w:t>
            </w:r>
          </w:p>
        </w:tc>
        <w:tc>
          <w:tcPr>
            <w:tcW w:w="2970" w:type="dxa"/>
            <w:vAlign w:val="center"/>
          </w:tcPr>
          <w:p w14:paraId="74B79C28" w14:textId="77777777" w:rsidR="00053A2A" w:rsidRPr="003709FF" w:rsidRDefault="00053A2A" w:rsidP="00D3303F">
            <w:pPr>
              <w:ind w:firstLine="0"/>
            </w:pPr>
            <w:r w:rsidRPr="003709FF">
              <w:rPr>
                <w:sz w:val="21"/>
                <w:szCs w:val="21"/>
                <w:bdr w:val="none" w:sz="0" w:space="0" w:color="auto" w:frame="1"/>
              </w:rPr>
              <w:t>3</w:t>
            </w:r>
          </w:p>
        </w:tc>
        <w:tc>
          <w:tcPr>
            <w:tcW w:w="4405" w:type="dxa"/>
            <w:vAlign w:val="center"/>
          </w:tcPr>
          <w:p w14:paraId="42EE8DE3" w14:textId="77777777" w:rsidR="00053A2A" w:rsidRPr="003709FF" w:rsidRDefault="00053A2A" w:rsidP="00D3303F">
            <w:pPr>
              <w:ind w:firstLine="0"/>
            </w:pPr>
            <w:r w:rsidRPr="003709FF">
              <w:rPr>
                <w:sz w:val="21"/>
                <w:szCs w:val="21"/>
                <w:bdr w:val="none" w:sz="0" w:space="0" w:color="auto" w:frame="1"/>
              </w:rPr>
              <w:t>4</w:t>
            </w:r>
          </w:p>
        </w:tc>
      </w:tr>
      <w:tr w:rsidR="00BD413E" w:rsidRPr="003709FF" w14:paraId="0CF124D0" w14:textId="77777777" w:rsidTr="00D3303F">
        <w:tc>
          <w:tcPr>
            <w:tcW w:w="1975" w:type="dxa"/>
            <w:vAlign w:val="center"/>
          </w:tcPr>
          <w:p w14:paraId="4DA9E652" w14:textId="77777777" w:rsidR="00053A2A" w:rsidRPr="003709FF" w:rsidRDefault="00053A2A" w:rsidP="00D3303F">
            <w:pPr>
              <w:ind w:firstLine="0"/>
            </w:pPr>
            <w:r w:rsidRPr="003709FF">
              <w:rPr>
                <w:sz w:val="21"/>
                <w:szCs w:val="21"/>
                <w:bdr w:val="none" w:sz="0" w:space="0" w:color="auto" w:frame="1"/>
              </w:rPr>
              <w:t>Norway</w:t>
            </w:r>
          </w:p>
        </w:tc>
        <w:tc>
          <w:tcPr>
            <w:tcW w:w="2970" w:type="dxa"/>
            <w:vAlign w:val="center"/>
          </w:tcPr>
          <w:p w14:paraId="09F5A6FE" w14:textId="77777777" w:rsidR="00053A2A" w:rsidRPr="003709FF" w:rsidRDefault="00053A2A" w:rsidP="00D3303F">
            <w:pPr>
              <w:ind w:firstLine="0"/>
            </w:pPr>
            <w:r w:rsidRPr="003709FF">
              <w:rPr>
                <w:sz w:val="21"/>
                <w:szCs w:val="21"/>
                <w:bdr w:val="none" w:sz="0" w:space="0" w:color="auto" w:frame="1"/>
              </w:rPr>
              <w:t>3</w:t>
            </w:r>
          </w:p>
        </w:tc>
        <w:tc>
          <w:tcPr>
            <w:tcW w:w="4405" w:type="dxa"/>
            <w:vAlign w:val="center"/>
          </w:tcPr>
          <w:p w14:paraId="30141187" w14:textId="77777777" w:rsidR="00053A2A" w:rsidRPr="003709FF" w:rsidRDefault="00053A2A" w:rsidP="00D3303F">
            <w:pPr>
              <w:ind w:firstLine="0"/>
            </w:pPr>
            <w:r w:rsidRPr="003709FF">
              <w:rPr>
                <w:sz w:val="21"/>
                <w:szCs w:val="21"/>
                <w:bdr w:val="none" w:sz="0" w:space="0" w:color="auto" w:frame="1"/>
              </w:rPr>
              <w:t>3</w:t>
            </w:r>
          </w:p>
        </w:tc>
      </w:tr>
      <w:tr w:rsidR="00BD413E" w:rsidRPr="003709FF" w14:paraId="14469B0A" w14:textId="77777777" w:rsidTr="00D3303F">
        <w:tc>
          <w:tcPr>
            <w:tcW w:w="1975" w:type="dxa"/>
            <w:vAlign w:val="center"/>
          </w:tcPr>
          <w:p w14:paraId="1A1DFEF4" w14:textId="77777777" w:rsidR="00053A2A" w:rsidRPr="003709FF" w:rsidRDefault="00053A2A" w:rsidP="00D3303F">
            <w:pPr>
              <w:ind w:firstLine="0"/>
            </w:pPr>
            <w:r w:rsidRPr="003709FF">
              <w:rPr>
                <w:sz w:val="21"/>
                <w:szCs w:val="21"/>
                <w:bdr w:val="none" w:sz="0" w:space="0" w:color="auto" w:frame="1"/>
              </w:rPr>
              <w:t>Czechia</w:t>
            </w:r>
          </w:p>
        </w:tc>
        <w:tc>
          <w:tcPr>
            <w:tcW w:w="2970" w:type="dxa"/>
            <w:vAlign w:val="center"/>
          </w:tcPr>
          <w:p w14:paraId="0BCAA3BF" w14:textId="77777777" w:rsidR="00053A2A" w:rsidRPr="003709FF" w:rsidRDefault="00053A2A" w:rsidP="00D3303F">
            <w:pPr>
              <w:ind w:firstLine="0"/>
            </w:pPr>
            <w:r w:rsidRPr="003709FF">
              <w:rPr>
                <w:sz w:val="21"/>
                <w:szCs w:val="21"/>
                <w:bdr w:val="none" w:sz="0" w:space="0" w:color="auto" w:frame="1"/>
              </w:rPr>
              <w:t>1</w:t>
            </w:r>
          </w:p>
        </w:tc>
        <w:tc>
          <w:tcPr>
            <w:tcW w:w="4405" w:type="dxa"/>
            <w:vAlign w:val="center"/>
          </w:tcPr>
          <w:p w14:paraId="77F88656" w14:textId="77777777" w:rsidR="00053A2A" w:rsidRPr="003709FF" w:rsidRDefault="00053A2A" w:rsidP="00D3303F">
            <w:pPr>
              <w:ind w:firstLine="0"/>
            </w:pPr>
            <w:r w:rsidRPr="003709FF">
              <w:rPr>
                <w:sz w:val="21"/>
                <w:szCs w:val="21"/>
                <w:bdr w:val="none" w:sz="0" w:space="0" w:color="auto" w:frame="1"/>
              </w:rPr>
              <w:t>1</w:t>
            </w:r>
          </w:p>
        </w:tc>
      </w:tr>
      <w:tr w:rsidR="00BD413E" w:rsidRPr="003709FF" w14:paraId="7D73A9F1" w14:textId="77777777" w:rsidTr="00D3303F">
        <w:tc>
          <w:tcPr>
            <w:tcW w:w="1975" w:type="dxa"/>
            <w:vAlign w:val="center"/>
          </w:tcPr>
          <w:p w14:paraId="73B6839B" w14:textId="77777777" w:rsidR="00053A2A" w:rsidRPr="003709FF" w:rsidRDefault="00053A2A" w:rsidP="00D3303F">
            <w:pPr>
              <w:ind w:firstLine="0"/>
            </w:pPr>
            <w:r w:rsidRPr="003709FF">
              <w:rPr>
                <w:sz w:val="21"/>
                <w:szCs w:val="21"/>
                <w:bdr w:val="none" w:sz="0" w:space="0" w:color="auto" w:frame="1"/>
              </w:rPr>
              <w:t>Finland</w:t>
            </w:r>
          </w:p>
        </w:tc>
        <w:tc>
          <w:tcPr>
            <w:tcW w:w="2970" w:type="dxa"/>
            <w:vAlign w:val="center"/>
          </w:tcPr>
          <w:p w14:paraId="3BE3BB42" w14:textId="77777777" w:rsidR="00053A2A" w:rsidRPr="003709FF" w:rsidRDefault="00053A2A" w:rsidP="00D3303F">
            <w:pPr>
              <w:ind w:firstLine="0"/>
            </w:pPr>
            <w:r w:rsidRPr="003709FF">
              <w:rPr>
                <w:sz w:val="21"/>
                <w:szCs w:val="21"/>
                <w:bdr w:val="none" w:sz="0" w:space="0" w:color="auto" w:frame="1"/>
              </w:rPr>
              <w:t>1</w:t>
            </w:r>
          </w:p>
        </w:tc>
        <w:tc>
          <w:tcPr>
            <w:tcW w:w="4405" w:type="dxa"/>
            <w:vAlign w:val="center"/>
          </w:tcPr>
          <w:p w14:paraId="2A93A6D3" w14:textId="77777777" w:rsidR="00053A2A" w:rsidRPr="003709FF" w:rsidRDefault="00053A2A" w:rsidP="00D3303F">
            <w:pPr>
              <w:ind w:firstLine="0"/>
            </w:pPr>
            <w:r w:rsidRPr="003709FF">
              <w:rPr>
                <w:sz w:val="21"/>
                <w:szCs w:val="21"/>
                <w:bdr w:val="none" w:sz="0" w:space="0" w:color="auto" w:frame="1"/>
              </w:rPr>
              <w:t>1</w:t>
            </w:r>
          </w:p>
        </w:tc>
      </w:tr>
      <w:tr w:rsidR="00BD413E" w:rsidRPr="003709FF" w14:paraId="105BEFDF" w14:textId="77777777" w:rsidTr="00D3303F">
        <w:tc>
          <w:tcPr>
            <w:tcW w:w="1975" w:type="dxa"/>
            <w:vAlign w:val="center"/>
          </w:tcPr>
          <w:p w14:paraId="594B72B8" w14:textId="77777777" w:rsidR="00053A2A" w:rsidRPr="003709FF" w:rsidRDefault="00053A2A" w:rsidP="00D3303F">
            <w:pPr>
              <w:ind w:firstLine="0"/>
            </w:pPr>
            <w:r w:rsidRPr="003709FF">
              <w:rPr>
                <w:sz w:val="21"/>
                <w:szCs w:val="21"/>
                <w:bdr w:val="none" w:sz="0" w:space="0" w:color="auto" w:frame="1"/>
              </w:rPr>
              <w:t>Greece</w:t>
            </w:r>
          </w:p>
        </w:tc>
        <w:tc>
          <w:tcPr>
            <w:tcW w:w="2970" w:type="dxa"/>
            <w:vAlign w:val="center"/>
          </w:tcPr>
          <w:p w14:paraId="3E7CD389" w14:textId="77777777" w:rsidR="00053A2A" w:rsidRPr="003709FF" w:rsidRDefault="00053A2A" w:rsidP="00D3303F">
            <w:pPr>
              <w:ind w:firstLine="0"/>
            </w:pPr>
            <w:r w:rsidRPr="003709FF">
              <w:rPr>
                <w:sz w:val="21"/>
                <w:szCs w:val="21"/>
                <w:bdr w:val="none" w:sz="0" w:space="0" w:color="auto" w:frame="1"/>
              </w:rPr>
              <w:t>1</w:t>
            </w:r>
          </w:p>
        </w:tc>
        <w:tc>
          <w:tcPr>
            <w:tcW w:w="4405" w:type="dxa"/>
            <w:vAlign w:val="center"/>
          </w:tcPr>
          <w:p w14:paraId="55CC0EAD" w14:textId="77777777" w:rsidR="00053A2A" w:rsidRPr="003709FF" w:rsidRDefault="00053A2A" w:rsidP="00D3303F">
            <w:pPr>
              <w:ind w:firstLine="0"/>
            </w:pPr>
            <w:r w:rsidRPr="003709FF">
              <w:rPr>
                <w:sz w:val="21"/>
                <w:szCs w:val="21"/>
                <w:bdr w:val="none" w:sz="0" w:space="0" w:color="auto" w:frame="1"/>
              </w:rPr>
              <w:t>1</w:t>
            </w:r>
          </w:p>
        </w:tc>
      </w:tr>
      <w:tr w:rsidR="00BD413E" w:rsidRPr="003709FF" w14:paraId="7FF5A8D8" w14:textId="77777777" w:rsidTr="00D3303F">
        <w:tc>
          <w:tcPr>
            <w:tcW w:w="1975" w:type="dxa"/>
            <w:vAlign w:val="center"/>
          </w:tcPr>
          <w:p w14:paraId="320DFC81" w14:textId="77777777" w:rsidR="00053A2A" w:rsidRPr="003709FF" w:rsidRDefault="00053A2A" w:rsidP="00D3303F">
            <w:pPr>
              <w:ind w:firstLine="0"/>
            </w:pPr>
            <w:r w:rsidRPr="003709FF">
              <w:rPr>
                <w:sz w:val="21"/>
                <w:szCs w:val="21"/>
                <w:bdr w:val="none" w:sz="0" w:space="0" w:color="auto" w:frame="1"/>
              </w:rPr>
              <w:t>Portugal</w:t>
            </w:r>
          </w:p>
        </w:tc>
        <w:tc>
          <w:tcPr>
            <w:tcW w:w="2970" w:type="dxa"/>
            <w:vAlign w:val="center"/>
          </w:tcPr>
          <w:p w14:paraId="5D9CA712" w14:textId="77777777" w:rsidR="00053A2A" w:rsidRPr="003709FF" w:rsidRDefault="00053A2A" w:rsidP="00D3303F">
            <w:pPr>
              <w:ind w:firstLine="0"/>
            </w:pPr>
            <w:r w:rsidRPr="003709FF">
              <w:rPr>
                <w:sz w:val="21"/>
                <w:szCs w:val="21"/>
                <w:bdr w:val="none" w:sz="0" w:space="0" w:color="auto" w:frame="1"/>
              </w:rPr>
              <w:t>1</w:t>
            </w:r>
          </w:p>
        </w:tc>
        <w:tc>
          <w:tcPr>
            <w:tcW w:w="4405" w:type="dxa"/>
            <w:vAlign w:val="center"/>
          </w:tcPr>
          <w:p w14:paraId="5DC23EF2" w14:textId="77777777" w:rsidR="00053A2A" w:rsidRPr="003709FF" w:rsidRDefault="00053A2A" w:rsidP="00D3303F">
            <w:pPr>
              <w:ind w:firstLine="0"/>
            </w:pPr>
            <w:r w:rsidRPr="003709FF">
              <w:rPr>
                <w:sz w:val="21"/>
                <w:szCs w:val="21"/>
                <w:bdr w:val="none" w:sz="0" w:space="0" w:color="auto" w:frame="1"/>
              </w:rPr>
              <w:t>1</w:t>
            </w:r>
          </w:p>
        </w:tc>
      </w:tr>
      <w:tr w:rsidR="00BD413E" w:rsidRPr="003709FF" w14:paraId="7CA7AF22" w14:textId="77777777" w:rsidTr="00D3303F">
        <w:tc>
          <w:tcPr>
            <w:tcW w:w="1975" w:type="dxa"/>
            <w:vAlign w:val="center"/>
          </w:tcPr>
          <w:p w14:paraId="0E5B6BFF" w14:textId="77777777" w:rsidR="00053A2A" w:rsidRPr="003709FF" w:rsidRDefault="00053A2A" w:rsidP="00D3303F">
            <w:pPr>
              <w:ind w:firstLine="0"/>
            </w:pPr>
            <w:r w:rsidRPr="003709FF">
              <w:rPr>
                <w:sz w:val="21"/>
                <w:szCs w:val="21"/>
                <w:bdr w:val="none" w:sz="0" w:space="0" w:color="auto" w:frame="1"/>
              </w:rPr>
              <w:t>Poland</w:t>
            </w:r>
          </w:p>
        </w:tc>
        <w:tc>
          <w:tcPr>
            <w:tcW w:w="2970" w:type="dxa"/>
            <w:vAlign w:val="center"/>
          </w:tcPr>
          <w:p w14:paraId="644ABD1F" w14:textId="77777777" w:rsidR="00053A2A" w:rsidRPr="003709FF" w:rsidRDefault="00053A2A" w:rsidP="00D3303F">
            <w:pPr>
              <w:ind w:firstLine="0"/>
            </w:pPr>
            <w:r w:rsidRPr="003709FF">
              <w:rPr>
                <w:sz w:val="21"/>
                <w:szCs w:val="21"/>
                <w:bdr w:val="none" w:sz="0" w:space="0" w:color="auto" w:frame="1"/>
              </w:rPr>
              <w:t>0</w:t>
            </w:r>
          </w:p>
        </w:tc>
        <w:tc>
          <w:tcPr>
            <w:tcW w:w="4405" w:type="dxa"/>
            <w:vAlign w:val="center"/>
          </w:tcPr>
          <w:p w14:paraId="224643E7" w14:textId="77777777" w:rsidR="00053A2A" w:rsidRPr="003709FF" w:rsidRDefault="00053A2A" w:rsidP="00D3303F">
            <w:pPr>
              <w:ind w:firstLine="0"/>
            </w:pPr>
            <w:r w:rsidRPr="003709FF">
              <w:rPr>
                <w:sz w:val="21"/>
                <w:szCs w:val="21"/>
                <w:bdr w:val="none" w:sz="0" w:space="0" w:color="auto" w:frame="1"/>
              </w:rPr>
              <w:t>2</w:t>
            </w:r>
          </w:p>
        </w:tc>
      </w:tr>
      <w:tr w:rsidR="00BD413E" w:rsidRPr="003709FF" w14:paraId="65A1235D" w14:textId="77777777" w:rsidTr="00D3303F">
        <w:tc>
          <w:tcPr>
            <w:tcW w:w="1975" w:type="dxa"/>
            <w:vAlign w:val="center"/>
          </w:tcPr>
          <w:p w14:paraId="47F6B0B9" w14:textId="77777777" w:rsidR="00053A2A" w:rsidRPr="003709FF" w:rsidRDefault="00053A2A" w:rsidP="00D3303F">
            <w:pPr>
              <w:ind w:firstLine="0"/>
            </w:pPr>
            <w:r w:rsidRPr="003709FF">
              <w:rPr>
                <w:sz w:val="21"/>
                <w:szCs w:val="21"/>
                <w:bdr w:val="none" w:sz="0" w:space="0" w:color="auto" w:frame="1"/>
              </w:rPr>
              <w:lastRenderedPageBreak/>
              <w:t>Bulgaria</w:t>
            </w:r>
          </w:p>
        </w:tc>
        <w:tc>
          <w:tcPr>
            <w:tcW w:w="2970" w:type="dxa"/>
            <w:vAlign w:val="center"/>
          </w:tcPr>
          <w:p w14:paraId="5DE68F55" w14:textId="77777777" w:rsidR="00053A2A" w:rsidRPr="003709FF" w:rsidRDefault="00053A2A" w:rsidP="00D3303F">
            <w:pPr>
              <w:ind w:firstLine="0"/>
            </w:pPr>
            <w:r w:rsidRPr="003709FF">
              <w:rPr>
                <w:sz w:val="21"/>
                <w:szCs w:val="21"/>
                <w:bdr w:val="none" w:sz="0" w:space="0" w:color="auto" w:frame="1"/>
              </w:rPr>
              <w:t>0</w:t>
            </w:r>
          </w:p>
        </w:tc>
        <w:tc>
          <w:tcPr>
            <w:tcW w:w="4405" w:type="dxa"/>
            <w:vAlign w:val="center"/>
          </w:tcPr>
          <w:p w14:paraId="71159FD2" w14:textId="77777777" w:rsidR="00053A2A" w:rsidRPr="003709FF" w:rsidRDefault="00053A2A" w:rsidP="00D3303F">
            <w:pPr>
              <w:ind w:firstLine="0"/>
            </w:pPr>
            <w:r w:rsidRPr="003709FF">
              <w:rPr>
                <w:sz w:val="21"/>
                <w:szCs w:val="21"/>
                <w:bdr w:val="none" w:sz="0" w:space="0" w:color="auto" w:frame="1"/>
              </w:rPr>
              <w:t>3</w:t>
            </w:r>
          </w:p>
        </w:tc>
      </w:tr>
    </w:tbl>
    <w:p w14:paraId="71D68C29" w14:textId="77777777" w:rsidR="00053A2A" w:rsidRPr="003709FF" w:rsidRDefault="00053A2A" w:rsidP="00053A2A"/>
    <w:p w14:paraId="4ECBF7E1" w14:textId="77777777" w:rsidR="00053A2A" w:rsidRPr="003709FF" w:rsidRDefault="00053A2A" w:rsidP="00053A2A">
      <w:pPr>
        <w:pStyle w:val="Caption"/>
        <w:rPr>
          <w:color w:val="auto"/>
        </w:rPr>
      </w:pPr>
      <w:r w:rsidRPr="003709FF">
        <w:rPr>
          <w:color w:val="auto"/>
        </w:rPr>
        <w:t xml:space="preserve">Tabel </w:t>
      </w:r>
      <w:r w:rsidRPr="003709FF">
        <w:rPr>
          <w:color w:val="auto"/>
        </w:rPr>
        <w:fldChar w:fldCharType="begin"/>
      </w:r>
      <w:r w:rsidRPr="003709FF">
        <w:rPr>
          <w:color w:val="auto"/>
        </w:rPr>
        <w:instrText xml:space="preserve"> SEQ Tabel \* ARABIC </w:instrText>
      </w:r>
      <w:r w:rsidRPr="003709FF">
        <w:rPr>
          <w:color w:val="auto"/>
        </w:rPr>
        <w:fldChar w:fldCharType="separate"/>
      </w:r>
      <w:r w:rsidRPr="003709FF">
        <w:rPr>
          <w:noProof/>
          <w:color w:val="auto"/>
        </w:rPr>
        <w:t>1</w:t>
      </w:r>
      <w:r w:rsidRPr="003709FF">
        <w:rPr>
          <w:color w:val="auto"/>
        </w:rPr>
        <w:fldChar w:fldCharType="end"/>
      </w:r>
      <w:r w:rsidRPr="003709FF">
        <w:rPr>
          <w:color w:val="auto"/>
        </w:rPr>
        <w:t>Number of low-emissions zones in Europe 2022-2025[9]</w:t>
      </w:r>
    </w:p>
    <w:p w14:paraId="124CE96D" w14:textId="77777777" w:rsidR="00053A2A" w:rsidRPr="003709FF" w:rsidRDefault="00053A2A" w:rsidP="00053A2A"/>
    <w:p w14:paraId="58AF4D18" w14:textId="67CD1296" w:rsidR="00E1615A" w:rsidRPr="003709FF" w:rsidRDefault="001F108F" w:rsidP="001F108F">
      <w:pPr>
        <w:pStyle w:val="Heading2"/>
        <w:ind w:left="720" w:firstLine="0"/>
        <w:rPr>
          <w:rFonts w:ascii="Times New Roman" w:hAnsi="Times New Roman" w:cs="Times New Roman"/>
          <w:color w:val="auto"/>
        </w:rPr>
      </w:pPr>
      <w:bookmarkStart w:id="15" w:name="_Toc163985005"/>
      <w:r w:rsidRPr="003709FF">
        <w:rPr>
          <w:rFonts w:ascii="Times New Roman" w:hAnsi="Times New Roman" w:cs="Times New Roman"/>
          <w:color w:val="auto"/>
        </w:rPr>
        <w:t>2.</w:t>
      </w:r>
      <w:r w:rsidR="00053A2A" w:rsidRPr="003709FF">
        <w:rPr>
          <w:rFonts w:ascii="Times New Roman" w:hAnsi="Times New Roman" w:cs="Times New Roman"/>
          <w:color w:val="auto"/>
        </w:rPr>
        <w:t>2</w:t>
      </w:r>
      <w:r w:rsidRPr="003709FF">
        <w:rPr>
          <w:rFonts w:ascii="Times New Roman" w:hAnsi="Times New Roman" w:cs="Times New Roman"/>
          <w:color w:val="auto"/>
        </w:rPr>
        <w:t xml:space="preserve"> </w:t>
      </w:r>
      <w:r w:rsidR="00E37C29" w:rsidRPr="003709FF">
        <w:rPr>
          <w:rFonts w:ascii="Times New Roman" w:hAnsi="Times New Roman" w:cs="Times New Roman"/>
          <w:color w:val="auto"/>
        </w:rPr>
        <w:t>Current context regarding LEZs</w:t>
      </w:r>
      <w:bookmarkEnd w:id="15"/>
    </w:p>
    <w:p w14:paraId="6C9C7512" w14:textId="77777777" w:rsidR="00586F7F" w:rsidRPr="003709FF" w:rsidRDefault="00586F7F" w:rsidP="00586F7F"/>
    <w:p w14:paraId="743375C7" w14:textId="427C7722" w:rsidR="00514F16" w:rsidRPr="003709FF" w:rsidRDefault="00514F16" w:rsidP="00B067CC">
      <w:r w:rsidRPr="003709FF">
        <w:t>The multitude of terms used to designate Low Emission Zones (LEZs) across Europe drives up the complexity for regular individuals when navigating these environmental zones. While the purpose for each designation remains to reduce emissions and improve air quality, the linguistic and cultural diversity adds layers of intricacy.</w:t>
      </w:r>
    </w:p>
    <w:p w14:paraId="753A4F26" w14:textId="717C418D" w:rsidR="00514F16" w:rsidRPr="003709FF" w:rsidRDefault="00514F16" w:rsidP="00514F16">
      <w:r w:rsidRPr="003709FF">
        <w:t>From "Umweltzonen" in Germany to "</w:t>
      </w:r>
      <w:r w:rsidR="00B067CC" w:rsidRPr="003709FF">
        <w:t xml:space="preserve"> Miljøzone </w:t>
      </w:r>
      <w:r w:rsidRPr="003709FF">
        <w:t xml:space="preserve">" in the </w:t>
      </w:r>
      <w:r w:rsidR="00B067CC" w:rsidRPr="003709FF">
        <w:t>Denamrk</w:t>
      </w:r>
      <w:r w:rsidRPr="003709FF">
        <w:t>, and "</w:t>
      </w:r>
      <w:r w:rsidR="00B067CC" w:rsidRPr="003709FF">
        <w:t xml:space="preserve"> Distintivo Ambienta</w:t>
      </w:r>
      <w:r w:rsidRPr="003709FF">
        <w:t xml:space="preserve">" in </w:t>
      </w:r>
      <w:r w:rsidR="00B067CC" w:rsidRPr="003709FF">
        <w:t>Spain</w:t>
      </w:r>
      <w:r w:rsidRPr="003709FF">
        <w:t xml:space="preserve">, the </w:t>
      </w:r>
      <w:r w:rsidR="00B067CC" w:rsidRPr="003709FF">
        <w:t xml:space="preserve">wide </w:t>
      </w:r>
      <w:r w:rsidRPr="003709FF">
        <w:t xml:space="preserve">terminology presents a challenge for users seeking clarity and understanding. This complexity extends </w:t>
      </w:r>
      <w:r w:rsidR="008C5322" w:rsidRPr="003709FF">
        <w:t>with regulations implemented in</w:t>
      </w:r>
      <w:r w:rsidR="00BD6AC3" w:rsidRPr="003709FF">
        <w:t xml:space="preserve"> </w:t>
      </w:r>
      <w:r w:rsidR="008C5322" w:rsidRPr="003709FF">
        <w:t xml:space="preserve">France, </w:t>
      </w:r>
      <w:r w:rsidRPr="003709FF">
        <w:t>Belgium, England, Denmark, Sweden, Norway, Hungary, and Italy, each with its unique terminology and approach.</w:t>
      </w:r>
    </w:p>
    <w:p w14:paraId="3EA1274B" w14:textId="6D5CCA8A" w:rsidR="00504CBE" w:rsidRPr="003709FF" w:rsidRDefault="00504CBE" w:rsidP="00514F16">
      <w:r w:rsidRPr="003709FF">
        <w:t xml:space="preserve">The efectiveness of Low Emission Zones is directly linked to both the rigor of the implementation but also the level of compliance. While the establishment of a LEZ is a great proactive first step towards improving air quality in urban  settlements, in reality, the impact relies on the degree individuals comply </w:t>
      </w:r>
      <w:r w:rsidR="00BD6AC3" w:rsidRPr="003709FF">
        <w:t>to the regulations enforced in such areas.</w:t>
      </w:r>
    </w:p>
    <w:p w14:paraId="502A9E6A" w14:textId="77777777" w:rsidR="000E052D" w:rsidRPr="003709FF" w:rsidRDefault="00BD6AC3" w:rsidP="00514F16">
      <w:r w:rsidRPr="003709FF">
        <w:t xml:space="preserve">It is essential to keep in mind that even the best designed LEZ strategy can fail to reach it’s intended goals if control measures are lacking or if vehicle owners do not comply. </w:t>
      </w:r>
      <w:r w:rsidR="000E052D" w:rsidRPr="003709FF">
        <w:t>As The Deputy Mayor for Transport has confirmed in  [10], a</w:t>
      </w:r>
      <w:r w:rsidRPr="003709FF">
        <w:t xml:space="preserve">utomated monitoring systems, such as the use of </w:t>
      </w:r>
      <w:r w:rsidR="00224F2C" w:rsidRPr="003709FF">
        <w:t xml:space="preserve">plate recognition </w:t>
      </w:r>
      <w:r w:rsidRPr="003709FF">
        <w:t xml:space="preserve">cameras, proove to be an effective enforcement strategy. </w:t>
      </w:r>
    </w:p>
    <w:p w14:paraId="6EDE4478" w14:textId="5BEDD075" w:rsidR="00A12A30" w:rsidRPr="003709FF" w:rsidRDefault="000E052D" w:rsidP="00E37C29">
      <w:r w:rsidRPr="003709FF">
        <w:t xml:space="preserve">Overmore, in order to build popularity and trust </w:t>
      </w:r>
      <w:r w:rsidR="00763F51" w:rsidRPr="003709FF">
        <w:t xml:space="preserve">in </w:t>
      </w:r>
      <w:r w:rsidRPr="003709FF">
        <w:t>any form of Urban Vehicle Access Regulations</w:t>
      </w:r>
      <w:r w:rsidR="00763F51" w:rsidRPr="003709FF">
        <w:t xml:space="preserve">, </w:t>
      </w:r>
      <w:r w:rsidR="00BD6AC3" w:rsidRPr="003709FF">
        <w:t>public awareness campaigns</w:t>
      </w:r>
      <w:r w:rsidR="00763F51" w:rsidRPr="003709FF">
        <w:t xml:space="preserve"> serve</w:t>
      </w:r>
      <w:r w:rsidR="00BD6AC3" w:rsidRPr="003709FF">
        <w:t xml:space="preserve"> a crucial role in ensuring that LEZ regulations are upheld.  </w:t>
      </w:r>
      <w:r w:rsidR="00763F51" w:rsidRPr="003709FF">
        <w:t>All Nations need to pay effort into conveying public that the only objective is not to create inconveniences or to impose financial burden, but rather to mitigate pollution in highly populated urban centers. Such initiatives are part of a long-term plan desigbed to achieve lasting benefits for public health and environment.</w:t>
      </w:r>
    </w:p>
    <w:p w14:paraId="5B7919F7" w14:textId="4B78EBD6" w:rsidR="00392B12" w:rsidRPr="003709FF" w:rsidRDefault="00E37C29" w:rsidP="00392B12">
      <w:r w:rsidRPr="003709FF">
        <w:t xml:space="preserve">For individuals to fully comply and embrace the notion of Urban Vehicle Access Regulations imposed through Low Emission Zones, it is imperative to be provided a clear overview of the existing LEZ structures and their benefits. The large number of LEZs across Europe, navigating across the continent, throughout major cities, can become pretty challenging and may create onfusion and inconvenience for drivers. </w:t>
      </w:r>
    </w:p>
    <w:p w14:paraId="6F48B4E4" w14:textId="77777777" w:rsidR="00BD413E" w:rsidRPr="003709FF" w:rsidRDefault="00BD413E" w:rsidP="00392B12"/>
    <w:p w14:paraId="4FC08ECD" w14:textId="77777777" w:rsidR="00BD413E" w:rsidRDefault="00BD413E" w:rsidP="00392B12"/>
    <w:p w14:paraId="6748CE51" w14:textId="77777777" w:rsidR="00217D2D" w:rsidRDefault="00217D2D" w:rsidP="00392B12"/>
    <w:p w14:paraId="36C43DAA" w14:textId="77777777" w:rsidR="00217D2D" w:rsidRDefault="00217D2D" w:rsidP="00392B12"/>
    <w:p w14:paraId="0AA76078" w14:textId="77777777" w:rsidR="00217D2D" w:rsidRDefault="00217D2D" w:rsidP="00392B12"/>
    <w:p w14:paraId="1034D157" w14:textId="77777777" w:rsidR="00217D2D" w:rsidRPr="003709FF" w:rsidRDefault="00217D2D" w:rsidP="00392B12"/>
    <w:p w14:paraId="29CC802D" w14:textId="77777777" w:rsidR="00BD413E" w:rsidRPr="003709FF" w:rsidRDefault="00BD413E" w:rsidP="00392B12"/>
    <w:p w14:paraId="641889A2" w14:textId="77777777" w:rsidR="00E37C29" w:rsidRPr="003709FF" w:rsidRDefault="00E37C29" w:rsidP="00E37C29">
      <w:pPr>
        <w:ind w:firstLine="0"/>
      </w:pPr>
    </w:p>
    <w:p w14:paraId="6A80F2C8" w14:textId="62F32889" w:rsidR="00E37C29" w:rsidRPr="003709FF" w:rsidRDefault="00E37C29" w:rsidP="00BD413E">
      <w:pPr>
        <w:pStyle w:val="Heading1"/>
        <w:rPr>
          <w:rFonts w:ascii="Times New Roman" w:hAnsi="Times New Roman" w:cs="Times New Roman"/>
          <w:color w:val="auto"/>
        </w:rPr>
      </w:pPr>
      <w:bookmarkStart w:id="16" w:name="_Toc163985006"/>
      <w:r w:rsidRPr="003709FF">
        <w:rPr>
          <w:rFonts w:ascii="Times New Roman" w:hAnsi="Times New Roman" w:cs="Times New Roman"/>
          <w:color w:val="auto"/>
        </w:rPr>
        <w:lastRenderedPageBreak/>
        <w:t>3</w:t>
      </w:r>
      <w:r w:rsidR="00B81178" w:rsidRPr="003709FF">
        <w:rPr>
          <w:rFonts w:ascii="Times New Roman" w:hAnsi="Times New Roman" w:cs="Times New Roman"/>
          <w:color w:val="auto"/>
        </w:rPr>
        <w:t xml:space="preserve"> </w:t>
      </w:r>
      <w:r w:rsidRPr="003709FF">
        <w:rPr>
          <w:rFonts w:ascii="Times New Roman" w:hAnsi="Times New Roman" w:cs="Times New Roman"/>
          <w:color w:val="auto"/>
        </w:rPr>
        <w:t>Thesis Statement</w:t>
      </w:r>
      <w:bookmarkEnd w:id="16"/>
    </w:p>
    <w:p w14:paraId="023342E4" w14:textId="77777777" w:rsidR="00E37C29" w:rsidRPr="003709FF" w:rsidRDefault="00E37C29" w:rsidP="00392B12"/>
    <w:p w14:paraId="340D4908" w14:textId="6CC222A3" w:rsidR="00E37C29" w:rsidRPr="003709FF" w:rsidRDefault="00E37C29" w:rsidP="00BD413E">
      <w:pPr>
        <w:pStyle w:val="Heading2"/>
        <w:rPr>
          <w:rFonts w:ascii="Times New Roman" w:hAnsi="Times New Roman" w:cs="Times New Roman"/>
          <w:color w:val="auto"/>
        </w:rPr>
      </w:pPr>
      <w:bookmarkStart w:id="17" w:name="_Toc163985007"/>
      <w:r w:rsidRPr="003709FF">
        <w:rPr>
          <w:rFonts w:ascii="Times New Roman" w:hAnsi="Times New Roman" w:cs="Times New Roman"/>
          <w:color w:val="auto"/>
        </w:rPr>
        <w:t xml:space="preserve">3.1 Addressing the Complexity of Navigation thorughout </w:t>
      </w:r>
      <w:r w:rsidR="00F22B14" w:rsidRPr="003709FF">
        <w:rPr>
          <w:rFonts w:ascii="Times New Roman" w:hAnsi="Times New Roman" w:cs="Times New Roman"/>
          <w:color w:val="auto"/>
        </w:rPr>
        <w:t>LEZs</w:t>
      </w:r>
      <w:bookmarkEnd w:id="17"/>
    </w:p>
    <w:p w14:paraId="490C3AC7" w14:textId="77777777" w:rsidR="00801BBC" w:rsidRPr="003709FF" w:rsidRDefault="00801BBC" w:rsidP="00801BBC"/>
    <w:p w14:paraId="6F8D0988" w14:textId="3ACFF7E3" w:rsidR="00801BBC" w:rsidRPr="003709FF" w:rsidRDefault="00801BBC" w:rsidP="00801BBC">
      <w:r w:rsidRPr="003709FF">
        <w:t>Taking into consideration the facts outlined above, I have identified a critical gap in the landscape of Urban Vehicle Access Regulations: a lack comprehensive platforms, tailored for the needs of regular individuals, willing to navigate throughout Low Emission Zones (LEZs) with ease and while also repecting the regulations in place. At this time, available resource</w:t>
      </w:r>
      <w:r w:rsidR="00B81178" w:rsidRPr="003709FF">
        <w:t>s</w:t>
      </w:r>
      <w:r w:rsidRPr="003709FF">
        <w:t xml:space="preserve"> often fall short in providing users </w:t>
      </w:r>
      <w:r w:rsidR="00B81178" w:rsidRPr="003709FF">
        <w:t xml:space="preserve">clear details about </w:t>
      </w:r>
      <w:r w:rsidRPr="003709FF">
        <w:t>LEZ</w:t>
      </w:r>
      <w:r w:rsidR="00B81178" w:rsidRPr="003709FF">
        <w:t xml:space="preserve"> restictions and</w:t>
      </w:r>
      <w:r w:rsidRPr="003709FF">
        <w:t xml:space="preserve"> compliance</w:t>
      </w:r>
      <w:r w:rsidR="00B81178" w:rsidRPr="003709FF">
        <w:t xml:space="preserve">. Considering </w:t>
      </w:r>
      <w:r w:rsidRPr="003709FF">
        <w:t xml:space="preserve">the inherent complexities and </w:t>
      </w:r>
      <w:r w:rsidR="00B81178" w:rsidRPr="003709FF">
        <w:t xml:space="preserve">long term </w:t>
      </w:r>
      <w:r w:rsidRPr="003709FF">
        <w:t xml:space="preserve">evolution within the LEZ landscape, </w:t>
      </w:r>
      <w:r w:rsidR="00B81178" w:rsidRPr="003709FF">
        <w:t>we can</w:t>
      </w:r>
      <w:r w:rsidRPr="003709FF">
        <w:t xml:space="preserve"> identif</w:t>
      </w:r>
      <w:r w:rsidR="00B81178" w:rsidRPr="003709FF">
        <w:t xml:space="preserve">y </w:t>
      </w:r>
      <w:r w:rsidRPr="003709FF">
        <w:t xml:space="preserve">this gap as a significant opportunity ripe for exploration. </w:t>
      </w:r>
    </w:p>
    <w:p w14:paraId="117F79A6" w14:textId="4D36354B" w:rsidR="00B81178" w:rsidRPr="003709FF" w:rsidRDefault="00B81178" w:rsidP="00801BBC">
      <w:r w:rsidRPr="003709FF">
        <w:t xml:space="preserve">While online resources and information are indeed available, usually the information is dispersed across many different platforms, </w:t>
      </w:r>
      <w:r w:rsidR="00622FAF" w:rsidRPr="003709FF">
        <w:t xml:space="preserve"> with </w:t>
      </w:r>
      <w:r w:rsidRPr="003709FF">
        <w:t>segment</w:t>
      </w:r>
      <w:r w:rsidR="00622FAF" w:rsidRPr="003709FF">
        <w:t>ation made</w:t>
      </w:r>
      <w:r w:rsidRPr="003709FF">
        <w:t xml:space="preserve"> by countries or even</w:t>
      </w:r>
      <w:r w:rsidR="00622FAF" w:rsidRPr="003709FF">
        <w:t xml:space="preserve"> by</w:t>
      </w:r>
      <w:r w:rsidRPr="003709FF">
        <w:t xml:space="preserve"> cities. </w:t>
      </w:r>
      <w:r w:rsidR="00622FAF" w:rsidRPr="003709FF">
        <w:t>F</w:t>
      </w:r>
      <w:r w:rsidRPr="003709FF">
        <w:t>ragmented landscape</w:t>
      </w:r>
      <w:r w:rsidR="00622FAF" w:rsidRPr="003709FF">
        <w:t>s</w:t>
      </w:r>
      <w:r w:rsidRPr="003709FF">
        <w:t xml:space="preserve"> can be </w:t>
      </w:r>
      <w:r w:rsidR="00622FAF" w:rsidRPr="003709FF">
        <w:t xml:space="preserve">overwhelming </w:t>
      </w:r>
      <w:r w:rsidRPr="003709FF">
        <w:t xml:space="preserve">for </w:t>
      </w:r>
      <w:r w:rsidR="00622FAF" w:rsidRPr="003709FF">
        <w:t xml:space="preserve">regular </w:t>
      </w:r>
      <w:r w:rsidRPr="003709FF">
        <w:t xml:space="preserve">users, who </w:t>
      </w:r>
      <w:r w:rsidR="00622FAF" w:rsidRPr="003709FF">
        <w:t>would often</w:t>
      </w:r>
      <w:r w:rsidRPr="003709FF">
        <w:t xml:space="preserve"> find themselves spending </w:t>
      </w:r>
      <w:r w:rsidR="00622FAF" w:rsidRPr="003709FF">
        <w:t xml:space="preserve">their </w:t>
      </w:r>
      <w:r w:rsidRPr="003709FF">
        <w:t>significant time navigating</w:t>
      </w:r>
      <w:r w:rsidR="00622FAF" w:rsidRPr="003709FF">
        <w:t xml:space="preserve"> through</w:t>
      </w:r>
      <w:r w:rsidRPr="003709FF">
        <w:t xml:space="preserve"> multiple websites </w:t>
      </w:r>
      <w:r w:rsidR="00622FAF" w:rsidRPr="003709FF">
        <w:t>when</w:t>
      </w:r>
      <w:r w:rsidRPr="003709FF">
        <w:t xml:space="preserve"> gather</w:t>
      </w:r>
      <w:r w:rsidR="00622FAF" w:rsidRPr="003709FF">
        <w:t>ing</w:t>
      </w:r>
      <w:r w:rsidRPr="003709FF">
        <w:t xml:space="preserve"> relevant information for their specific</w:t>
      </w:r>
      <w:r w:rsidR="00622FAF" w:rsidRPr="003709FF">
        <w:t xml:space="preserve"> situation and</w:t>
      </w:r>
      <w:r w:rsidRPr="003709FF">
        <w:t xml:space="preserve"> needs.</w:t>
      </w:r>
    </w:p>
    <w:p w14:paraId="6F161E3F" w14:textId="77777777" w:rsidR="00B81178" w:rsidRPr="003709FF" w:rsidRDefault="00B81178" w:rsidP="00801BBC"/>
    <w:p w14:paraId="01B3E83C" w14:textId="312F2985" w:rsidR="00F22B14" w:rsidRPr="003709FF" w:rsidRDefault="00F22B14" w:rsidP="00F22B14">
      <w:pPr>
        <w:pStyle w:val="Heading2"/>
        <w:rPr>
          <w:rFonts w:ascii="Times New Roman" w:hAnsi="Times New Roman" w:cs="Times New Roman"/>
          <w:color w:val="auto"/>
        </w:rPr>
      </w:pPr>
      <w:bookmarkStart w:id="18" w:name="_Toc163985008"/>
      <w:r w:rsidRPr="003709FF">
        <w:rPr>
          <w:rFonts w:ascii="Times New Roman" w:hAnsi="Times New Roman" w:cs="Times New Roman"/>
          <w:color w:val="auto"/>
        </w:rPr>
        <w:t>3.2 Similar applications</w:t>
      </w:r>
      <w:bookmarkEnd w:id="18"/>
    </w:p>
    <w:p w14:paraId="2CD3CF2A" w14:textId="72349FA4" w:rsidR="00622FAF" w:rsidRPr="003709FF" w:rsidRDefault="00A2140E" w:rsidP="00DB5AF3">
      <w:pPr>
        <w:pStyle w:val="Heading3"/>
        <w:rPr>
          <w:rFonts w:cs="Times New Roman"/>
          <w:color w:val="auto"/>
        </w:rPr>
      </w:pPr>
      <w:bookmarkStart w:id="19" w:name="_Toc163985009"/>
      <w:r w:rsidRPr="003709FF">
        <w:rPr>
          <w:rFonts w:cs="Times New Roman"/>
          <w:color w:val="auto"/>
        </w:rPr>
        <w:t>3.2.1</w:t>
      </w:r>
      <w:r w:rsidR="00DB5AF3" w:rsidRPr="003709FF">
        <w:rPr>
          <w:rFonts w:cs="Times New Roman"/>
          <w:color w:val="auto"/>
        </w:rPr>
        <w:t xml:space="preserve"> Green-Zones.eu</w:t>
      </w:r>
      <w:bookmarkEnd w:id="19"/>
    </w:p>
    <w:p w14:paraId="0DFE5C7C" w14:textId="6B33F2D5" w:rsidR="00A14893" w:rsidRPr="003709FF" w:rsidRDefault="00D729FA" w:rsidP="004F77B5">
      <w:r w:rsidRPr="003709FF">
        <w:t xml:space="preserve">The Green Zones app provides comprehensive information regarding the Low Emission Zones (LEZs) and accessing criterias across Europe. </w:t>
      </w:r>
      <w:r w:rsidR="00190268" w:rsidRPr="003709FF">
        <w:t xml:space="preserve"> The application is split on</w:t>
      </w:r>
      <w:r w:rsidRPr="003709FF">
        <w:t xml:space="preserve"> both</w:t>
      </w:r>
      <w:r w:rsidR="00190268" w:rsidRPr="003709FF">
        <w:t xml:space="preserve"> </w:t>
      </w:r>
      <w:r w:rsidRPr="003709FF">
        <w:t xml:space="preserve">mobile and </w:t>
      </w:r>
      <w:r w:rsidR="00190268" w:rsidRPr="003709FF">
        <w:t>the web platform,</w:t>
      </w:r>
      <w:r w:rsidRPr="003709FF">
        <w:t xml:space="preserve"> </w:t>
      </w:r>
      <w:r w:rsidR="00190268" w:rsidRPr="003709FF">
        <w:t xml:space="preserve">providing valuable </w:t>
      </w:r>
      <w:r w:rsidRPr="003709FF">
        <w:t>resource</w:t>
      </w:r>
      <w:r w:rsidR="00190268" w:rsidRPr="003709FF">
        <w:t>s</w:t>
      </w:r>
      <w:r w:rsidRPr="003709FF">
        <w:t xml:space="preserve"> for individuals seeking to understand</w:t>
      </w:r>
      <w:r w:rsidR="00190268" w:rsidRPr="003709FF">
        <w:t xml:space="preserve"> and comply to the regulations in</w:t>
      </w:r>
      <w:r w:rsidRPr="003709FF">
        <w:t xml:space="preserve"> LEZ</w:t>
      </w:r>
      <w:r w:rsidR="00190268" w:rsidRPr="003709FF">
        <w:t>s.</w:t>
      </w:r>
    </w:p>
    <w:p w14:paraId="166ACEE9" w14:textId="6BD2F1FB" w:rsidR="00D729FA" w:rsidRPr="003709FF" w:rsidRDefault="00190268" w:rsidP="00D24942">
      <w:r w:rsidRPr="003709FF">
        <w:t>T</w:t>
      </w:r>
      <w:r w:rsidR="00D729FA" w:rsidRPr="003709FF">
        <w:t>he mobile app</w:t>
      </w:r>
      <w:r w:rsidRPr="003709FF">
        <w:t xml:space="preserve"> offers the</w:t>
      </w:r>
      <w:r w:rsidR="00D729FA" w:rsidRPr="003709FF">
        <w:t xml:space="preserve"> users </w:t>
      </w:r>
      <w:r w:rsidRPr="003709FF">
        <w:t xml:space="preserve">the possibility to </w:t>
      </w:r>
      <w:r w:rsidR="00D729FA" w:rsidRPr="003709FF">
        <w:t xml:space="preserve">conveniently add </w:t>
      </w:r>
      <w:r w:rsidRPr="003709FF">
        <w:t xml:space="preserve">relevant </w:t>
      </w:r>
      <w:r w:rsidR="00D729FA" w:rsidRPr="003709FF">
        <w:t>details about their vehicle</w:t>
      </w:r>
      <w:r w:rsidR="00D24942" w:rsidRPr="003709FF">
        <w:t>.</w:t>
      </w:r>
      <w:r w:rsidR="00D729FA" w:rsidRPr="003709FF">
        <w:t xml:space="preserve"> </w:t>
      </w:r>
      <w:r w:rsidR="00D24942" w:rsidRPr="003709FF">
        <w:t>Than, i</w:t>
      </w:r>
      <w:r w:rsidRPr="003709FF">
        <w:t>n order to</w:t>
      </w:r>
      <w:r w:rsidR="00D729FA" w:rsidRPr="003709FF">
        <w:t xml:space="preserve"> check compliance with </w:t>
      </w:r>
      <w:r w:rsidR="00D24942" w:rsidRPr="003709FF">
        <w:t xml:space="preserve">a </w:t>
      </w:r>
      <w:r w:rsidR="00D729FA" w:rsidRPr="003709FF">
        <w:t>LEZ</w:t>
      </w:r>
      <w:r w:rsidR="00D24942" w:rsidRPr="003709FF">
        <w:t>, the user needs to select one of the points highlighted on the map.</w:t>
      </w:r>
      <w:r w:rsidR="00D729FA" w:rsidRPr="003709FF">
        <w:t xml:space="preserve"> This feature is offered free of charge</w:t>
      </w:r>
      <w:r w:rsidR="00D24942" w:rsidRPr="003709FF">
        <w:t xml:space="preserve"> and</w:t>
      </w:r>
      <w:r w:rsidR="00D729FA" w:rsidRPr="003709FF">
        <w:t xml:space="preserve"> accessible to all users. Additionally, the app provides</w:t>
      </w:r>
      <w:r w:rsidR="00D24942" w:rsidRPr="003709FF">
        <w:t xml:space="preserve"> air quality</w:t>
      </w:r>
      <w:r w:rsidR="00D729FA" w:rsidRPr="003709FF">
        <w:t xml:space="preserve"> information on </w:t>
      </w:r>
      <w:r w:rsidR="00D24942" w:rsidRPr="003709FF">
        <w:t>a number of cities, which is a an important factor taken into consideration when evaluationg the efficiency of a LEZ.</w:t>
      </w:r>
    </w:p>
    <w:p w14:paraId="4A58FC22" w14:textId="77777777" w:rsidR="00FC0001" w:rsidRPr="003709FF" w:rsidRDefault="00D729FA" w:rsidP="00FC0001">
      <w:r w:rsidRPr="003709FF">
        <w:t>However, to access additional features and services</w:t>
      </w:r>
      <w:r w:rsidR="00D24942" w:rsidRPr="003709FF">
        <w:t>,</w:t>
      </w:r>
      <w:r w:rsidRPr="003709FF">
        <w:t xml:space="preserve"> </w:t>
      </w:r>
      <w:r w:rsidR="00D24942" w:rsidRPr="003709FF">
        <w:t>like saving different vehicles to an account</w:t>
      </w:r>
      <w:r w:rsidRPr="003709FF">
        <w:t xml:space="preserve">, users </w:t>
      </w:r>
      <w:r w:rsidR="00D24942" w:rsidRPr="003709FF">
        <w:t xml:space="preserve">are </w:t>
      </w:r>
      <w:r w:rsidRPr="003709FF">
        <w:t>required</w:t>
      </w:r>
      <w:r w:rsidR="00D24942" w:rsidRPr="003709FF">
        <w:t xml:space="preserve"> create a subscription based account, which require a monthly fee</w:t>
      </w:r>
      <w:r w:rsidRPr="003709FF">
        <w:t>. While the premium services offer added functionality,</w:t>
      </w:r>
      <w:r w:rsidR="00D24942" w:rsidRPr="003709FF">
        <w:t xml:space="preserve"> this is rather usefull for enterprise users. </w:t>
      </w:r>
    </w:p>
    <w:p w14:paraId="319178B5" w14:textId="1DC7ADDD" w:rsidR="00D729FA" w:rsidRDefault="00FC0001" w:rsidP="00FC0001">
      <w:r w:rsidRPr="003709FF">
        <w:t>For regular users who only plan a few trips each year, the associated subscription fee could cause significant drawbacks. While the app offers valuable features and services, like the vehicle registration, the app only promises the latest data on for the three available subscription plans. In many cases, the subscription fee may outweigh the benefits for individuals thath rarely travel through Low Emission Zones. This subscription-based model may discourage casual users who seek to</w:t>
      </w:r>
      <w:r w:rsidR="00A14893" w:rsidRPr="003709FF">
        <w:t xml:space="preserve"> information regarding LEZ regulations compliance</w:t>
      </w:r>
      <w:r w:rsidRPr="003709FF">
        <w:t xml:space="preserve">. </w:t>
      </w:r>
    </w:p>
    <w:p w14:paraId="09E027CD" w14:textId="77777777" w:rsidR="004F77B5" w:rsidRPr="003709FF" w:rsidRDefault="004F77B5" w:rsidP="004F77B5">
      <w:r w:rsidRPr="003709FF">
        <w:t>The web platform is a great comlement to the mobile app, and is designed to provide comprehensive information about Urban Vehicle Access Regulations, such as LEZs, actual environmental regulations. The website can also be used to purchase registrations for a number of countires which have LEZ schemas active.</w:t>
      </w:r>
    </w:p>
    <w:p w14:paraId="42F7D56E" w14:textId="77777777" w:rsidR="004F77B5" w:rsidRPr="003709FF" w:rsidRDefault="004F77B5" w:rsidP="004F77B5">
      <w:r w:rsidRPr="003709FF">
        <w:lastRenderedPageBreak/>
        <w:t>Overall, the Green Zones app offers a user-friendly interface and valuable features for navigating LEZs and promoting environmental awareness. However, the subscription-based model may present a barrier to entry for some users, particularly those who do not require frequent access to premium features.</w:t>
      </w:r>
    </w:p>
    <w:p w14:paraId="5CAD92A8" w14:textId="77777777" w:rsidR="004F77B5" w:rsidRPr="003709FF" w:rsidRDefault="004F77B5" w:rsidP="00FC0001"/>
    <w:p w14:paraId="31290A79" w14:textId="60BF315D" w:rsidR="00DB5AF3" w:rsidRDefault="00DB5AF3" w:rsidP="00DB5AF3">
      <w:pPr>
        <w:pStyle w:val="Heading3"/>
        <w:rPr>
          <w:rFonts w:cs="Times New Roman"/>
          <w:color w:val="auto"/>
        </w:rPr>
      </w:pPr>
      <w:bookmarkStart w:id="20" w:name="_Toc163985010"/>
      <w:r w:rsidRPr="003709FF">
        <w:rPr>
          <w:rFonts w:cs="Times New Roman"/>
          <w:color w:val="auto"/>
        </w:rPr>
        <w:t>3.2.2 Urban Regulations</w:t>
      </w:r>
      <w:bookmarkEnd w:id="20"/>
    </w:p>
    <w:p w14:paraId="25496E27" w14:textId="124C09E6" w:rsidR="00E7191C" w:rsidRDefault="00E7191C" w:rsidP="006234EC">
      <w:r>
        <w:t xml:space="preserve">UrbanAccessRegulations.eu </w:t>
      </w:r>
      <w:r w:rsidR="00143F87">
        <w:t>is designed</w:t>
      </w:r>
      <w:r>
        <w:t xml:space="preserve"> as a comprehensive online </w:t>
      </w:r>
      <w:r w:rsidR="00143F87">
        <w:t>platform</w:t>
      </w:r>
      <w:r>
        <w:t xml:space="preserve"> for information on </w:t>
      </w:r>
      <w:r w:rsidR="001C01D5">
        <w:t>different</w:t>
      </w:r>
      <w:r>
        <w:t xml:space="preserve"> urban access regulations </w:t>
      </w:r>
      <w:r w:rsidR="001C01D5">
        <w:t>throughout</w:t>
      </w:r>
      <w:r>
        <w:t xml:space="preserve"> Europe. </w:t>
      </w:r>
      <w:r w:rsidR="0072326E">
        <w:t>A significant advantage is the fact that the website offers</w:t>
      </w:r>
      <w:r>
        <w:t xml:space="preserve"> a wealth of information</w:t>
      </w:r>
      <w:r w:rsidR="0072326E">
        <w:t>, organized</w:t>
      </w:r>
      <w:r>
        <w:t xml:space="preserve"> in a</w:t>
      </w:r>
      <w:r w:rsidR="0072326E">
        <w:t>n intuitive</w:t>
      </w:r>
      <w:r>
        <w:t xml:space="preserve"> </w:t>
      </w:r>
      <w:r w:rsidR="0072326E">
        <w:t xml:space="preserve">manner, </w:t>
      </w:r>
      <w:r>
        <w:t>accessible to anyone with internet access.</w:t>
      </w:r>
      <w:r w:rsidR="00F03DC8" w:rsidRPr="00F03DC8">
        <w:t xml:space="preserve"> </w:t>
      </w:r>
      <w:r w:rsidR="00F03DC8">
        <w:t>The website covers the complete range of regulations, f</w:t>
      </w:r>
      <w:r>
        <w:t xml:space="preserve">rom Low Emission Zones (LEZs) to </w:t>
      </w:r>
      <w:r w:rsidR="00F03DC8">
        <w:t>road</w:t>
      </w:r>
      <w:r>
        <w:t xml:space="preserve"> tolls and </w:t>
      </w:r>
      <w:r w:rsidR="00F03DC8">
        <w:t>emergency</w:t>
      </w:r>
      <w:r>
        <w:t xml:space="preserve"> schem</w:t>
      </w:r>
      <w:r w:rsidR="00F03DC8">
        <w:t>a</w:t>
      </w:r>
      <w:r>
        <w:t xml:space="preserve">s, </w:t>
      </w:r>
      <w:r w:rsidR="00C6100B">
        <w:t xml:space="preserve">creating a place to find </w:t>
      </w:r>
      <w:r w:rsidR="004D1C73">
        <w:t>relevant</w:t>
      </w:r>
      <w:r w:rsidR="00C6100B">
        <w:t xml:space="preserve"> info</w:t>
      </w:r>
      <w:r w:rsidR="00EB01CF">
        <w:t>rmation for any situation</w:t>
      </w:r>
      <w:r>
        <w:t>.</w:t>
      </w:r>
    </w:p>
    <w:p w14:paraId="1CDC7A2E" w14:textId="7E25088A" w:rsidR="00E07FD2" w:rsidRDefault="00101DA1" w:rsidP="00E07FD2">
      <w:r>
        <w:t>One very</w:t>
      </w:r>
      <w:r w:rsidR="00E7191C">
        <w:t xml:space="preserve"> notable feature of UrbanAccessRegulations.eu is </w:t>
      </w:r>
      <w:r w:rsidR="00E30563">
        <w:t>the</w:t>
      </w:r>
      <w:r w:rsidR="00E7191C">
        <w:t xml:space="preserve"> extensive</w:t>
      </w:r>
      <w:r w:rsidR="00E30563">
        <w:t xml:space="preserve"> and well-structured</w:t>
      </w:r>
      <w:r w:rsidR="00E7191C">
        <w:t xml:space="preserve"> database</w:t>
      </w:r>
      <w:r w:rsidR="00E30563">
        <w:t xml:space="preserve">. </w:t>
      </w:r>
      <w:r w:rsidR="00E7191C">
        <w:t>Users can navigate</w:t>
      </w:r>
      <w:r w:rsidR="00E30563">
        <w:t xml:space="preserve"> easily</w:t>
      </w:r>
      <w:r w:rsidR="00E7191C">
        <w:t xml:space="preserve"> </w:t>
      </w:r>
      <w:r w:rsidR="00E30563">
        <w:t>across</w:t>
      </w:r>
      <w:r w:rsidR="00E7191C">
        <w:t xml:space="preserve"> different categories to find </w:t>
      </w:r>
      <w:r w:rsidR="00E30563">
        <w:t xml:space="preserve"> the </w:t>
      </w:r>
      <w:r w:rsidR="00E7191C">
        <w:t>information relevant to their specific</w:t>
      </w:r>
      <w:r w:rsidR="004B4AB2">
        <w:t xml:space="preserve"> situation or curiosity</w:t>
      </w:r>
      <w:r w:rsidR="00E7191C">
        <w:t xml:space="preserve">. </w:t>
      </w:r>
      <w:r w:rsidR="004B4AB2">
        <w:t>Overmore</w:t>
      </w:r>
      <w:r w:rsidR="00E7191C">
        <w:t xml:space="preserve">, the website offers </w:t>
      </w:r>
      <w:r w:rsidR="003C7848">
        <w:t xml:space="preserve">very </w:t>
      </w:r>
      <w:r w:rsidR="00E7191C">
        <w:t xml:space="preserve">detailed information for </w:t>
      </w:r>
      <w:r w:rsidR="002427AD">
        <w:t xml:space="preserve">different categories </w:t>
      </w:r>
      <w:r w:rsidR="00E7191C">
        <w:t xml:space="preserve">of vehicles, </w:t>
      </w:r>
      <w:r w:rsidR="00C61572">
        <w:t xml:space="preserve">which assures </w:t>
      </w:r>
      <w:r w:rsidR="00E7191C">
        <w:t xml:space="preserve">accessibility for a </w:t>
      </w:r>
      <w:r w:rsidR="00C61572">
        <w:t xml:space="preserve">wide </w:t>
      </w:r>
      <w:r w:rsidR="00E7191C">
        <w:t>range of users.</w:t>
      </w:r>
    </w:p>
    <w:p w14:paraId="7184C43F" w14:textId="4D36BC6A" w:rsidR="00101DA1" w:rsidRDefault="00E7191C" w:rsidP="00101DA1">
      <w:r>
        <w:t xml:space="preserve">However, </w:t>
      </w:r>
      <w:r w:rsidR="009473C2">
        <w:t>while</w:t>
      </w:r>
      <w:r>
        <w:t xml:space="preserve"> </w:t>
      </w:r>
      <w:r w:rsidR="009473C2">
        <w:t xml:space="preserve">offering a </w:t>
      </w:r>
      <w:r>
        <w:t xml:space="preserve">comprehensive coverage, the </w:t>
      </w:r>
      <w:r w:rsidR="00E07FD2">
        <w:t xml:space="preserve">UrbanAccessRegulations.eu </w:t>
      </w:r>
      <w:r>
        <w:t xml:space="preserve">may overwhelm some users </w:t>
      </w:r>
      <w:r w:rsidR="009473C2">
        <w:t xml:space="preserve">with the </w:t>
      </w:r>
      <w:r w:rsidR="002B41F4">
        <w:t xml:space="preserve">extensive </w:t>
      </w:r>
      <w:r>
        <w:t xml:space="preserve">volume of information </w:t>
      </w:r>
      <w:r w:rsidR="002B41F4">
        <w:t>at hand</w:t>
      </w:r>
      <w:r>
        <w:t xml:space="preserve">. While the </w:t>
      </w:r>
      <w:r w:rsidR="00C0389E">
        <w:t>strucutre is well-organized</w:t>
      </w:r>
      <w:r>
        <w:t xml:space="preserve">, users </w:t>
      </w:r>
      <w:r w:rsidR="00F5634A">
        <w:t>might</w:t>
      </w:r>
      <w:r>
        <w:t xml:space="preserve"> need to spend </w:t>
      </w:r>
      <w:r w:rsidR="00F5634A">
        <w:t xml:space="preserve">long periods of </w:t>
      </w:r>
      <w:r>
        <w:t xml:space="preserve">time </w:t>
      </w:r>
      <w:r w:rsidR="00F5634A">
        <w:t>diving</w:t>
      </w:r>
      <w:r>
        <w:t xml:space="preserve"> deep into the website</w:t>
      </w:r>
      <w:r w:rsidR="00F5634A">
        <w:t xml:space="preserve"> in order</w:t>
      </w:r>
      <w:r>
        <w:t xml:space="preserve"> to find the specific details </w:t>
      </w:r>
      <w:r w:rsidR="00C227E6">
        <w:t>for their needs</w:t>
      </w:r>
      <w:r>
        <w:t xml:space="preserve">. </w:t>
      </w:r>
      <w:r w:rsidR="00C227E6">
        <w:t>Further</w:t>
      </w:r>
      <w:r>
        <w:t xml:space="preserve">, </w:t>
      </w:r>
      <w:r w:rsidR="00885900">
        <w:t xml:space="preserve">the addition of </w:t>
      </w:r>
      <w:r>
        <w:t xml:space="preserve">personalization features, such as the </w:t>
      </w:r>
      <w:r w:rsidR="00885900">
        <w:t xml:space="preserve">saving </w:t>
      </w:r>
      <w:r>
        <w:t>vehicle details</w:t>
      </w:r>
      <w:r w:rsidR="00885900">
        <w:t xml:space="preserve"> and registrations</w:t>
      </w:r>
      <w:r>
        <w:t xml:space="preserve">, </w:t>
      </w:r>
      <w:r w:rsidR="00CB735A">
        <w:t xml:space="preserve">would expend the possibilities of </w:t>
      </w:r>
      <w:r>
        <w:t>the website's appeal to users</w:t>
      </w:r>
      <w:r w:rsidR="00CB735A">
        <w:t xml:space="preserve">. The large </w:t>
      </w:r>
      <w:r w:rsidR="004075EA">
        <w:t xml:space="preserve">variety of vehicles and regulations </w:t>
      </w:r>
      <w:r w:rsidR="00101DA1">
        <w:t xml:space="preserve">could be eased by a </w:t>
      </w:r>
      <w:r>
        <w:t xml:space="preserve">tailored </w:t>
      </w:r>
      <w:r w:rsidR="00101DA1">
        <w:t xml:space="preserve">application </w:t>
      </w:r>
      <w:r>
        <w:t>for individual circumstances.</w:t>
      </w:r>
    </w:p>
    <w:p w14:paraId="4531D591" w14:textId="3849EAC3" w:rsidR="00CC5327" w:rsidRDefault="00101DA1" w:rsidP="00CC5327">
      <w:r>
        <w:t>Another</w:t>
      </w:r>
      <w:r w:rsidR="00E7191C">
        <w:t xml:space="preserve"> positive note, UrbanAccessRegulations.eu offers </w:t>
      </w:r>
      <w:r>
        <w:t>the</w:t>
      </w:r>
      <w:r w:rsidR="00E7191C">
        <w:t xml:space="preserve"> </w:t>
      </w:r>
      <w:r>
        <w:t xml:space="preserve">infodmation and </w:t>
      </w:r>
      <w:r w:rsidR="00E7191C">
        <w:t xml:space="preserve">services free of charge, </w:t>
      </w:r>
      <w:r w:rsidR="008836EE">
        <w:t>available</w:t>
      </w:r>
      <w:r w:rsidR="00E7191C">
        <w:t xml:space="preserve"> </w:t>
      </w:r>
      <w:r w:rsidR="008836EE">
        <w:t xml:space="preserve">online </w:t>
      </w:r>
      <w:r w:rsidR="00E7191C">
        <w:t xml:space="preserve">to all users regardless of their financial resources. </w:t>
      </w:r>
      <w:r w:rsidR="00A32C83">
        <w:t xml:space="preserve">This free of cost model </w:t>
      </w:r>
      <w:r w:rsidR="005C7823">
        <w:t xml:space="preserve">creates </w:t>
      </w:r>
      <w:r w:rsidR="00C314E9" w:rsidRPr="00C314E9">
        <w:t xml:space="preserve">a tremendous advantage, as it </w:t>
      </w:r>
      <w:r w:rsidR="005C7823">
        <w:t xml:space="preserve">eases </w:t>
      </w:r>
      <w:r w:rsidR="00C314E9" w:rsidRPr="00C314E9">
        <w:t xml:space="preserve">access to crucial information about Low Emission Zones. </w:t>
      </w:r>
      <w:r w:rsidR="007307BD">
        <w:t>P</w:t>
      </w:r>
      <w:r w:rsidR="00C314E9" w:rsidRPr="00C314E9">
        <w:t xml:space="preserve">roviding </w:t>
      </w:r>
      <w:r w:rsidR="007307BD">
        <w:t>so much</w:t>
      </w:r>
      <w:r w:rsidR="00C314E9" w:rsidRPr="00C314E9">
        <w:t xml:space="preserve"> information at no cost, the website </w:t>
      </w:r>
      <w:r w:rsidR="007307BD">
        <w:t xml:space="preserve">drops </w:t>
      </w:r>
      <w:r w:rsidR="00C314E9" w:rsidRPr="00C314E9">
        <w:t xml:space="preserve">financial </w:t>
      </w:r>
      <w:r w:rsidR="007307BD">
        <w:t xml:space="preserve">burdens </w:t>
      </w:r>
      <w:r w:rsidR="00C314E9" w:rsidRPr="00C314E9">
        <w:t xml:space="preserve">and facilitates </w:t>
      </w:r>
      <w:r w:rsidR="007307BD">
        <w:t xml:space="preserve">the </w:t>
      </w:r>
      <w:r w:rsidR="00C314E9" w:rsidRPr="00C314E9">
        <w:t>learning</w:t>
      </w:r>
      <w:r w:rsidR="00FB6544">
        <w:t xml:space="preserve"> </w:t>
      </w:r>
      <w:r w:rsidR="00C314E9" w:rsidRPr="00C314E9">
        <w:t>about LEZs</w:t>
      </w:r>
      <w:r w:rsidR="00FB6544">
        <w:t xml:space="preserve">. </w:t>
      </w:r>
      <w:r w:rsidR="00C314E9" w:rsidRPr="00C314E9">
        <w:t xml:space="preserve"> </w:t>
      </w:r>
      <w:r w:rsidR="00FB6544">
        <w:t xml:space="preserve">This </w:t>
      </w:r>
      <w:r w:rsidR="00C314E9" w:rsidRPr="00C314E9">
        <w:t xml:space="preserve">serves as </w:t>
      </w:r>
      <w:r w:rsidR="00FB6544">
        <w:t xml:space="preserve">a fundamental </w:t>
      </w:r>
      <w:r w:rsidR="00C314E9" w:rsidRPr="00C314E9">
        <w:t xml:space="preserve">step towards fostering compliance. As individuals become more informed about LEZs, they are better </w:t>
      </w:r>
      <w:r w:rsidR="00862E32">
        <w:t xml:space="preserve">prepared </w:t>
      </w:r>
      <w:r w:rsidR="00C314E9" w:rsidRPr="00C314E9">
        <w:t xml:space="preserve">to adhere to regulations, </w:t>
      </w:r>
      <w:r w:rsidR="00862E32">
        <w:t xml:space="preserve">therefore </w:t>
      </w:r>
      <w:r w:rsidR="00CC5327">
        <w:t xml:space="preserve">improving </w:t>
      </w:r>
      <w:r w:rsidR="00C314E9" w:rsidRPr="00C314E9">
        <w:t xml:space="preserve"> the effectiveness of </w:t>
      </w:r>
      <w:r w:rsidR="00CC5327">
        <w:t xml:space="preserve">the already </w:t>
      </w:r>
      <w:r w:rsidR="00C314E9" w:rsidRPr="00C314E9">
        <w:t xml:space="preserve">existing LEZs and potentially </w:t>
      </w:r>
      <w:r w:rsidR="00CC5327">
        <w:t xml:space="preserve">creating a social context for </w:t>
      </w:r>
      <w:r w:rsidR="00C314E9" w:rsidRPr="00C314E9">
        <w:t>the establishment of additional zones in the future.</w:t>
      </w:r>
    </w:p>
    <w:p w14:paraId="4479C159" w14:textId="073BBB88" w:rsidR="00E7191C" w:rsidRPr="00E7191C" w:rsidRDefault="00E7191C" w:rsidP="00E7191C">
      <w:r>
        <w:t>In summary, UrbanAccessRegulations.eu provides a</w:t>
      </w:r>
      <w:r w:rsidR="00FC3F10">
        <w:t xml:space="preserve"> large amount of</w:t>
      </w:r>
      <w:r>
        <w:t xml:space="preserve"> valuable resource</w:t>
      </w:r>
      <w:r w:rsidR="00FC3F10">
        <w:t>s</w:t>
      </w:r>
      <w:r>
        <w:t xml:space="preserve"> for </w:t>
      </w:r>
      <w:r w:rsidR="00FC3F10">
        <w:t xml:space="preserve">users </w:t>
      </w:r>
      <w:r>
        <w:t xml:space="preserve">seeking information on urban access regulations </w:t>
      </w:r>
      <w:r w:rsidR="00005F19">
        <w:t xml:space="preserve">throughout </w:t>
      </w:r>
      <w:r>
        <w:t xml:space="preserve">Europe. While </w:t>
      </w:r>
      <w:r w:rsidR="00D92D8F">
        <w:t xml:space="preserve">the offer compounds </w:t>
      </w:r>
      <w:r>
        <w:t xml:space="preserve">comprehensive coverage and is free to use, the website's </w:t>
      </w:r>
      <w:r w:rsidR="00D92D8F">
        <w:t xml:space="preserve">diverse </w:t>
      </w:r>
      <w:r>
        <w:t xml:space="preserve">volume of information and less </w:t>
      </w:r>
      <w:r w:rsidR="00D92D8F">
        <w:t xml:space="preserve">user-friendly </w:t>
      </w:r>
      <w:r>
        <w:t>navigation may pose challenges for some</w:t>
      </w:r>
      <w:r w:rsidR="00912558">
        <w:t xml:space="preserve"> unexperienced web</w:t>
      </w:r>
      <w:r>
        <w:t xml:space="preserve"> users.</w:t>
      </w:r>
    </w:p>
    <w:p w14:paraId="7DC1ED2F" w14:textId="6D434D9E" w:rsidR="00F22B14" w:rsidRPr="003709FF" w:rsidRDefault="00F22B14" w:rsidP="00F22B14">
      <w:pPr>
        <w:pStyle w:val="Heading2"/>
        <w:rPr>
          <w:rFonts w:ascii="Times New Roman" w:hAnsi="Times New Roman" w:cs="Times New Roman"/>
          <w:color w:val="auto"/>
          <w:shd w:val="clear" w:color="auto" w:fill="FFFFFF"/>
        </w:rPr>
      </w:pPr>
      <w:bookmarkStart w:id="21" w:name="_Toc163985011"/>
      <w:r w:rsidRPr="003709FF">
        <w:rPr>
          <w:rFonts w:ascii="Times New Roman" w:hAnsi="Times New Roman" w:cs="Times New Roman"/>
          <w:color w:val="auto"/>
        </w:rPr>
        <w:t xml:space="preserve">3.3 </w:t>
      </w:r>
      <w:r w:rsidRPr="003709FF">
        <w:rPr>
          <w:rFonts w:ascii="Times New Roman" w:hAnsi="Times New Roman" w:cs="Times New Roman"/>
          <w:color w:val="auto"/>
          <w:shd w:val="clear" w:color="auto" w:fill="FFFFFF"/>
        </w:rPr>
        <w:t>Thesis Impact: Contributions and Implications</w:t>
      </w:r>
      <w:bookmarkEnd w:id="21"/>
    </w:p>
    <w:p w14:paraId="1E256A21" w14:textId="77777777" w:rsidR="00EF1061" w:rsidRDefault="00EF1061" w:rsidP="00EF1061"/>
    <w:p w14:paraId="73E0A146" w14:textId="25944ACB" w:rsidR="00EF1061" w:rsidRDefault="00EF1061" w:rsidP="00E97399">
      <w:r>
        <w:t xml:space="preserve">The development of a new </w:t>
      </w:r>
      <w:r w:rsidR="002D7DF4">
        <w:t>web-based</w:t>
      </w:r>
      <w:r>
        <w:t xml:space="preserve"> application arises from the </w:t>
      </w:r>
      <w:r w:rsidR="006D65F5">
        <w:t>identification</w:t>
      </w:r>
      <w:r>
        <w:t xml:space="preserve"> of a specific niche within the market, </w:t>
      </w:r>
      <w:r w:rsidR="00487D1F">
        <w:t>tailored for</w:t>
      </w:r>
      <w:r>
        <w:t xml:space="preserve"> to the needs of regular individuals. This app </w:t>
      </w:r>
      <w:r w:rsidR="00930C58">
        <w:t>has been</w:t>
      </w:r>
      <w:r>
        <w:t xml:space="preserve"> purposefully designed to be </w:t>
      </w:r>
      <w:r w:rsidR="00EB78B6">
        <w:t xml:space="preserve">intuitive and </w:t>
      </w:r>
      <w:r>
        <w:t xml:space="preserve">accessible to everyday users, </w:t>
      </w:r>
      <w:r w:rsidR="00EB78B6">
        <w:t xml:space="preserve">creating </w:t>
      </w:r>
      <w:r>
        <w:t xml:space="preserve">a seamless experience that is both user-friendly and </w:t>
      </w:r>
      <w:r w:rsidR="003E6D5E">
        <w:t xml:space="preserve">based on a </w:t>
      </w:r>
      <w:r>
        <w:t>cost-free</w:t>
      </w:r>
      <w:r w:rsidR="003E6D5E">
        <w:t xml:space="preserve"> model</w:t>
      </w:r>
      <w:r>
        <w:t xml:space="preserve">. </w:t>
      </w:r>
      <w:r w:rsidR="00AB3B2F">
        <w:t>The goal</w:t>
      </w:r>
      <w:r w:rsidR="00C364E0">
        <w:t xml:space="preserve"> of creating the app</w:t>
      </w:r>
      <w:r w:rsidR="00AB3B2F">
        <w:t xml:space="preserve"> </w:t>
      </w:r>
      <w:r w:rsidR="00C364E0">
        <w:t>is</w:t>
      </w:r>
      <w:r w:rsidR="00AB3B2F">
        <w:t xml:space="preserve"> to eliminate</w:t>
      </w:r>
      <w:r w:rsidR="00C364E0">
        <w:t xml:space="preserve">   all</w:t>
      </w:r>
      <w:r w:rsidR="00AB3B2F">
        <w:t xml:space="preserve"> </w:t>
      </w:r>
      <w:r>
        <w:t xml:space="preserve">barriers </w:t>
      </w:r>
      <w:r w:rsidR="00AB3B2F">
        <w:t>of</w:t>
      </w:r>
      <w:r>
        <w:t xml:space="preserve"> entry, such as subscription fees</w:t>
      </w:r>
      <w:r w:rsidR="008977D3">
        <w:t xml:space="preserve"> or even prior expertise in the domain</w:t>
      </w:r>
      <w:r>
        <w:t xml:space="preserve">, </w:t>
      </w:r>
      <w:r w:rsidR="00C364E0">
        <w:lastRenderedPageBreak/>
        <w:t xml:space="preserve">in order </w:t>
      </w:r>
      <w:r>
        <w:t>to democratize access to information about Low Emission Zones</w:t>
      </w:r>
      <w:r w:rsidR="00C364E0">
        <w:t xml:space="preserve">. </w:t>
      </w:r>
      <w:r w:rsidR="00A65E40">
        <w:t xml:space="preserve">This will </w:t>
      </w:r>
      <w:r>
        <w:t>empower a wider audience to make informed decisions</w:t>
      </w:r>
      <w:r w:rsidR="004B2FDD">
        <w:t xml:space="preserve"> before </w:t>
      </w:r>
      <w:r w:rsidR="00CD4A1D">
        <w:t xml:space="preserve">buying a new vehicle, </w:t>
      </w:r>
      <w:r w:rsidR="004F7B3E">
        <w:t xml:space="preserve">while also expanding the </w:t>
      </w:r>
      <w:r w:rsidR="00E97399">
        <w:t xml:space="preserve">impact </w:t>
      </w:r>
      <w:r w:rsidR="004F7B3E">
        <w:t xml:space="preserve">and </w:t>
      </w:r>
      <w:r w:rsidR="00E97399">
        <w:t xml:space="preserve">reach </w:t>
      </w:r>
      <w:r w:rsidR="004F7B3E">
        <w:t>of LEZs</w:t>
      </w:r>
      <w:r>
        <w:t>.</w:t>
      </w:r>
    </w:p>
    <w:p w14:paraId="5E26C53D" w14:textId="778E6498" w:rsidR="00EF1061" w:rsidRDefault="00EF1061" w:rsidP="00974208">
      <w:r>
        <w:t xml:space="preserve">One of the key </w:t>
      </w:r>
      <w:r w:rsidR="000C30F5">
        <w:t>aspects</w:t>
      </w:r>
      <w:r>
        <w:t xml:space="preserve"> of this app is </w:t>
      </w:r>
      <w:r w:rsidR="000C30F5">
        <w:t>the</w:t>
      </w:r>
      <w:r>
        <w:t xml:space="preserve"> emphasis on </w:t>
      </w:r>
      <w:r w:rsidR="000C30F5">
        <w:t>tailored-solutio</w:t>
      </w:r>
      <w:r w:rsidR="00BF38CB">
        <w:t>ns</w:t>
      </w:r>
      <w:r>
        <w:t xml:space="preserve">, allowing users to create accounts and customize their experience according to their </w:t>
      </w:r>
      <w:r w:rsidR="00BF38CB">
        <w:t>needs</w:t>
      </w:r>
      <w:r>
        <w:t xml:space="preserve">. Through account creation, users </w:t>
      </w:r>
      <w:r w:rsidR="00BF38CB">
        <w:t>will save</w:t>
      </w:r>
      <w:r>
        <w:t xml:space="preserve"> their vehicles to the platform and </w:t>
      </w:r>
      <w:r w:rsidR="008F434A">
        <w:t xml:space="preserve">make use of </w:t>
      </w:r>
      <w:r>
        <w:t xml:space="preserve">the route planner feature </w:t>
      </w:r>
      <w:r w:rsidR="008F434A">
        <w:t xml:space="preserve">in order to facillitate </w:t>
      </w:r>
      <w:r>
        <w:t>navigat</w:t>
      </w:r>
      <w:r w:rsidR="00357ED3">
        <w:t>ion</w:t>
      </w:r>
      <w:r>
        <w:t xml:space="preserve"> </w:t>
      </w:r>
      <w:r w:rsidR="00357ED3">
        <w:t>across European</w:t>
      </w:r>
      <w:r>
        <w:t xml:space="preserve"> LEZs. This personalized approach enhances user engagement and ensures that individuals can access relevant information tailored to their specific needs.</w:t>
      </w:r>
    </w:p>
    <w:p w14:paraId="3E5790E3" w14:textId="6125E529" w:rsidR="00EF1061" w:rsidRDefault="00EF1061" w:rsidP="00785047">
      <w:r>
        <w:t xml:space="preserve">In line with </w:t>
      </w:r>
      <w:r w:rsidR="00974208">
        <w:t>the</w:t>
      </w:r>
      <w:r>
        <w:t xml:space="preserve"> user-centric design, the app adopts a </w:t>
      </w:r>
      <w:r w:rsidR="004E358E">
        <w:t>guided</w:t>
      </w:r>
      <w:r>
        <w:t xml:space="preserve"> interface, streamlining the user experience </w:t>
      </w:r>
      <w:r w:rsidR="004E358E">
        <w:t>while al</w:t>
      </w:r>
      <w:r w:rsidR="00A6638E">
        <w:t>so</w:t>
      </w:r>
      <w:r>
        <w:t xml:space="preserve"> </w:t>
      </w:r>
      <w:r w:rsidR="00D14F06">
        <w:t>reducing</w:t>
      </w:r>
      <w:r>
        <w:t xml:space="preserve"> the time required to obtain relevant information</w:t>
      </w:r>
      <w:r w:rsidR="00D14F06">
        <w:t xml:space="preserve"> for the situation at hand</w:t>
      </w:r>
      <w:r>
        <w:t>. Th</w:t>
      </w:r>
      <w:r w:rsidR="00D14F06">
        <w:t>e</w:t>
      </w:r>
      <w:r>
        <w:t xml:space="preserve"> intuitive design allows users to quickly </w:t>
      </w:r>
      <w:r w:rsidR="00505C7A">
        <w:t xml:space="preserve">obtain </w:t>
      </w:r>
      <w:r>
        <w:t xml:space="preserve">the information they </w:t>
      </w:r>
      <w:r w:rsidR="00505C7A">
        <w:t xml:space="preserve">require </w:t>
      </w:r>
      <w:r>
        <w:t xml:space="preserve">without </w:t>
      </w:r>
      <w:r w:rsidR="003A0EDF">
        <w:t>navigating</w:t>
      </w:r>
      <w:r>
        <w:t xml:space="preserve"> through extensive pages of content. </w:t>
      </w:r>
      <w:r w:rsidR="003A0EDF">
        <w:t>Overmore</w:t>
      </w:r>
      <w:r>
        <w:t xml:space="preserve">, the app features informative text-based pages, </w:t>
      </w:r>
      <w:r w:rsidR="00785047">
        <w:t xml:space="preserve">for </w:t>
      </w:r>
      <w:r>
        <w:t>comprehensive insights into LEZ</w:t>
      </w:r>
      <w:r w:rsidR="00785047">
        <w:t>s</w:t>
      </w:r>
      <w:r>
        <w:t>.</w:t>
      </w:r>
    </w:p>
    <w:p w14:paraId="7590F59F" w14:textId="5D4CD8CA" w:rsidR="00EF1061" w:rsidRDefault="00C37746" w:rsidP="00811E41">
      <w:r>
        <w:t>At the core</w:t>
      </w:r>
      <w:r w:rsidR="001F1A73">
        <w:t>, the</w:t>
      </w:r>
      <w:r>
        <w:t xml:space="preserve"> </w:t>
      </w:r>
      <w:r w:rsidR="00EF1061">
        <w:t>app</w:t>
      </w:r>
      <w:r w:rsidR="001F1A73">
        <w:t xml:space="preserve">lication makes use of </w:t>
      </w:r>
      <w:r w:rsidR="00EF1061">
        <w:t>a robust database and extensive algorithms for</w:t>
      </w:r>
      <w:r w:rsidR="009158E8">
        <w:t xml:space="preserve"> </w:t>
      </w:r>
      <w:r w:rsidR="00675CAB">
        <w:t>assigning the correct registration to a vehicle and</w:t>
      </w:r>
      <w:r w:rsidR="00EF1061">
        <w:t xml:space="preserve"> LEZ access validation. These technical </w:t>
      </w:r>
      <w:r w:rsidR="00A77A5F">
        <w:t xml:space="preserve">features </w:t>
      </w:r>
      <w:r w:rsidR="00EF1061">
        <w:t>ensure the accuracy</w:t>
      </w:r>
      <w:r w:rsidR="00F74451">
        <w:t>,</w:t>
      </w:r>
      <w:r w:rsidR="00EF1061">
        <w:t xml:space="preserve"> reliability</w:t>
      </w:r>
      <w:r w:rsidR="00F74451">
        <w:t>,</w:t>
      </w:r>
      <w:r w:rsidR="005C7037">
        <w:t xml:space="preserve"> timeliness and </w:t>
      </w:r>
      <w:r w:rsidR="005C7037" w:rsidRPr="005C7037">
        <w:t>relevance</w:t>
      </w:r>
      <w:r w:rsidR="00EF1061">
        <w:t xml:space="preserve"> of the </w:t>
      </w:r>
      <w:r w:rsidR="005C7037">
        <w:t xml:space="preserve">provided </w:t>
      </w:r>
      <w:r w:rsidR="00EF1061">
        <w:t xml:space="preserve">information, </w:t>
      </w:r>
      <w:r w:rsidR="006256EA">
        <w:t xml:space="preserve">in oreder to </w:t>
      </w:r>
      <w:r w:rsidR="00613147">
        <w:t>ensur</w:t>
      </w:r>
      <w:r w:rsidR="006256EA">
        <w:t>e</w:t>
      </w:r>
      <w:r w:rsidR="00EF1061">
        <w:t xml:space="preserve"> confidence in users and promot</w:t>
      </w:r>
      <w:r w:rsidR="006256EA">
        <w:t>e</w:t>
      </w:r>
      <w:r w:rsidR="00EF1061">
        <w:t xml:space="preserve"> compliance </w:t>
      </w:r>
      <w:r w:rsidR="006256EA">
        <w:t>to</w:t>
      </w:r>
      <w:r w:rsidR="00EF1061">
        <w:t xml:space="preserve"> LEZ</w:t>
      </w:r>
      <w:r w:rsidR="006256EA">
        <w:t>s</w:t>
      </w:r>
      <w:r w:rsidR="00EF1061">
        <w:t xml:space="preserve"> regulations. </w:t>
      </w:r>
      <w:r w:rsidR="00C02BA5">
        <w:t>While</w:t>
      </w:r>
      <w:r w:rsidR="00EF1061">
        <w:t xml:space="preserve"> the app is designed to be</w:t>
      </w:r>
      <w:r w:rsidR="00C02BA5">
        <w:t xml:space="preserve"> oriented towards </w:t>
      </w:r>
      <w:r w:rsidR="00EF1061">
        <w:t>individual</w:t>
      </w:r>
      <w:r w:rsidR="00171784">
        <w:t xml:space="preserve"> </w:t>
      </w:r>
      <w:r w:rsidR="00EF1061">
        <w:t>consumers</w:t>
      </w:r>
      <w:r w:rsidR="00171784">
        <w:t>,</w:t>
      </w:r>
      <w:r w:rsidR="00153F4D" w:rsidRPr="00153F4D">
        <w:t xml:space="preserve"> </w:t>
      </w:r>
      <w:r w:rsidR="00153F4D">
        <w:t>t</w:t>
      </w:r>
      <w:r w:rsidR="00153F4D" w:rsidRPr="00153F4D">
        <w:t>he database</w:t>
      </w:r>
      <w:r w:rsidR="00153F4D">
        <w:t xml:space="preserve"> model</w:t>
      </w:r>
      <w:r w:rsidR="00153F4D" w:rsidRPr="00153F4D">
        <w:t xml:space="preserve"> and </w:t>
      </w:r>
      <w:r w:rsidR="001A704D">
        <w:t xml:space="preserve"> it’s </w:t>
      </w:r>
      <w:r w:rsidR="00153F4D" w:rsidRPr="00153F4D">
        <w:t xml:space="preserve">free-to-use </w:t>
      </w:r>
      <w:r w:rsidR="00153F4D">
        <w:t>nature</w:t>
      </w:r>
      <w:r w:rsidR="00153F4D" w:rsidRPr="00153F4D">
        <w:t xml:space="preserve"> are also well-suited for enterprises, accommodating a </w:t>
      </w:r>
      <w:r w:rsidR="00A21FD2">
        <w:t xml:space="preserve">larger number </w:t>
      </w:r>
      <w:r w:rsidR="00153F4D" w:rsidRPr="00153F4D">
        <w:t xml:space="preserve">of </w:t>
      </w:r>
      <w:r w:rsidR="00811E41" w:rsidRPr="00153F4D">
        <w:t>scenarios</w:t>
      </w:r>
      <w:r w:rsidR="00811E41">
        <w:t>,</w:t>
      </w:r>
      <w:r w:rsidR="00811E41" w:rsidRPr="00153F4D">
        <w:t xml:space="preserve"> </w:t>
      </w:r>
      <w:r w:rsidR="00153F4D" w:rsidRPr="00153F4D">
        <w:t>vehicles</w:t>
      </w:r>
      <w:r w:rsidR="00811E41">
        <w:t xml:space="preserve"> and</w:t>
      </w:r>
      <w:r w:rsidR="00153F4D" w:rsidRPr="00153F4D">
        <w:t xml:space="preserve"> </w:t>
      </w:r>
      <w:r w:rsidR="00811E41">
        <w:t>rotues</w:t>
      </w:r>
      <w:r w:rsidR="00153F4D" w:rsidRPr="00153F4D">
        <w:t xml:space="preserve"> within </w:t>
      </w:r>
      <w:r w:rsidR="00A21FD2">
        <w:t xml:space="preserve">the same or </w:t>
      </w:r>
      <w:r w:rsidR="001A704D">
        <w:t>different</w:t>
      </w:r>
      <w:r w:rsidR="00153F4D" w:rsidRPr="00153F4D">
        <w:t xml:space="preserve"> account</w:t>
      </w:r>
      <w:r w:rsidR="001A704D">
        <w:t>s</w:t>
      </w:r>
      <w:r w:rsidR="00153F4D" w:rsidRPr="00153F4D">
        <w:t>.</w:t>
      </w:r>
    </w:p>
    <w:p w14:paraId="59D80AA0" w14:textId="6A31074C" w:rsidR="00F22B14" w:rsidRDefault="00EF1061" w:rsidP="00EF1061">
      <w:r>
        <w:t xml:space="preserve">Despite </w:t>
      </w:r>
      <w:r w:rsidR="002B0FB2">
        <w:t>the main</w:t>
      </w:r>
      <w:r>
        <w:t xml:space="preserve"> focus</w:t>
      </w:r>
      <w:r w:rsidR="002B0FB2">
        <w:t xml:space="preserve"> set</w:t>
      </w:r>
      <w:r>
        <w:t xml:space="preserve"> on simplicity and accessibility, the app </w:t>
      </w:r>
      <w:r w:rsidR="00FC5AB8">
        <w:t>keeps the same</w:t>
      </w:r>
      <w:r>
        <w:t xml:space="preserve"> high standards </w:t>
      </w:r>
      <w:r w:rsidR="002B0FB2">
        <w:t>for</w:t>
      </w:r>
      <w:r>
        <w:t xml:space="preserve"> information quality, consistent with</w:t>
      </w:r>
      <w:r w:rsidR="00770636">
        <w:t xml:space="preserve"> the</w:t>
      </w:r>
      <w:r>
        <w:t xml:space="preserve"> other </w:t>
      </w:r>
      <w:r w:rsidR="00770636">
        <w:t>applications already established</w:t>
      </w:r>
      <w:r>
        <w:t xml:space="preserve"> </w:t>
      </w:r>
      <w:r w:rsidR="00770636">
        <w:t>o</w:t>
      </w:r>
      <w:r>
        <w:t xml:space="preserve">n the market. </w:t>
      </w:r>
      <w:r w:rsidR="003A2641">
        <w:t xml:space="preserve">The purpose is to </w:t>
      </w:r>
      <w:r>
        <w:t>deliver up-to-date</w:t>
      </w:r>
      <w:r w:rsidR="003A2641">
        <w:t xml:space="preserve">, accurate </w:t>
      </w:r>
      <w:r>
        <w:t>information,</w:t>
      </w:r>
      <w:r w:rsidR="00D36383">
        <w:t xml:space="preserve"> while</w:t>
      </w:r>
      <w:r>
        <w:t xml:space="preserve"> the app</w:t>
      </w:r>
      <w:r w:rsidR="00D36383">
        <w:t>lication also</w:t>
      </w:r>
      <w:r>
        <w:t xml:space="preserve"> contributes to raising awareness about </w:t>
      </w:r>
      <w:r w:rsidR="00D36383">
        <w:t>Low Emission Zone</w:t>
      </w:r>
      <w:r>
        <w:t xml:space="preserve">s and </w:t>
      </w:r>
      <w:r w:rsidR="00FA10DA">
        <w:t xml:space="preserve">spreading the </w:t>
      </w:r>
      <w:r>
        <w:t xml:space="preserve">culture of environmental responsibility </w:t>
      </w:r>
      <w:r w:rsidR="00FA10DA">
        <w:t>through it’s</w:t>
      </w:r>
      <w:r>
        <w:t xml:space="preserve"> users. </w:t>
      </w:r>
      <w:r w:rsidR="00512EF9">
        <w:t>Essentially</w:t>
      </w:r>
      <w:r>
        <w:t xml:space="preserve">, the </w:t>
      </w:r>
      <w:r w:rsidR="00512EF9">
        <w:t>implementation</w:t>
      </w:r>
      <w:r>
        <w:t xml:space="preserve"> of this app</w:t>
      </w:r>
      <w:r w:rsidR="00512EF9">
        <w:t>licatoin</w:t>
      </w:r>
      <w:r>
        <w:t xml:space="preserve"> </w:t>
      </w:r>
      <w:r w:rsidR="00512EF9">
        <w:t>takes</w:t>
      </w:r>
      <w:r>
        <w:t xml:space="preserve"> a significant step </w:t>
      </w:r>
      <w:r w:rsidR="00100ED7">
        <w:t xml:space="preserve">by </w:t>
      </w:r>
      <w:r>
        <w:t xml:space="preserve">advancing the </w:t>
      </w:r>
      <w:r w:rsidR="00100ED7">
        <w:t xml:space="preserve">effectiveness  and </w:t>
      </w:r>
      <w:r>
        <w:t xml:space="preserve">accessibility of </w:t>
      </w:r>
      <w:r w:rsidR="00100ED7">
        <w:t>Low Emission Zones</w:t>
      </w:r>
      <w:r w:rsidR="006D4689">
        <w:t>.</w:t>
      </w:r>
      <w:r>
        <w:t xml:space="preserve"> </w:t>
      </w:r>
      <w:r w:rsidR="001458A5">
        <w:t>Through it’s unique manner, the application</w:t>
      </w:r>
      <w:r>
        <w:t xml:space="preserve"> ultimately contribut</w:t>
      </w:r>
      <w:r w:rsidR="006D4689">
        <w:t>es</w:t>
      </w:r>
      <w:r>
        <w:t xml:space="preserve"> to the </w:t>
      </w:r>
      <w:r w:rsidR="006D4689">
        <w:t xml:space="preserve">larger scope </w:t>
      </w:r>
      <w:r>
        <w:t>of</w:t>
      </w:r>
      <w:r w:rsidR="006D4689">
        <w:t xml:space="preserve"> improving air quality in</w:t>
      </w:r>
      <w:r w:rsidR="001458A5">
        <w:t xml:space="preserve"> European cities by</w:t>
      </w:r>
      <w:r>
        <w:t xml:space="preserve"> promoting sustainable </w:t>
      </w:r>
      <w:r w:rsidR="001458A5">
        <w:t>mobility</w:t>
      </w:r>
      <w:r>
        <w:t>.</w:t>
      </w:r>
    </w:p>
    <w:p w14:paraId="0B38D5C1" w14:textId="77777777" w:rsidR="00B12B62" w:rsidRDefault="00B12B62" w:rsidP="00EF1061"/>
    <w:p w14:paraId="56C23245" w14:textId="07F36E35" w:rsidR="00B12B62" w:rsidRPr="00DC57FC" w:rsidRDefault="00B12B62" w:rsidP="003D690A">
      <w:pPr>
        <w:pStyle w:val="Heading1"/>
        <w:rPr>
          <w:color w:val="auto"/>
        </w:rPr>
      </w:pPr>
      <w:bookmarkStart w:id="22" w:name="_Toc163985012"/>
      <w:r w:rsidRPr="00DC57FC">
        <w:rPr>
          <w:color w:val="auto"/>
        </w:rPr>
        <w:t>4 Te</w:t>
      </w:r>
      <w:r w:rsidR="00751847">
        <w:rPr>
          <w:color w:val="auto"/>
        </w:rPr>
        <w:t>c</w:t>
      </w:r>
      <w:r w:rsidRPr="00DC57FC">
        <w:rPr>
          <w:color w:val="auto"/>
        </w:rPr>
        <w:t>hnical Documentation</w:t>
      </w:r>
      <w:bookmarkEnd w:id="22"/>
    </w:p>
    <w:p w14:paraId="7F3F0AE2" w14:textId="4E81E786" w:rsidR="003D690A" w:rsidRDefault="003D690A" w:rsidP="00DC57FC">
      <w:pPr>
        <w:pStyle w:val="Heading2"/>
        <w:rPr>
          <w:color w:val="auto"/>
        </w:rPr>
      </w:pPr>
      <w:bookmarkStart w:id="23" w:name="_Toc163985013"/>
      <w:r w:rsidRPr="00DC57FC">
        <w:rPr>
          <w:color w:val="auto"/>
        </w:rPr>
        <w:t xml:space="preserve">4.1 </w:t>
      </w:r>
      <w:r w:rsidR="00C555E4" w:rsidRPr="00DC57FC">
        <w:rPr>
          <w:color w:val="auto"/>
        </w:rPr>
        <w:t>Software Technologies</w:t>
      </w:r>
      <w:bookmarkEnd w:id="23"/>
    </w:p>
    <w:p w14:paraId="3DF494FD" w14:textId="10D6A9CD" w:rsidR="00D247CE" w:rsidRPr="00BA546E" w:rsidRDefault="00D247CE" w:rsidP="00D247CE">
      <w:pPr>
        <w:pStyle w:val="Heading3"/>
        <w:rPr>
          <w:color w:val="auto"/>
        </w:rPr>
      </w:pPr>
      <w:bookmarkStart w:id="24" w:name="_Toc163985014"/>
      <w:r w:rsidRPr="00BA546E">
        <w:rPr>
          <w:color w:val="auto"/>
        </w:rPr>
        <w:t xml:space="preserve">4.1.1 </w:t>
      </w:r>
      <w:r w:rsidRPr="00BA546E">
        <w:rPr>
          <w:color w:val="auto"/>
        </w:rPr>
        <w:t>Hypertext Markup Language</w:t>
      </w:r>
      <w:bookmarkEnd w:id="24"/>
    </w:p>
    <w:p w14:paraId="4AEAAD66" w14:textId="5A65478B" w:rsidR="00D247CE" w:rsidRDefault="00D247CE" w:rsidP="00D247CE">
      <w:r>
        <w:t>Hypertext Markup Language</w:t>
      </w:r>
      <w:r>
        <w:t xml:space="preserve"> (</w:t>
      </w:r>
      <w:r>
        <w:t>HTML</w:t>
      </w:r>
      <w:r>
        <w:t>)</w:t>
      </w:r>
      <w:r>
        <w:t xml:space="preserve"> </w:t>
      </w:r>
      <w:r>
        <w:t>is designed</w:t>
      </w:r>
      <w:r>
        <w:t xml:space="preserve"> as the</w:t>
      </w:r>
      <w:r>
        <w:t xml:space="preserve"> core</w:t>
      </w:r>
      <w:r>
        <w:t xml:space="preserve"> foundation of web </w:t>
      </w:r>
      <w:r>
        <w:t xml:space="preserve">application </w:t>
      </w:r>
      <w:r>
        <w:t xml:space="preserve">development, </w:t>
      </w:r>
      <w:r>
        <w:t xml:space="preserve">and is used to create </w:t>
      </w:r>
      <w:r>
        <w:t>the structure and content of</w:t>
      </w:r>
      <w:r>
        <w:t xml:space="preserve"> the</w:t>
      </w:r>
      <w:r>
        <w:t xml:space="preserve"> web pages.</w:t>
      </w:r>
      <w:r>
        <w:t xml:space="preserve"> As a</w:t>
      </w:r>
      <w:r>
        <w:t xml:space="preserve"> markup language</w:t>
      </w:r>
      <w:r>
        <w:t>,</w:t>
      </w:r>
      <w:r>
        <w:t xml:space="preserve"> </w:t>
      </w:r>
      <w:r>
        <w:t>HTML</w:t>
      </w:r>
      <w:r>
        <w:t xml:space="preserve"> </w:t>
      </w:r>
      <w:r>
        <w:t xml:space="preserve">makes use of a sytem based </w:t>
      </w:r>
      <w:r>
        <w:t>o</w:t>
      </w:r>
      <w:r>
        <w:t>n tags and</w:t>
      </w:r>
      <w:r>
        <w:t xml:space="preserve"> codes inserted </w:t>
      </w:r>
      <w:r>
        <w:t>inside</w:t>
      </w:r>
      <w:r>
        <w:t xml:space="preserve"> the text to indicate </w:t>
      </w:r>
      <w:r>
        <w:t xml:space="preserve">the way of displaying </w:t>
      </w:r>
      <w:r>
        <w:t>the text or</w:t>
      </w:r>
      <w:r>
        <w:t xml:space="preserve"> how </w:t>
      </w:r>
      <w:r>
        <w:t>software applications</w:t>
      </w:r>
      <w:r>
        <w:t xml:space="preserve"> should</w:t>
      </w:r>
      <w:r>
        <w:t xml:space="preserve"> process</w:t>
      </w:r>
      <w:r>
        <w:t xml:space="preserve"> it</w:t>
      </w:r>
      <w:r>
        <w:t xml:space="preserve">. </w:t>
      </w:r>
      <w:r>
        <w:t>The</w:t>
      </w:r>
      <w:r>
        <w:t xml:space="preserve"> tags are </w:t>
      </w:r>
      <w:r>
        <w:t xml:space="preserve">generally </w:t>
      </w:r>
      <w:r>
        <w:t>enclosed within angle brackets (&lt;</w:t>
      </w:r>
      <w:r w:rsidR="0052017C">
        <w:t>/</w:t>
      </w:r>
      <w:r>
        <w:t xml:space="preserve">&gt;) and contain attributes to </w:t>
      </w:r>
      <w:r>
        <w:t>specify</w:t>
      </w:r>
      <w:r>
        <w:t xml:space="preserve"> additional information</w:t>
      </w:r>
      <w:r>
        <w:t xml:space="preserve"> or charcteristics</w:t>
      </w:r>
      <w:r>
        <w:t xml:space="preserve"> about the content.</w:t>
      </w:r>
    </w:p>
    <w:p w14:paraId="604C62C9" w14:textId="50274B59" w:rsidR="00D247CE" w:rsidRDefault="00D247CE" w:rsidP="007C5143">
      <w:r>
        <w:t xml:space="preserve">HTML </w:t>
      </w:r>
      <w:r w:rsidR="0052017C">
        <w:t xml:space="preserve">is used in </w:t>
      </w:r>
      <w:r w:rsidR="0052017C">
        <w:t xml:space="preserve">web documents </w:t>
      </w:r>
      <w:r w:rsidR="0052017C">
        <w:t>to define</w:t>
      </w:r>
      <w:r>
        <w:t xml:space="preserve"> the</w:t>
      </w:r>
      <w:r w:rsidR="0052017C">
        <w:t xml:space="preserve"> </w:t>
      </w:r>
      <w:r w:rsidR="0052017C">
        <w:t>semantics</w:t>
      </w:r>
      <w:r w:rsidR="0052017C">
        <w:t xml:space="preserve"> and</w:t>
      </w:r>
      <w:r>
        <w:t xml:space="preserve"> layout </w:t>
      </w:r>
      <w:r w:rsidR="0052017C">
        <w:t xml:space="preserve">because it </w:t>
      </w:r>
      <w:r>
        <w:t xml:space="preserve">enables developers to </w:t>
      </w:r>
      <w:r w:rsidR="0052017C">
        <w:t>compose</w:t>
      </w:r>
      <w:r>
        <w:t xml:space="preserve"> structured documents</w:t>
      </w:r>
      <w:r w:rsidR="0052017C">
        <w:t>, making use of</w:t>
      </w:r>
      <w:r>
        <w:t xml:space="preserve"> elements such as headings, paragraphs, </w:t>
      </w:r>
      <w:r w:rsidR="0052017C">
        <w:t>forms</w:t>
      </w:r>
      <w:r w:rsidR="0052017C">
        <w:t xml:space="preserve">, lists, </w:t>
      </w:r>
      <w:r>
        <w:t xml:space="preserve">images, </w:t>
      </w:r>
      <w:r w:rsidR="0052017C">
        <w:t>anchortags</w:t>
      </w:r>
      <w:r>
        <w:t xml:space="preserve">, </w:t>
      </w:r>
      <w:r w:rsidR="0052017C">
        <w:t>etc</w:t>
      </w:r>
      <w:r>
        <w:t xml:space="preserve">. </w:t>
      </w:r>
      <w:r w:rsidR="0052017C">
        <w:t xml:space="preserve">Having a </w:t>
      </w:r>
      <w:r>
        <w:t xml:space="preserve">clear and concise syntax, HTML </w:t>
      </w:r>
      <w:r>
        <w:lastRenderedPageBreak/>
        <w:t xml:space="preserve">facilitates the </w:t>
      </w:r>
      <w:r w:rsidR="0052017C">
        <w:t xml:space="preserve">processof creating </w:t>
      </w:r>
      <w:r>
        <w:t>well</w:t>
      </w:r>
      <w:r w:rsidR="0052017C">
        <w:t xml:space="preserve"> structured and </w:t>
      </w:r>
      <w:r w:rsidR="0052017C" w:rsidRPr="0052017C">
        <w:t>user-friendly</w:t>
      </w:r>
      <w:r w:rsidR="0052017C">
        <w:t xml:space="preserve"> </w:t>
      </w:r>
      <w:r>
        <w:t xml:space="preserve">web </w:t>
      </w:r>
      <w:r w:rsidR="00B96581">
        <w:t>pages</w:t>
      </w:r>
      <w:r>
        <w:t xml:space="preserve"> that can be interpreted by</w:t>
      </w:r>
      <w:r w:rsidR="00B96581">
        <w:t xml:space="preserve"> most</w:t>
      </w:r>
      <w:r>
        <w:t xml:space="preserve"> web browsers </w:t>
      </w:r>
      <w:r w:rsidR="00B96581">
        <w:t xml:space="preserve">and </w:t>
      </w:r>
      <w:r>
        <w:t xml:space="preserve">across </w:t>
      </w:r>
      <w:r w:rsidR="00B96581">
        <w:t xml:space="preserve">all available devices </w:t>
      </w:r>
      <w:r>
        <w:t xml:space="preserve">and </w:t>
      </w:r>
      <w:r w:rsidR="00B96581">
        <w:t>platforms</w:t>
      </w:r>
      <w:r>
        <w:t xml:space="preserve">. </w:t>
      </w:r>
      <w:r w:rsidR="00B96581">
        <w:t xml:space="preserve">Being </w:t>
      </w:r>
      <w:r>
        <w:t>the backbone of the web</w:t>
      </w:r>
      <w:r w:rsidR="00B96581">
        <w:t xml:space="preserve"> applications</w:t>
      </w:r>
      <w:r>
        <w:t xml:space="preserve">, HTML </w:t>
      </w:r>
      <w:r w:rsidR="00B96581">
        <w:t>creates a strong</w:t>
      </w:r>
      <w:r>
        <w:t xml:space="preserve"> </w:t>
      </w:r>
      <w:r w:rsidR="00B96581">
        <w:t>foundation</w:t>
      </w:r>
      <w:r>
        <w:t xml:space="preserve"> for building visually appealing</w:t>
      </w:r>
      <w:r w:rsidR="00B96581">
        <w:t xml:space="preserve"> and </w:t>
      </w:r>
      <w:r w:rsidR="00B96581">
        <w:t>interactive</w:t>
      </w:r>
      <w:r>
        <w:t xml:space="preserve"> web applications, laying the groundwork for integrating dynamic </w:t>
      </w:r>
      <w:r w:rsidR="00B96581" w:rsidRPr="00B96581">
        <w:t xml:space="preserve">features </w:t>
      </w:r>
      <w:r>
        <w:t xml:space="preserve">with other technologies </w:t>
      </w:r>
      <w:r w:rsidR="00B96581">
        <w:t xml:space="preserve">like </w:t>
      </w:r>
      <w:r>
        <w:t>CSS and JavaScript.</w:t>
      </w:r>
    </w:p>
    <w:p w14:paraId="0F6D24A9" w14:textId="12411D79" w:rsidR="00D247CE" w:rsidRDefault="00D247CE" w:rsidP="00D247CE">
      <w:r>
        <w:t xml:space="preserve">HTML5 represents the latest </w:t>
      </w:r>
      <w:r w:rsidR="007C5143">
        <w:t>evolution</w:t>
      </w:r>
      <w:r>
        <w:t xml:space="preserve"> of the HTML standard, </w:t>
      </w:r>
      <w:r w:rsidR="007C5143">
        <w:t xml:space="preserve">adding new modern </w:t>
      </w:r>
      <w:r>
        <w:t>features and capabilities</w:t>
      </w:r>
      <w:r w:rsidR="007C5143">
        <w:t xml:space="preserve"> designed</w:t>
      </w:r>
      <w:r>
        <w:t xml:space="preserve"> to enhance web applications</w:t>
      </w:r>
      <w:r w:rsidR="007C5143">
        <w:t xml:space="preserve"> </w:t>
      </w:r>
      <w:r w:rsidR="007C5143">
        <w:t>development</w:t>
      </w:r>
      <w:r>
        <w:t xml:space="preserve">. </w:t>
      </w:r>
      <w:r w:rsidR="007C5143">
        <w:t xml:space="preserve"> </w:t>
      </w:r>
      <w:r w:rsidR="00051D20">
        <w:t>Among</w:t>
      </w:r>
      <w:r w:rsidR="007C5143">
        <w:t xml:space="preserve"> the newer elements introduced by</w:t>
      </w:r>
      <w:r w:rsidR="00051D20">
        <w:t xml:space="preserve"> </w:t>
      </w:r>
      <w:r>
        <w:t>HTML5</w:t>
      </w:r>
      <w:r w:rsidR="00051D20">
        <w:t xml:space="preserve"> count</w:t>
      </w:r>
      <w:r>
        <w:t xml:space="preserve"> &lt;header&gt;, &lt;nav&gt;, &lt;article&gt;, and &lt;footer&gt;.</w:t>
      </w:r>
      <w:r w:rsidR="00051D20">
        <w:t xml:space="preserve"> Using these tags excels in </w:t>
      </w:r>
      <w:r w:rsidR="00051D20">
        <w:t>provid</w:t>
      </w:r>
      <w:r w:rsidR="00051D20">
        <w:t>ing</w:t>
      </w:r>
      <w:r w:rsidR="00051D20">
        <w:t xml:space="preserve"> </w:t>
      </w:r>
      <w:r w:rsidR="00051D20">
        <w:t xml:space="preserve">a better organzied </w:t>
      </w:r>
      <w:r w:rsidR="00051D20">
        <w:t>structure and</w:t>
      </w:r>
      <w:r w:rsidR="00051D20">
        <w:t xml:space="preserve"> </w:t>
      </w:r>
      <w:r w:rsidR="00051D20">
        <w:t>a more clear meaning to web documents</w:t>
      </w:r>
      <w:r w:rsidR="00051D20">
        <w:t>.</w:t>
      </w:r>
      <w:r>
        <w:t xml:space="preserve"> Additionally, HTML5 </w:t>
      </w:r>
      <w:r w:rsidR="00051D20">
        <w:t>offers</w:t>
      </w:r>
      <w:r>
        <w:t xml:space="preserve"> support for multimedia elements</w:t>
      </w:r>
      <w:r w:rsidR="00051D20">
        <w:t xml:space="preserve">, with the tags like </w:t>
      </w:r>
      <w:r>
        <w:t xml:space="preserve">&lt;video&gt; </w:t>
      </w:r>
      <w:r w:rsidR="00C97C61">
        <w:t>or</w:t>
      </w:r>
      <w:r>
        <w:t xml:space="preserve"> &lt;audio&gt;, </w:t>
      </w:r>
      <w:r w:rsidR="00C97C61">
        <w:t>but also brings</w:t>
      </w:r>
      <w:r>
        <w:t xml:space="preserve"> advanced form controls and APIs for geolocation</w:t>
      </w:r>
      <w:r w:rsidR="00085BC2">
        <w:t xml:space="preserve"> [13] and many other</w:t>
      </w:r>
      <w:r>
        <w:t xml:space="preserve"> functionalit</w:t>
      </w:r>
      <w:r w:rsidR="00085BC2">
        <w:t>ies</w:t>
      </w:r>
      <w:r>
        <w:t xml:space="preserve">. </w:t>
      </w:r>
      <w:r w:rsidR="004907A5">
        <w:t>This latest HTML itteration</w:t>
      </w:r>
      <w:r>
        <w:t>,</w:t>
      </w:r>
      <w:r w:rsidR="004907A5">
        <w:t xml:space="preserve"> allows</w:t>
      </w:r>
      <w:r>
        <w:t xml:space="preserve"> developers </w:t>
      </w:r>
      <w:r w:rsidR="004907A5">
        <w:t xml:space="preserve">to leavrage it’s capabiolities in oder to </w:t>
      </w:r>
      <w:r>
        <w:t xml:space="preserve">create interactive </w:t>
      </w:r>
      <w:r w:rsidR="004907A5">
        <w:t>online</w:t>
      </w:r>
      <w:r>
        <w:t xml:space="preserve"> applications</w:t>
      </w:r>
      <w:r w:rsidR="004907A5">
        <w:t xml:space="preserve">, implementing a </w:t>
      </w:r>
      <w:r>
        <w:t>seamless user experience across different devices.</w:t>
      </w:r>
    </w:p>
    <w:p w14:paraId="5FE4120B" w14:textId="77777777" w:rsidR="00D247CE" w:rsidRDefault="00D247CE" w:rsidP="00D247CE"/>
    <w:p w14:paraId="33E9FCDD" w14:textId="77777777" w:rsidR="00D247CE" w:rsidRPr="00BA546E" w:rsidRDefault="00D247CE" w:rsidP="00D247CE">
      <w:pPr>
        <w:rPr>
          <w:color w:val="FF0000"/>
        </w:rPr>
      </w:pPr>
      <w:r w:rsidRPr="00BA546E">
        <w:rPr>
          <w:color w:val="FF0000"/>
        </w:rPr>
        <w:t>Markup languages are commonly used in various contexts, including web development, document processing, and data interchange. For example, HTML (Hypertext Markup Language) is a markup language used to create and structure web pages, defining elements such as headings, paragraphs, links, images, and forms. XML (Extensible Markup Language) is another widely used markup language that allows users to define their own tags and document structures, making it suitable for data storage, document interchange, and configuration files.</w:t>
      </w:r>
    </w:p>
    <w:p w14:paraId="32966973" w14:textId="77777777" w:rsidR="00D247CE" w:rsidRPr="00BA546E" w:rsidRDefault="00D247CE" w:rsidP="00D247CE">
      <w:pPr>
        <w:rPr>
          <w:color w:val="FF0000"/>
        </w:rPr>
      </w:pPr>
    </w:p>
    <w:p w14:paraId="3424F4AF" w14:textId="4F583F56" w:rsidR="00D247CE" w:rsidRPr="00BA546E" w:rsidRDefault="00D247CE" w:rsidP="00D247CE">
      <w:pPr>
        <w:rPr>
          <w:color w:val="FF0000"/>
        </w:rPr>
      </w:pPr>
      <w:r w:rsidRPr="00BA546E">
        <w:rPr>
          <w:color w:val="FF0000"/>
        </w:rPr>
        <w:t>Markup languages provide a standardized way to represent and communicate information, enabling interoperability between different software systems and platforms. By separating content from presentation, markup languages facilitate the creation of structured and semantically meaningful documents that can be easily processed, interpreted, and displayed by software applications.</w:t>
      </w:r>
    </w:p>
    <w:p w14:paraId="7AF5802C" w14:textId="77777777" w:rsidR="00AD76FD" w:rsidRDefault="00AD76FD" w:rsidP="00AD76FD"/>
    <w:p w14:paraId="26553A28" w14:textId="26A586F5" w:rsidR="00BA546E" w:rsidRDefault="00BA546E" w:rsidP="00BA546E">
      <w:pPr>
        <w:pStyle w:val="Heading3"/>
        <w:rPr>
          <w:color w:val="auto"/>
        </w:rPr>
      </w:pPr>
      <w:bookmarkStart w:id="25" w:name="_Toc163985015"/>
      <w:r w:rsidRPr="00BA546E">
        <w:rPr>
          <w:color w:val="auto"/>
        </w:rPr>
        <w:t>4.1.2 Python</w:t>
      </w:r>
      <w:bookmarkEnd w:id="25"/>
      <w:r w:rsidRPr="00BA546E">
        <w:rPr>
          <w:color w:val="auto"/>
        </w:rPr>
        <w:t xml:space="preserve"> </w:t>
      </w:r>
    </w:p>
    <w:p w14:paraId="25FF1DA9" w14:textId="30C5BE21" w:rsidR="006560C2" w:rsidRDefault="006560C2" w:rsidP="005C713C">
      <w:r>
        <w:t xml:space="preserve">Python is </w:t>
      </w:r>
      <w:r w:rsidR="005C713C">
        <w:t xml:space="preserve">a very </w:t>
      </w:r>
      <w:r>
        <w:t xml:space="preserve"> powerful programming language known for its simplicity</w:t>
      </w:r>
      <w:r w:rsidR="005C713C">
        <w:t xml:space="preserve"> in sintax</w:t>
      </w:r>
      <w:r>
        <w:t xml:space="preserve"> and</w:t>
      </w:r>
      <w:r w:rsidR="005C713C">
        <w:t xml:space="preserve"> yet very versatile and</w:t>
      </w:r>
      <w:r>
        <w:t xml:space="preserve"> </w:t>
      </w:r>
      <w:r w:rsidR="005C713C">
        <w:t>reliable</w:t>
      </w:r>
      <w:r>
        <w:t xml:space="preserve">, making it an excellent choice for a wide </w:t>
      </w:r>
      <w:r w:rsidR="005C713C">
        <w:t>selection</w:t>
      </w:r>
      <w:r>
        <w:t xml:space="preserve"> of applications. </w:t>
      </w:r>
      <w:r w:rsidR="005C713C">
        <w:t>Taking advantage of an</w:t>
      </w:r>
      <w:r>
        <w:t xml:space="preserve"> extensive standard library and vast ecosystem of third-party packages, Python </w:t>
      </w:r>
      <w:r w:rsidR="005C713C">
        <w:t>allows</w:t>
      </w:r>
      <w:r>
        <w:t xml:space="preserve"> developers to tackle</w:t>
      </w:r>
      <w:r w:rsidR="005C713C">
        <w:t>, in a very efficient manner,</w:t>
      </w:r>
      <w:r>
        <w:t xml:space="preserve"> diverse tasks</w:t>
      </w:r>
      <w:r w:rsidR="005C713C">
        <w:t xml:space="preserve"> </w:t>
      </w:r>
      <w:r>
        <w:t xml:space="preserve">from </w:t>
      </w:r>
      <w:r w:rsidR="005C713C">
        <w:t xml:space="preserve">data analysis to artificial intelligence </w:t>
      </w:r>
      <w:r>
        <w:t>and automation</w:t>
      </w:r>
      <w:r w:rsidR="005C713C">
        <w:t xml:space="preserve"> to web development</w:t>
      </w:r>
      <w:r>
        <w:t>.</w:t>
      </w:r>
    </w:p>
    <w:p w14:paraId="6DDE2C94" w14:textId="0C2928CC" w:rsidR="006560C2" w:rsidRDefault="006560C2" w:rsidP="006E2D0A">
      <w:r>
        <w:t xml:space="preserve">One of Python's key </w:t>
      </w:r>
      <w:r w:rsidR="005C713C">
        <w:t>aspects</w:t>
      </w:r>
      <w:r>
        <w:t xml:space="preserve"> lies in its flexibility and ease of use, allowing developers to quickly </w:t>
      </w:r>
      <w:r w:rsidR="006E2D0A">
        <w:t>test</w:t>
      </w:r>
      <w:r>
        <w:t xml:space="preserve"> ideas and </w:t>
      </w:r>
      <w:r w:rsidR="006E2D0A">
        <w:t xml:space="preserve">implemate </w:t>
      </w:r>
      <w:r>
        <w:t xml:space="preserve">solutions. </w:t>
      </w:r>
      <w:r w:rsidR="006E2D0A">
        <w:t>The</w:t>
      </w:r>
      <w:r>
        <w:t xml:space="preserve"> clean and </w:t>
      </w:r>
      <w:r w:rsidR="006E2D0A">
        <w:t xml:space="preserve">intuitive </w:t>
      </w:r>
      <w:r>
        <w:t xml:space="preserve">syntax </w:t>
      </w:r>
      <w:r w:rsidR="006E2D0A">
        <w:t>helps goes for</w:t>
      </w:r>
      <w:r>
        <w:t xml:space="preserve"> readability and maintainability, making it accessible to both </w:t>
      </w:r>
      <w:r w:rsidR="006E2D0A">
        <w:t xml:space="preserve">junior </w:t>
      </w:r>
      <w:r>
        <w:t xml:space="preserve">and </w:t>
      </w:r>
      <w:r w:rsidR="006E2D0A">
        <w:t xml:space="preserve">seniot </w:t>
      </w:r>
      <w:r>
        <w:t xml:space="preserve">programmers alike. </w:t>
      </w:r>
      <w:r w:rsidR="006E2D0A">
        <w:t>Overmore</w:t>
      </w:r>
      <w:r>
        <w:t xml:space="preserve">, Python's dynamic typing and automatic memory management simplify development, reducing the time and </w:t>
      </w:r>
      <w:r w:rsidR="006E2D0A">
        <w:t>resources</w:t>
      </w:r>
      <w:r>
        <w:t xml:space="preserve"> required to build and </w:t>
      </w:r>
      <w:r w:rsidR="006E2D0A">
        <w:t xml:space="preserve">manage </w:t>
      </w:r>
      <w:r>
        <w:t>complex systems.</w:t>
      </w:r>
    </w:p>
    <w:p w14:paraId="05C5FF6E" w14:textId="4C28350D" w:rsidR="006560C2" w:rsidRPr="006560C2" w:rsidRDefault="006560C2" w:rsidP="006560C2">
      <w:r>
        <w:t xml:space="preserve">When it comes to </w:t>
      </w:r>
      <w:r w:rsidR="006E2D0A">
        <w:t>web</w:t>
      </w:r>
      <w:r>
        <w:t xml:space="preserve"> development, Python shines as a robust and scalable</w:t>
      </w:r>
      <w:r w:rsidR="006E2D0A">
        <w:t xml:space="preserve"> backend</w:t>
      </w:r>
      <w:r>
        <w:t xml:space="preserve"> solution. It</w:t>
      </w:r>
      <w:r w:rsidR="006E2D0A">
        <w:t>’</w:t>
      </w:r>
      <w:r>
        <w:t xml:space="preserve">s </w:t>
      </w:r>
      <w:r w:rsidR="006E2D0A">
        <w:t>main</w:t>
      </w:r>
      <w:r>
        <w:t xml:space="preserve"> web frameworks</w:t>
      </w:r>
      <w:r w:rsidR="006E2D0A">
        <w:t xml:space="preserve"> are</w:t>
      </w:r>
      <w:r>
        <w:t xml:space="preserve"> Django and Flask,</w:t>
      </w:r>
      <w:r w:rsidR="006E2D0A">
        <w:t xml:space="preserve"> which</w:t>
      </w:r>
      <w:r>
        <w:t xml:space="preserve"> provide developers with powerful tools for building secure web applications</w:t>
      </w:r>
      <w:r w:rsidR="006E2D0A">
        <w:t xml:space="preserve"> with lots of features</w:t>
      </w:r>
      <w:r>
        <w:t xml:space="preserve">. Python's asynchronous programming capabilities, supported by frameworks like asyncio, enable efficient handling of concurrent requests and high-performance web services. Furthermore, Python's extensive support for database integration and RESTful APIs makes it well-suited for developing backend systems </w:t>
      </w:r>
      <w:r>
        <w:lastRenderedPageBreak/>
        <w:t>that seamlessly interact with frontend interfaces and external services. Overall, Python's versatility, simplicity, and comprehensive ecosystem make it an ideal choice for backend development, offering developers the flexibility and power to create sophisticated and reliable web applications.</w:t>
      </w:r>
    </w:p>
    <w:p w14:paraId="581793D4" w14:textId="393540F4" w:rsidR="00BA546E" w:rsidRPr="00BA546E" w:rsidRDefault="00BA546E" w:rsidP="00BA546E">
      <w:pPr>
        <w:pStyle w:val="Heading3"/>
        <w:rPr>
          <w:color w:val="auto"/>
        </w:rPr>
      </w:pPr>
      <w:bookmarkStart w:id="26" w:name="_Toc163985016"/>
      <w:r w:rsidRPr="00BA546E">
        <w:rPr>
          <w:color w:val="auto"/>
        </w:rPr>
        <w:t>4.1.3 Flask</w:t>
      </w:r>
      <w:bookmarkEnd w:id="26"/>
    </w:p>
    <w:p w14:paraId="29724B35" w14:textId="11F6C9DF" w:rsidR="00BA546E" w:rsidRPr="00BA546E" w:rsidRDefault="00BA546E" w:rsidP="00BA546E">
      <w:pPr>
        <w:pStyle w:val="Heading3"/>
        <w:rPr>
          <w:color w:val="auto"/>
        </w:rPr>
      </w:pPr>
      <w:bookmarkStart w:id="27" w:name="_Toc163985017"/>
      <w:r w:rsidRPr="00BA546E">
        <w:rPr>
          <w:color w:val="auto"/>
        </w:rPr>
        <w:t>4.1.4 SQL</w:t>
      </w:r>
      <w:r w:rsidR="00FB0846">
        <w:rPr>
          <w:color w:val="auto"/>
        </w:rPr>
        <w:t>i</w:t>
      </w:r>
      <w:r w:rsidRPr="00BA546E">
        <w:rPr>
          <w:color w:val="auto"/>
        </w:rPr>
        <w:t>te</w:t>
      </w:r>
      <w:bookmarkEnd w:id="27"/>
    </w:p>
    <w:p w14:paraId="56CE8EDD" w14:textId="77777777" w:rsidR="00BA546E" w:rsidRPr="00BA546E" w:rsidRDefault="00BA546E" w:rsidP="00BA546E">
      <w:pPr>
        <w:pStyle w:val="Heading3"/>
        <w:rPr>
          <w:color w:val="auto"/>
        </w:rPr>
      </w:pPr>
      <w:bookmarkStart w:id="28" w:name="_Toc163985018"/>
      <w:r w:rsidRPr="00BA546E">
        <w:rPr>
          <w:color w:val="auto"/>
        </w:rPr>
        <w:t>4.1.5 Javascript</w:t>
      </w:r>
      <w:bookmarkEnd w:id="28"/>
    </w:p>
    <w:p w14:paraId="728EDB9D" w14:textId="1EE3ED96" w:rsidR="00BA546E" w:rsidRPr="00BA546E" w:rsidRDefault="00BA546E" w:rsidP="00BA546E">
      <w:pPr>
        <w:pStyle w:val="Heading3"/>
        <w:rPr>
          <w:color w:val="auto"/>
        </w:rPr>
      </w:pPr>
      <w:bookmarkStart w:id="29" w:name="_Toc163985019"/>
      <w:r w:rsidRPr="00BA546E">
        <w:rPr>
          <w:color w:val="auto"/>
        </w:rPr>
        <w:t>4.1.6 APIs</w:t>
      </w:r>
      <w:bookmarkEnd w:id="29"/>
      <w:r w:rsidRPr="00BA546E">
        <w:rPr>
          <w:color w:val="auto"/>
        </w:rPr>
        <w:t xml:space="preserve"> </w:t>
      </w:r>
    </w:p>
    <w:p w14:paraId="2828A2F6" w14:textId="77777777" w:rsidR="00CF3A39" w:rsidRPr="00CF3A39" w:rsidRDefault="00CF3A39" w:rsidP="00CF3A39"/>
    <w:p w14:paraId="61E01A90" w14:textId="1DB62A11" w:rsidR="00206C72" w:rsidRPr="00206C72" w:rsidRDefault="00206C72" w:rsidP="00206C72">
      <w:pPr>
        <w:pStyle w:val="Heading2"/>
        <w:rPr>
          <w:color w:val="auto"/>
        </w:rPr>
      </w:pPr>
      <w:bookmarkStart w:id="30" w:name="_Toc163985020"/>
      <w:r w:rsidRPr="00206C72">
        <w:rPr>
          <w:color w:val="auto"/>
        </w:rPr>
        <w:t>4.2 Backend Development</w:t>
      </w:r>
      <w:bookmarkEnd w:id="30"/>
    </w:p>
    <w:p w14:paraId="5D3A319B" w14:textId="517D623E" w:rsidR="00206C72" w:rsidRPr="00206C72" w:rsidRDefault="00206C72" w:rsidP="00206C72">
      <w:pPr>
        <w:pStyle w:val="Heading2"/>
        <w:rPr>
          <w:color w:val="auto"/>
        </w:rPr>
      </w:pPr>
      <w:bookmarkStart w:id="31" w:name="_Toc163985021"/>
      <w:r w:rsidRPr="00206C72">
        <w:rPr>
          <w:color w:val="auto"/>
        </w:rPr>
        <w:t>4.3 Frontend Development</w:t>
      </w:r>
      <w:bookmarkEnd w:id="31"/>
    </w:p>
    <w:p w14:paraId="5D38DBBA" w14:textId="77777777" w:rsidR="00301E9F" w:rsidRPr="00301E9F" w:rsidRDefault="00301E9F" w:rsidP="00301E9F"/>
    <w:p w14:paraId="306E997C" w14:textId="77777777" w:rsidR="00863FC4" w:rsidRPr="00863FC4" w:rsidRDefault="00863FC4" w:rsidP="00863FC4"/>
    <w:p w14:paraId="3EBF2FCC" w14:textId="6EF04E38" w:rsidR="00DC57FC" w:rsidRPr="00DC57FC" w:rsidRDefault="00DC57FC" w:rsidP="00DC57FC">
      <w:pPr>
        <w:pStyle w:val="Heading2"/>
        <w:rPr>
          <w:color w:val="auto"/>
        </w:rPr>
      </w:pPr>
      <w:bookmarkStart w:id="32" w:name="_Toc163985022"/>
      <w:r w:rsidRPr="00DC57FC">
        <w:rPr>
          <w:color w:val="auto"/>
        </w:rPr>
        <w:t>4.2 Software Tools and Technologies</w:t>
      </w:r>
      <w:bookmarkEnd w:id="32"/>
    </w:p>
    <w:p w14:paraId="5AA1259B" w14:textId="11A2F535" w:rsidR="00DC57FC" w:rsidRPr="00DC57FC" w:rsidRDefault="00DC57FC" w:rsidP="00DC57FC">
      <w:pPr>
        <w:pStyle w:val="Heading2"/>
        <w:rPr>
          <w:color w:val="auto"/>
        </w:rPr>
      </w:pPr>
      <w:bookmarkStart w:id="33" w:name="_Toc163985023"/>
      <w:r w:rsidRPr="00DC57FC">
        <w:rPr>
          <w:color w:val="auto"/>
        </w:rPr>
        <w:t>4.3 Development Frameworks and Platforms</w:t>
      </w:r>
      <w:bookmarkEnd w:id="33"/>
    </w:p>
    <w:p w14:paraId="188766EF" w14:textId="77777777" w:rsidR="00F22B14" w:rsidRPr="003709FF" w:rsidRDefault="00F22B14" w:rsidP="00F22B14"/>
    <w:p w14:paraId="7CB79364" w14:textId="77777777" w:rsidR="00E37C29" w:rsidRPr="003709FF" w:rsidRDefault="00E37C29" w:rsidP="00E37C29"/>
    <w:p w14:paraId="5DCAD39F" w14:textId="77777777" w:rsidR="00E97399" w:rsidRPr="003709FF" w:rsidRDefault="00E97399" w:rsidP="00CD2CBC">
      <w:pPr>
        <w:ind w:firstLine="0"/>
        <w:rPr>
          <w:i/>
          <w:iCs/>
          <w:noProof/>
        </w:rPr>
      </w:pPr>
    </w:p>
    <w:p w14:paraId="608A7B5E" w14:textId="77777777" w:rsidR="005712D2" w:rsidRPr="003709FF" w:rsidRDefault="005712D2" w:rsidP="005712D2">
      <w:pPr>
        <w:pStyle w:val="Heading1"/>
        <w:rPr>
          <w:rFonts w:ascii="Times New Roman" w:hAnsi="Times New Roman" w:cs="Times New Roman"/>
          <w:color w:val="auto"/>
        </w:rPr>
      </w:pPr>
      <w:bookmarkStart w:id="34" w:name="_Toc163985024"/>
      <w:r w:rsidRPr="003709FF">
        <w:rPr>
          <w:rFonts w:ascii="Times New Roman" w:hAnsi="Times New Roman" w:cs="Times New Roman"/>
          <w:color w:val="auto"/>
        </w:rPr>
        <w:t>Bibliography</w:t>
      </w:r>
      <w:bookmarkEnd w:id="34"/>
    </w:p>
    <w:p w14:paraId="3BABAE93" w14:textId="77777777" w:rsidR="005712D2" w:rsidRPr="003709FF" w:rsidRDefault="005712D2" w:rsidP="005712D2">
      <w:pPr>
        <w:ind w:firstLine="0"/>
      </w:pPr>
    </w:p>
    <w:p w14:paraId="445506AF" w14:textId="77777777" w:rsidR="005712D2" w:rsidRPr="003709FF" w:rsidRDefault="005712D2" w:rsidP="005712D2">
      <w:pPr>
        <w:pStyle w:val="Bibliography"/>
        <w:ind w:left="720" w:hanging="720"/>
        <w:rPr>
          <w:noProof/>
        </w:rPr>
      </w:pPr>
      <w:bookmarkStart w:id="35" w:name="_Hlk163821391"/>
      <w:r w:rsidRPr="003709FF">
        <w:rPr>
          <w:i/>
          <w:iCs/>
          <w:noProof/>
        </w:rPr>
        <w:t>[1] https://www.europarl.europa.eu/topics/en/article/20190313STO31218/co2-emissions-from-cars-facts-and-figures-infographics</w:t>
      </w:r>
      <w:r w:rsidRPr="003709FF">
        <w:rPr>
          <w:noProof/>
        </w:rPr>
        <w:t>. (n.d.).</w:t>
      </w:r>
    </w:p>
    <w:p w14:paraId="0CEE33C8" w14:textId="77777777" w:rsidR="005712D2" w:rsidRPr="003709FF" w:rsidRDefault="005712D2" w:rsidP="005712D2">
      <w:pPr>
        <w:ind w:firstLine="0"/>
      </w:pPr>
      <w:r w:rsidRPr="003709FF">
        <w:rPr>
          <w:i/>
          <w:iCs/>
          <w:noProof/>
        </w:rPr>
        <w:t xml:space="preserve">[2] </w:t>
      </w:r>
      <w:hyperlink r:id="rId8" w:history="1">
        <w:r w:rsidRPr="003709FF">
          <w:rPr>
            <w:rStyle w:val="Hyperlink"/>
            <w:rFonts w:eastAsiaTheme="majorEastAsia"/>
            <w:i/>
            <w:iCs/>
            <w:noProof/>
            <w:color w:val="auto"/>
          </w:rPr>
          <w:t>https://transport.ec.europa.eu/transport-themes/urban-transport/urban-vehicle-access-regulations_en</w:t>
        </w:r>
      </w:hyperlink>
    </w:p>
    <w:p w14:paraId="294528B8" w14:textId="77777777" w:rsidR="005712D2" w:rsidRPr="003709FF" w:rsidRDefault="005712D2" w:rsidP="005712D2">
      <w:pPr>
        <w:ind w:firstLine="0"/>
        <w:rPr>
          <w:i/>
          <w:iCs/>
          <w:noProof/>
        </w:rPr>
      </w:pPr>
      <w:r w:rsidRPr="003709FF">
        <w:rPr>
          <w:i/>
          <w:iCs/>
          <w:noProof/>
        </w:rPr>
        <w:t xml:space="preserve">[3] </w:t>
      </w:r>
      <w:hyperlink r:id="rId9" w:history="1">
        <w:r w:rsidRPr="003709FF">
          <w:rPr>
            <w:rStyle w:val="Hyperlink"/>
            <w:rFonts w:eastAsiaTheme="majorEastAsia"/>
            <w:i/>
            <w:iCs/>
            <w:noProof/>
            <w:color w:val="auto"/>
          </w:rPr>
          <w:t>https://dieselnet.com/standards/se/zones.php</w:t>
        </w:r>
      </w:hyperlink>
    </w:p>
    <w:p w14:paraId="5D37E300" w14:textId="77777777" w:rsidR="005712D2" w:rsidRPr="003709FF" w:rsidRDefault="005712D2" w:rsidP="005712D2">
      <w:pPr>
        <w:ind w:firstLine="0"/>
        <w:rPr>
          <w:i/>
          <w:iCs/>
          <w:noProof/>
        </w:rPr>
      </w:pPr>
      <w:r w:rsidRPr="003709FF">
        <w:rPr>
          <w:i/>
          <w:iCs/>
          <w:noProof/>
        </w:rPr>
        <w:t>[4]</w:t>
      </w:r>
      <w:r w:rsidRPr="003709FF">
        <w:t xml:space="preserve"> </w:t>
      </w:r>
      <w:hyperlink r:id="rId10" w:history="1">
        <w:r w:rsidRPr="003709FF">
          <w:rPr>
            <w:rStyle w:val="Hyperlink"/>
            <w:rFonts w:eastAsiaTheme="majorEastAsia"/>
            <w:i/>
            <w:iCs/>
            <w:noProof/>
            <w:color w:val="auto"/>
          </w:rPr>
          <w:t>https://www.mdpi.com/2071-1050/15/23/16260</w:t>
        </w:r>
      </w:hyperlink>
    </w:p>
    <w:p w14:paraId="440C4DC4" w14:textId="77777777" w:rsidR="005712D2" w:rsidRPr="003709FF" w:rsidRDefault="005712D2" w:rsidP="005712D2">
      <w:pPr>
        <w:ind w:firstLine="0"/>
        <w:rPr>
          <w:i/>
          <w:iCs/>
          <w:noProof/>
        </w:rPr>
      </w:pPr>
      <w:r w:rsidRPr="003709FF">
        <w:rPr>
          <w:i/>
          <w:iCs/>
          <w:noProof/>
        </w:rPr>
        <w:t xml:space="preserve">[5] </w:t>
      </w:r>
      <w:hyperlink r:id="rId11" w:history="1">
        <w:r w:rsidRPr="003709FF">
          <w:rPr>
            <w:rStyle w:val="Hyperlink"/>
            <w:rFonts w:eastAsiaTheme="majorEastAsia"/>
            <w:i/>
            <w:iCs/>
            <w:noProof/>
            <w:color w:val="auto"/>
          </w:rPr>
          <w:t>https://dieselnet.com/standards/eu/lez.php</w:t>
        </w:r>
      </w:hyperlink>
    </w:p>
    <w:p w14:paraId="27103F15" w14:textId="77777777" w:rsidR="005712D2" w:rsidRPr="003709FF" w:rsidRDefault="005712D2" w:rsidP="005712D2">
      <w:pPr>
        <w:ind w:firstLine="0"/>
        <w:rPr>
          <w:i/>
          <w:iCs/>
          <w:noProof/>
        </w:rPr>
      </w:pPr>
      <w:r w:rsidRPr="003709FF">
        <w:rPr>
          <w:i/>
          <w:iCs/>
          <w:noProof/>
        </w:rPr>
        <w:t>[6]</w:t>
      </w:r>
      <w:r w:rsidRPr="003709FF">
        <w:t xml:space="preserve"> </w:t>
      </w:r>
      <w:hyperlink r:id="rId12" w:history="1">
        <w:r w:rsidRPr="003709FF">
          <w:rPr>
            <w:rStyle w:val="Hyperlink"/>
            <w:rFonts w:eastAsiaTheme="majorEastAsia"/>
            <w:i/>
            <w:iCs/>
            <w:noProof/>
            <w:color w:val="auto"/>
          </w:rPr>
          <w:t>https://www.germanemissionssticker.com/the-german-diesel-ban/</w:t>
        </w:r>
      </w:hyperlink>
    </w:p>
    <w:p w14:paraId="3550CB2B" w14:textId="77777777" w:rsidR="005712D2" w:rsidRPr="003709FF" w:rsidRDefault="005712D2" w:rsidP="005712D2">
      <w:pPr>
        <w:ind w:firstLine="0"/>
        <w:rPr>
          <w:i/>
          <w:iCs/>
          <w:noProof/>
        </w:rPr>
      </w:pPr>
      <w:r w:rsidRPr="003709FF">
        <w:rPr>
          <w:i/>
          <w:iCs/>
          <w:noProof/>
        </w:rPr>
        <w:t>[7]</w:t>
      </w:r>
      <w:r w:rsidRPr="003709FF">
        <w:t xml:space="preserve"> </w:t>
      </w:r>
      <w:hyperlink r:id="rId13" w:history="1">
        <w:r w:rsidRPr="003709FF">
          <w:rPr>
            <w:rStyle w:val="Hyperlink"/>
            <w:rFonts w:eastAsiaTheme="majorEastAsia"/>
            <w:i/>
            <w:iCs/>
            <w:noProof/>
            <w:color w:val="auto"/>
          </w:rPr>
          <w:t>https://www.france.fr/en/holiday-prep/crit-air-anti-pollution-vehicle-sticker</w:t>
        </w:r>
      </w:hyperlink>
    </w:p>
    <w:p w14:paraId="778EEF7C" w14:textId="01A5E49B" w:rsidR="005712D2" w:rsidRPr="003709FF" w:rsidRDefault="005712D2" w:rsidP="005712D2">
      <w:pPr>
        <w:ind w:firstLine="0"/>
        <w:rPr>
          <w:i/>
          <w:iCs/>
          <w:noProof/>
        </w:rPr>
      </w:pPr>
      <w:r w:rsidRPr="003709FF">
        <w:rPr>
          <w:i/>
          <w:iCs/>
          <w:noProof/>
        </w:rPr>
        <w:t xml:space="preserve">[8] </w:t>
      </w:r>
      <w:hyperlink r:id="rId14" w:history="1">
        <w:r w:rsidR="008C5322" w:rsidRPr="003709FF">
          <w:rPr>
            <w:rStyle w:val="Hyperlink"/>
            <w:i/>
            <w:iCs/>
            <w:noProof/>
            <w:color w:val="auto"/>
          </w:rPr>
          <w:t>https://urbanaccessregulations.eu/countries-mainmenu-147/france/paris</w:t>
        </w:r>
      </w:hyperlink>
    </w:p>
    <w:p w14:paraId="164F9ECC" w14:textId="3C2D3218" w:rsidR="008C5322" w:rsidRPr="003709FF" w:rsidRDefault="008C5322" w:rsidP="005712D2">
      <w:pPr>
        <w:ind w:firstLine="0"/>
        <w:rPr>
          <w:i/>
          <w:iCs/>
          <w:noProof/>
        </w:rPr>
      </w:pPr>
      <w:r w:rsidRPr="003709FF">
        <w:rPr>
          <w:i/>
          <w:iCs/>
          <w:noProof/>
        </w:rPr>
        <w:t>[9]</w:t>
      </w:r>
      <w:r w:rsidR="007532E9" w:rsidRPr="003709FF">
        <w:t xml:space="preserve"> </w:t>
      </w:r>
      <w:hyperlink r:id="rId15" w:history="1">
        <w:r w:rsidR="00224F2C" w:rsidRPr="003709FF">
          <w:rPr>
            <w:rStyle w:val="Hyperlink"/>
            <w:i/>
            <w:iCs/>
            <w:noProof/>
            <w:color w:val="auto"/>
          </w:rPr>
          <w:t>https://www.statista.com/statistics/1321264/low-emission-zones-europe-by-country/</w:t>
        </w:r>
      </w:hyperlink>
    </w:p>
    <w:p w14:paraId="76952F0F" w14:textId="6C1BA886" w:rsidR="00224F2C" w:rsidRDefault="00224F2C" w:rsidP="005712D2">
      <w:pPr>
        <w:ind w:firstLine="0"/>
        <w:rPr>
          <w:rStyle w:val="Hyperlink"/>
          <w:i/>
          <w:iCs/>
          <w:noProof/>
          <w:color w:val="auto"/>
        </w:rPr>
      </w:pPr>
      <w:r w:rsidRPr="003709FF">
        <w:rPr>
          <w:i/>
          <w:iCs/>
          <w:noProof/>
        </w:rPr>
        <w:t>[10]</w:t>
      </w:r>
      <w:hyperlink r:id="rId16" w:history="1">
        <w:r w:rsidR="000E052D" w:rsidRPr="003709FF">
          <w:rPr>
            <w:rStyle w:val="Hyperlink"/>
            <w:i/>
            <w:iCs/>
            <w:noProof/>
            <w:color w:val="auto"/>
          </w:rPr>
          <w:t>https://www.london.gov.uk/who-we-are/what-london-assembly-does/questions-mayor/find-an-answer/usage-ultra-low-emission-zone-ulez-automatic-plate-recognition-cameras-crime-prevention-and</w:t>
        </w:r>
      </w:hyperlink>
    </w:p>
    <w:p w14:paraId="3EA4EB43" w14:textId="726ACF55" w:rsidR="00AD76FD" w:rsidRPr="00AD76FD" w:rsidRDefault="00AD76FD" w:rsidP="00AD76FD">
      <w:pPr>
        <w:ind w:firstLine="0"/>
        <w:rPr>
          <w:i/>
          <w:iCs/>
          <w:noProof/>
        </w:rPr>
      </w:pPr>
      <w:r>
        <w:rPr>
          <w:i/>
          <w:iCs/>
          <w:noProof/>
        </w:rPr>
        <w:t>[11]</w:t>
      </w:r>
      <w:r w:rsidRPr="00AD76FD">
        <w:rPr>
          <w:i/>
          <w:iCs/>
          <w:noProof/>
        </w:rPr>
        <w:t xml:space="preserve"> Miguel Grinberg, Flask Web Development: Developing Web Applications with Python, O'Reilly Media, 2018</w:t>
      </w:r>
    </w:p>
    <w:p w14:paraId="20D0801F" w14:textId="360ADE1A" w:rsidR="00AD76FD" w:rsidRDefault="00AD76FD" w:rsidP="00AD76FD">
      <w:pPr>
        <w:ind w:firstLine="0"/>
        <w:rPr>
          <w:i/>
          <w:iCs/>
          <w:noProof/>
        </w:rPr>
      </w:pPr>
      <w:r>
        <w:rPr>
          <w:i/>
          <w:iCs/>
          <w:noProof/>
        </w:rPr>
        <w:lastRenderedPageBreak/>
        <w:t>[12]</w:t>
      </w:r>
      <w:r w:rsidRPr="00AD76FD">
        <w:rPr>
          <w:i/>
          <w:iCs/>
          <w:noProof/>
        </w:rPr>
        <w:t xml:space="preserve"> Feng J, Hou H. Review of Research on Urban Social Space and Sustainable Development. Sustainability. 2023; 15(22):16130. </w:t>
      </w:r>
      <w:hyperlink r:id="rId17" w:history="1">
        <w:r w:rsidR="00C97C61" w:rsidRPr="00B85188">
          <w:rPr>
            <w:rStyle w:val="Hyperlink"/>
            <w:i/>
            <w:iCs/>
            <w:noProof/>
          </w:rPr>
          <w:t>https://doi.org/10.3390/su152216130</w:t>
        </w:r>
      </w:hyperlink>
    </w:p>
    <w:p w14:paraId="6965068C" w14:textId="30B6FFD9" w:rsidR="00C97C61" w:rsidRDefault="00C97C61" w:rsidP="00AD76FD">
      <w:pPr>
        <w:ind w:firstLine="0"/>
        <w:rPr>
          <w:i/>
          <w:iCs/>
          <w:noProof/>
        </w:rPr>
      </w:pPr>
      <w:r>
        <w:rPr>
          <w:i/>
          <w:iCs/>
          <w:noProof/>
        </w:rPr>
        <w:t>[13]</w:t>
      </w:r>
      <w:r w:rsidRPr="00C97C61">
        <w:t xml:space="preserve"> </w:t>
      </w:r>
      <w:hyperlink r:id="rId18" w:history="1">
        <w:r w:rsidR="00D16C28" w:rsidRPr="00B85188">
          <w:rPr>
            <w:rStyle w:val="Hyperlink"/>
            <w:i/>
            <w:iCs/>
            <w:noProof/>
          </w:rPr>
          <w:t>https://www.w3schools.com/html/html5_geolocation.asp</w:t>
        </w:r>
      </w:hyperlink>
    </w:p>
    <w:p w14:paraId="3D758561" w14:textId="426A6FE0" w:rsidR="00D16C28" w:rsidRPr="003709FF" w:rsidRDefault="00D16C28" w:rsidP="00AD76FD">
      <w:pPr>
        <w:ind w:firstLine="0"/>
        <w:rPr>
          <w:i/>
          <w:iCs/>
          <w:noProof/>
        </w:rPr>
      </w:pPr>
      <w:r>
        <w:rPr>
          <w:i/>
          <w:iCs/>
          <w:noProof/>
        </w:rPr>
        <w:t>[14]</w:t>
      </w:r>
      <w:r w:rsidRPr="00D16C28">
        <w:rPr>
          <w:i/>
          <w:iCs/>
          <w:noProof/>
        </w:rPr>
        <w:t>https://www.statista.com/statistics/1241923/worldwide-software-developer-programming-language-communities/</w:t>
      </w:r>
    </w:p>
    <w:p w14:paraId="25AA3BFB" w14:textId="77777777" w:rsidR="000E052D" w:rsidRPr="003709FF" w:rsidRDefault="000E052D" w:rsidP="005712D2">
      <w:pPr>
        <w:ind w:firstLine="0"/>
        <w:rPr>
          <w:i/>
          <w:iCs/>
          <w:noProof/>
        </w:rPr>
      </w:pPr>
    </w:p>
    <w:bookmarkEnd w:id="35"/>
    <w:p w14:paraId="41865119" w14:textId="77777777" w:rsidR="005712D2" w:rsidRPr="003709FF" w:rsidRDefault="005712D2" w:rsidP="005712D2">
      <w:pPr>
        <w:ind w:firstLine="0"/>
        <w:rPr>
          <w:i/>
          <w:iCs/>
          <w:noProof/>
        </w:rPr>
      </w:pPr>
    </w:p>
    <w:p w14:paraId="76EF9740" w14:textId="77777777" w:rsidR="005712D2" w:rsidRPr="003709FF" w:rsidRDefault="005712D2" w:rsidP="00CD2CBC">
      <w:pPr>
        <w:ind w:firstLine="0"/>
        <w:rPr>
          <w:i/>
          <w:iCs/>
          <w:noProof/>
        </w:rPr>
      </w:pPr>
    </w:p>
    <w:sectPr w:rsidR="005712D2" w:rsidRPr="0037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238"/>
    <w:multiLevelType w:val="multilevel"/>
    <w:tmpl w:val="B53C2C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445AA1"/>
    <w:multiLevelType w:val="multilevel"/>
    <w:tmpl w:val="3C96B7A4"/>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A9D6504"/>
    <w:multiLevelType w:val="multilevel"/>
    <w:tmpl w:val="40A0ABA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BB1767B"/>
    <w:multiLevelType w:val="hybridMultilevel"/>
    <w:tmpl w:val="4F5AB300"/>
    <w:lvl w:ilvl="0" w:tplc="34A0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08662">
    <w:abstractNumId w:val="0"/>
  </w:num>
  <w:num w:numId="2" w16cid:durableId="1198737988">
    <w:abstractNumId w:val="2"/>
  </w:num>
  <w:num w:numId="3" w16cid:durableId="1234655768">
    <w:abstractNumId w:val="3"/>
  </w:num>
  <w:num w:numId="4" w16cid:durableId="130778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5"/>
    <w:rsid w:val="00005F19"/>
    <w:rsid w:val="000370AA"/>
    <w:rsid w:val="00051D20"/>
    <w:rsid w:val="00053A2A"/>
    <w:rsid w:val="00085BC2"/>
    <w:rsid w:val="000B5BA8"/>
    <w:rsid w:val="000C132F"/>
    <w:rsid w:val="000C30F5"/>
    <w:rsid w:val="000E052D"/>
    <w:rsid w:val="00100ED7"/>
    <w:rsid w:val="00101DA1"/>
    <w:rsid w:val="00126CC5"/>
    <w:rsid w:val="00143F87"/>
    <w:rsid w:val="001458A5"/>
    <w:rsid w:val="00153F4D"/>
    <w:rsid w:val="00171784"/>
    <w:rsid w:val="001877C0"/>
    <w:rsid w:val="00190268"/>
    <w:rsid w:val="001A3BE1"/>
    <w:rsid w:val="001A704D"/>
    <w:rsid w:val="001C01D5"/>
    <w:rsid w:val="001D7E32"/>
    <w:rsid w:val="001F108F"/>
    <w:rsid w:val="001F1A73"/>
    <w:rsid w:val="002049FD"/>
    <w:rsid w:val="00206C72"/>
    <w:rsid w:val="00217D2D"/>
    <w:rsid w:val="00224F2C"/>
    <w:rsid w:val="002427AD"/>
    <w:rsid w:val="002B0FB2"/>
    <w:rsid w:val="002B41F4"/>
    <w:rsid w:val="002D7DF4"/>
    <w:rsid w:val="002E152E"/>
    <w:rsid w:val="00301E9F"/>
    <w:rsid w:val="00357ED3"/>
    <w:rsid w:val="003630F6"/>
    <w:rsid w:val="003709FF"/>
    <w:rsid w:val="00392B12"/>
    <w:rsid w:val="003A0EDF"/>
    <w:rsid w:val="003A2641"/>
    <w:rsid w:val="003C669D"/>
    <w:rsid w:val="003C7848"/>
    <w:rsid w:val="003D690A"/>
    <w:rsid w:val="003E6D5E"/>
    <w:rsid w:val="004075EA"/>
    <w:rsid w:val="00417EC5"/>
    <w:rsid w:val="00453935"/>
    <w:rsid w:val="00487D1F"/>
    <w:rsid w:val="004907A5"/>
    <w:rsid w:val="004A54EF"/>
    <w:rsid w:val="004B2FDD"/>
    <w:rsid w:val="004B4AB2"/>
    <w:rsid w:val="004D1C73"/>
    <w:rsid w:val="004E358E"/>
    <w:rsid w:val="004F77B5"/>
    <w:rsid w:val="004F7B3E"/>
    <w:rsid w:val="00504CBE"/>
    <w:rsid w:val="00505C7A"/>
    <w:rsid w:val="00512EF9"/>
    <w:rsid w:val="00514F16"/>
    <w:rsid w:val="0052017C"/>
    <w:rsid w:val="005712D2"/>
    <w:rsid w:val="00574033"/>
    <w:rsid w:val="00586F7F"/>
    <w:rsid w:val="005A691F"/>
    <w:rsid w:val="005C2359"/>
    <w:rsid w:val="005C7037"/>
    <w:rsid w:val="005C713C"/>
    <w:rsid w:val="005C7823"/>
    <w:rsid w:val="005F2DDF"/>
    <w:rsid w:val="00613147"/>
    <w:rsid w:val="00622FAF"/>
    <w:rsid w:val="006234EC"/>
    <w:rsid w:val="006256EA"/>
    <w:rsid w:val="006560C2"/>
    <w:rsid w:val="00675CAB"/>
    <w:rsid w:val="00693283"/>
    <w:rsid w:val="006A1F3E"/>
    <w:rsid w:val="006D4689"/>
    <w:rsid w:val="006D65F5"/>
    <w:rsid w:val="006E2D0A"/>
    <w:rsid w:val="0072326E"/>
    <w:rsid w:val="007307BD"/>
    <w:rsid w:val="00743439"/>
    <w:rsid w:val="00751847"/>
    <w:rsid w:val="00752D92"/>
    <w:rsid w:val="007532E9"/>
    <w:rsid w:val="00760236"/>
    <w:rsid w:val="00763F51"/>
    <w:rsid w:val="00770636"/>
    <w:rsid w:val="00785047"/>
    <w:rsid w:val="007C037E"/>
    <w:rsid w:val="007C4598"/>
    <w:rsid w:val="007C5143"/>
    <w:rsid w:val="00801BBC"/>
    <w:rsid w:val="00811E41"/>
    <w:rsid w:val="00862E32"/>
    <w:rsid w:val="00863FC4"/>
    <w:rsid w:val="008732AA"/>
    <w:rsid w:val="008836EE"/>
    <w:rsid w:val="008854E6"/>
    <w:rsid w:val="00885900"/>
    <w:rsid w:val="008977D3"/>
    <w:rsid w:val="008C5322"/>
    <w:rsid w:val="008F434A"/>
    <w:rsid w:val="00912558"/>
    <w:rsid w:val="009158E8"/>
    <w:rsid w:val="00930C58"/>
    <w:rsid w:val="009473C2"/>
    <w:rsid w:val="00973B0D"/>
    <w:rsid w:val="00974208"/>
    <w:rsid w:val="00987B5E"/>
    <w:rsid w:val="00A12A30"/>
    <w:rsid w:val="00A14893"/>
    <w:rsid w:val="00A15488"/>
    <w:rsid w:val="00A2140E"/>
    <w:rsid w:val="00A21FD2"/>
    <w:rsid w:val="00A32C83"/>
    <w:rsid w:val="00A45E51"/>
    <w:rsid w:val="00A65E40"/>
    <w:rsid w:val="00A6638E"/>
    <w:rsid w:val="00A77A5F"/>
    <w:rsid w:val="00AA38A3"/>
    <w:rsid w:val="00AB3B2F"/>
    <w:rsid w:val="00AB521E"/>
    <w:rsid w:val="00AD76FD"/>
    <w:rsid w:val="00B067CC"/>
    <w:rsid w:val="00B12B62"/>
    <w:rsid w:val="00B229E3"/>
    <w:rsid w:val="00B300D7"/>
    <w:rsid w:val="00B3272B"/>
    <w:rsid w:val="00B610AC"/>
    <w:rsid w:val="00B81178"/>
    <w:rsid w:val="00B82F82"/>
    <w:rsid w:val="00B96581"/>
    <w:rsid w:val="00BA1D8F"/>
    <w:rsid w:val="00BA546E"/>
    <w:rsid w:val="00BD413E"/>
    <w:rsid w:val="00BD6AC3"/>
    <w:rsid w:val="00BF38CB"/>
    <w:rsid w:val="00C02BA5"/>
    <w:rsid w:val="00C0389E"/>
    <w:rsid w:val="00C227E6"/>
    <w:rsid w:val="00C314E9"/>
    <w:rsid w:val="00C364E0"/>
    <w:rsid w:val="00C37746"/>
    <w:rsid w:val="00C555E4"/>
    <w:rsid w:val="00C6100B"/>
    <w:rsid w:val="00C61572"/>
    <w:rsid w:val="00C63F12"/>
    <w:rsid w:val="00C9682D"/>
    <w:rsid w:val="00C97C61"/>
    <w:rsid w:val="00CB735A"/>
    <w:rsid w:val="00CC5327"/>
    <w:rsid w:val="00CD4A1D"/>
    <w:rsid w:val="00CF3A39"/>
    <w:rsid w:val="00D11554"/>
    <w:rsid w:val="00D14F06"/>
    <w:rsid w:val="00D16C28"/>
    <w:rsid w:val="00D247CE"/>
    <w:rsid w:val="00D24942"/>
    <w:rsid w:val="00D30EF9"/>
    <w:rsid w:val="00D36383"/>
    <w:rsid w:val="00D729FA"/>
    <w:rsid w:val="00D92D8F"/>
    <w:rsid w:val="00DB5AF3"/>
    <w:rsid w:val="00DC120D"/>
    <w:rsid w:val="00DC283A"/>
    <w:rsid w:val="00DC57FC"/>
    <w:rsid w:val="00E04E3C"/>
    <w:rsid w:val="00E07FD2"/>
    <w:rsid w:val="00E1615A"/>
    <w:rsid w:val="00E162F6"/>
    <w:rsid w:val="00E30563"/>
    <w:rsid w:val="00E3763C"/>
    <w:rsid w:val="00E37C29"/>
    <w:rsid w:val="00E7191C"/>
    <w:rsid w:val="00E97399"/>
    <w:rsid w:val="00EA2FAA"/>
    <w:rsid w:val="00EA679E"/>
    <w:rsid w:val="00EB01CF"/>
    <w:rsid w:val="00EB78B6"/>
    <w:rsid w:val="00EF1061"/>
    <w:rsid w:val="00F03DC8"/>
    <w:rsid w:val="00F22B14"/>
    <w:rsid w:val="00F5634A"/>
    <w:rsid w:val="00F70FE0"/>
    <w:rsid w:val="00F74451"/>
    <w:rsid w:val="00FA10DA"/>
    <w:rsid w:val="00FB0846"/>
    <w:rsid w:val="00FB6544"/>
    <w:rsid w:val="00FC0001"/>
    <w:rsid w:val="00FC3F10"/>
    <w:rsid w:val="00FC5AB8"/>
    <w:rsid w:val="00FD3D63"/>
    <w:rsid w:val="0A76F970"/>
    <w:rsid w:val="2E42AC24"/>
    <w:rsid w:val="502AC72E"/>
    <w:rsid w:val="5F4C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3A8"/>
  <w15:chartTrackingRefBased/>
  <w15:docId w15:val="{258C593B-8D6B-44AD-9F31-38EC3E7F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20D"/>
    <w:pPr>
      <w:spacing w:after="0" w:line="240" w:lineRule="auto"/>
      <w:ind w:firstLine="720"/>
      <w:jc w:val="both"/>
    </w:pPr>
    <w:rPr>
      <w:rFonts w:ascii="Times New Roman" w:eastAsia="Times New Roman" w:hAnsi="Times New Roman" w:cs="Times New Roman"/>
      <w:kern w:val="0"/>
      <w:sz w:val="24"/>
      <w:szCs w:val="24"/>
      <w:lang w:val="ro-RO"/>
      <w14:ligatures w14:val="none"/>
    </w:rPr>
  </w:style>
  <w:style w:type="paragraph" w:styleId="Heading1">
    <w:name w:val="heading 1"/>
    <w:basedOn w:val="Normal"/>
    <w:next w:val="Normal"/>
    <w:link w:val="Heading1Char"/>
    <w:uiPriority w:val="9"/>
    <w:qFormat/>
    <w:rsid w:val="00126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C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C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CC5"/>
    <w:rPr>
      <w:rFonts w:eastAsiaTheme="majorEastAsia" w:cstheme="majorBidi"/>
      <w:color w:val="272727" w:themeColor="text1" w:themeTint="D8"/>
    </w:rPr>
  </w:style>
  <w:style w:type="paragraph" w:styleId="Title">
    <w:name w:val="Title"/>
    <w:basedOn w:val="Normal"/>
    <w:next w:val="Normal"/>
    <w:link w:val="TitleChar"/>
    <w:uiPriority w:val="10"/>
    <w:qFormat/>
    <w:rsid w:val="00126C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C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CC5"/>
    <w:rPr>
      <w:rFonts w:ascii="Times New Roman" w:eastAsiaTheme="majorEastAsia" w:hAnsi="Times New Roman" w:cstheme="majorBidi"/>
      <w:color w:val="595959" w:themeColor="text1" w:themeTint="A6"/>
      <w:spacing w:val="15"/>
      <w:kern w:val="0"/>
      <w:sz w:val="28"/>
      <w:szCs w:val="28"/>
      <w:lang w:val="ro-RO"/>
      <w14:ligatures w14:val="none"/>
    </w:rPr>
  </w:style>
  <w:style w:type="paragraph" w:styleId="Quote">
    <w:name w:val="Quote"/>
    <w:basedOn w:val="Normal"/>
    <w:next w:val="Normal"/>
    <w:link w:val="QuoteChar"/>
    <w:uiPriority w:val="29"/>
    <w:qFormat/>
    <w:rsid w:val="00126CC5"/>
    <w:pPr>
      <w:spacing w:before="160"/>
      <w:jc w:val="center"/>
    </w:pPr>
    <w:rPr>
      <w:i/>
      <w:iCs/>
      <w:color w:val="404040" w:themeColor="text1" w:themeTint="BF"/>
    </w:rPr>
  </w:style>
  <w:style w:type="character" w:customStyle="1" w:styleId="QuoteChar">
    <w:name w:val="Quote Char"/>
    <w:basedOn w:val="DefaultParagraphFont"/>
    <w:link w:val="Quote"/>
    <w:uiPriority w:val="29"/>
    <w:rsid w:val="00126CC5"/>
    <w:rPr>
      <w:i/>
      <w:iCs/>
      <w:color w:val="404040" w:themeColor="text1" w:themeTint="BF"/>
    </w:rPr>
  </w:style>
  <w:style w:type="paragraph" w:styleId="ListParagraph">
    <w:name w:val="List Paragraph"/>
    <w:basedOn w:val="Normal"/>
    <w:uiPriority w:val="34"/>
    <w:qFormat/>
    <w:rsid w:val="00126CC5"/>
    <w:pPr>
      <w:ind w:left="720"/>
      <w:contextualSpacing/>
    </w:pPr>
  </w:style>
  <w:style w:type="character" w:styleId="IntenseEmphasis">
    <w:name w:val="Intense Emphasis"/>
    <w:basedOn w:val="DefaultParagraphFont"/>
    <w:uiPriority w:val="21"/>
    <w:qFormat/>
    <w:rsid w:val="00126CC5"/>
    <w:rPr>
      <w:i/>
      <w:iCs/>
      <w:color w:val="0F4761" w:themeColor="accent1" w:themeShade="BF"/>
    </w:rPr>
  </w:style>
  <w:style w:type="paragraph" w:styleId="IntenseQuote">
    <w:name w:val="Intense Quote"/>
    <w:basedOn w:val="Normal"/>
    <w:next w:val="Normal"/>
    <w:link w:val="IntenseQuoteChar"/>
    <w:uiPriority w:val="30"/>
    <w:qFormat/>
    <w:rsid w:val="00126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C5"/>
    <w:rPr>
      <w:i/>
      <w:iCs/>
      <w:color w:val="0F4761" w:themeColor="accent1" w:themeShade="BF"/>
    </w:rPr>
  </w:style>
  <w:style w:type="character" w:styleId="IntenseReference">
    <w:name w:val="Intense Reference"/>
    <w:basedOn w:val="DefaultParagraphFont"/>
    <w:uiPriority w:val="32"/>
    <w:qFormat/>
    <w:rsid w:val="00126CC5"/>
    <w:rPr>
      <w:b/>
      <w:bCs/>
      <w:smallCaps/>
      <w:color w:val="0F4761" w:themeColor="accent1" w:themeShade="BF"/>
      <w:spacing w:val="5"/>
    </w:rPr>
  </w:style>
  <w:style w:type="paragraph" w:customStyle="1" w:styleId="LicentaTitlu">
    <w:name w:val="LicentaTitlu"/>
    <w:basedOn w:val="Normal"/>
    <w:link w:val="LicentaTitluChar"/>
    <w:qFormat/>
    <w:rsid w:val="002049FD"/>
    <w:pPr>
      <w:spacing w:before="120" w:after="120"/>
      <w:jc w:val="center"/>
    </w:pPr>
    <w:rPr>
      <w:b/>
      <w:bCs/>
      <w:sz w:val="40"/>
      <w:szCs w:val="40"/>
    </w:rPr>
  </w:style>
  <w:style w:type="character" w:customStyle="1" w:styleId="LicentaTitluChar">
    <w:name w:val="LicentaTitlu Char"/>
    <w:link w:val="LicentaTitlu"/>
    <w:rsid w:val="002049FD"/>
    <w:rPr>
      <w:rFonts w:ascii="Times New Roman" w:eastAsia="Times New Roman" w:hAnsi="Times New Roman" w:cs="Times New Roman"/>
      <w:b/>
      <w:bCs/>
      <w:kern w:val="0"/>
      <w:sz w:val="40"/>
      <w:szCs w:val="40"/>
      <w:lang w:val="ro-RO"/>
      <w14:ligatures w14:val="none"/>
    </w:rPr>
  </w:style>
  <w:style w:type="paragraph" w:styleId="TOCHeading">
    <w:name w:val="TOC Heading"/>
    <w:basedOn w:val="Heading1"/>
    <w:next w:val="Normal"/>
    <w:uiPriority w:val="39"/>
    <w:unhideWhenUsed/>
    <w:qFormat/>
    <w:rsid w:val="002049FD"/>
    <w:pPr>
      <w:spacing w:before="240" w:after="0"/>
      <w:outlineLvl w:val="9"/>
    </w:pPr>
    <w:rPr>
      <w:sz w:val="32"/>
      <w:szCs w:val="32"/>
    </w:rPr>
  </w:style>
  <w:style w:type="paragraph" w:styleId="TOC1">
    <w:name w:val="toc 1"/>
    <w:basedOn w:val="Normal"/>
    <w:next w:val="Normal"/>
    <w:autoRedefine/>
    <w:uiPriority w:val="39"/>
    <w:unhideWhenUsed/>
    <w:rsid w:val="00693283"/>
    <w:pPr>
      <w:spacing w:after="100"/>
    </w:pPr>
  </w:style>
  <w:style w:type="paragraph" w:styleId="TOC2">
    <w:name w:val="toc 2"/>
    <w:basedOn w:val="Normal"/>
    <w:next w:val="Normal"/>
    <w:autoRedefine/>
    <w:uiPriority w:val="39"/>
    <w:unhideWhenUsed/>
    <w:rsid w:val="00693283"/>
    <w:pPr>
      <w:spacing w:after="100"/>
      <w:ind w:left="240"/>
    </w:pPr>
  </w:style>
  <w:style w:type="character" w:styleId="Hyperlink">
    <w:name w:val="Hyperlink"/>
    <w:basedOn w:val="DefaultParagraphFont"/>
    <w:uiPriority w:val="99"/>
    <w:unhideWhenUsed/>
    <w:rsid w:val="00693283"/>
    <w:rPr>
      <w:color w:val="467886" w:themeColor="hyperlink"/>
      <w:u w:val="single"/>
    </w:rPr>
  </w:style>
  <w:style w:type="paragraph" w:styleId="Bibliography">
    <w:name w:val="Bibliography"/>
    <w:basedOn w:val="Normal"/>
    <w:next w:val="Normal"/>
    <w:uiPriority w:val="37"/>
    <w:unhideWhenUsed/>
    <w:rsid w:val="001A3BE1"/>
  </w:style>
  <w:style w:type="character" w:styleId="UnresolvedMention">
    <w:name w:val="Unresolved Mention"/>
    <w:basedOn w:val="DefaultParagraphFont"/>
    <w:uiPriority w:val="99"/>
    <w:semiHidden/>
    <w:unhideWhenUsed/>
    <w:rsid w:val="007C037E"/>
    <w:rPr>
      <w:color w:val="605E5C"/>
      <w:shd w:val="clear" w:color="auto" w:fill="E1DFDD"/>
    </w:rPr>
  </w:style>
  <w:style w:type="paragraph" w:styleId="Caption">
    <w:name w:val="caption"/>
    <w:basedOn w:val="Normal"/>
    <w:next w:val="Normal"/>
    <w:uiPriority w:val="35"/>
    <w:unhideWhenUsed/>
    <w:qFormat/>
    <w:rsid w:val="000B5BA8"/>
    <w:pPr>
      <w:spacing w:after="200"/>
    </w:pPr>
    <w:rPr>
      <w:i/>
      <w:iCs/>
      <w:color w:val="0E2841" w:themeColor="text2"/>
      <w:sz w:val="18"/>
      <w:szCs w:val="18"/>
    </w:rPr>
  </w:style>
  <w:style w:type="table" w:styleId="TableGrid">
    <w:name w:val="Table Grid"/>
    <w:basedOn w:val="TableNormal"/>
    <w:uiPriority w:val="39"/>
    <w:rsid w:val="008C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B5AF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19850">
      <w:bodyDiv w:val="1"/>
      <w:marLeft w:val="0"/>
      <w:marRight w:val="0"/>
      <w:marTop w:val="0"/>
      <w:marBottom w:val="0"/>
      <w:divBdr>
        <w:top w:val="none" w:sz="0" w:space="0" w:color="auto"/>
        <w:left w:val="none" w:sz="0" w:space="0" w:color="auto"/>
        <w:bottom w:val="none" w:sz="0" w:space="0" w:color="auto"/>
        <w:right w:val="none" w:sz="0" w:space="0" w:color="auto"/>
      </w:divBdr>
    </w:div>
    <w:div w:id="235556710">
      <w:bodyDiv w:val="1"/>
      <w:marLeft w:val="0"/>
      <w:marRight w:val="0"/>
      <w:marTop w:val="0"/>
      <w:marBottom w:val="0"/>
      <w:divBdr>
        <w:top w:val="none" w:sz="0" w:space="0" w:color="auto"/>
        <w:left w:val="none" w:sz="0" w:space="0" w:color="auto"/>
        <w:bottom w:val="none" w:sz="0" w:space="0" w:color="auto"/>
        <w:right w:val="none" w:sz="0" w:space="0" w:color="auto"/>
      </w:divBdr>
    </w:div>
    <w:div w:id="463041533">
      <w:bodyDiv w:val="1"/>
      <w:marLeft w:val="0"/>
      <w:marRight w:val="0"/>
      <w:marTop w:val="0"/>
      <w:marBottom w:val="0"/>
      <w:divBdr>
        <w:top w:val="none" w:sz="0" w:space="0" w:color="auto"/>
        <w:left w:val="none" w:sz="0" w:space="0" w:color="auto"/>
        <w:bottom w:val="none" w:sz="0" w:space="0" w:color="auto"/>
        <w:right w:val="none" w:sz="0" w:space="0" w:color="auto"/>
      </w:divBdr>
    </w:div>
    <w:div w:id="815948894">
      <w:bodyDiv w:val="1"/>
      <w:marLeft w:val="0"/>
      <w:marRight w:val="0"/>
      <w:marTop w:val="0"/>
      <w:marBottom w:val="0"/>
      <w:divBdr>
        <w:top w:val="none" w:sz="0" w:space="0" w:color="auto"/>
        <w:left w:val="none" w:sz="0" w:space="0" w:color="auto"/>
        <w:bottom w:val="none" w:sz="0" w:space="0" w:color="auto"/>
        <w:right w:val="none" w:sz="0" w:space="0" w:color="auto"/>
      </w:divBdr>
    </w:div>
    <w:div w:id="878006002">
      <w:bodyDiv w:val="1"/>
      <w:marLeft w:val="0"/>
      <w:marRight w:val="0"/>
      <w:marTop w:val="0"/>
      <w:marBottom w:val="0"/>
      <w:divBdr>
        <w:top w:val="none" w:sz="0" w:space="0" w:color="auto"/>
        <w:left w:val="none" w:sz="0" w:space="0" w:color="auto"/>
        <w:bottom w:val="none" w:sz="0" w:space="0" w:color="auto"/>
        <w:right w:val="none" w:sz="0" w:space="0" w:color="auto"/>
      </w:divBdr>
    </w:div>
    <w:div w:id="97467586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190799621">
      <w:bodyDiv w:val="1"/>
      <w:marLeft w:val="0"/>
      <w:marRight w:val="0"/>
      <w:marTop w:val="0"/>
      <w:marBottom w:val="0"/>
      <w:divBdr>
        <w:top w:val="none" w:sz="0" w:space="0" w:color="auto"/>
        <w:left w:val="none" w:sz="0" w:space="0" w:color="auto"/>
        <w:bottom w:val="none" w:sz="0" w:space="0" w:color="auto"/>
        <w:right w:val="none" w:sz="0" w:space="0" w:color="auto"/>
      </w:divBdr>
    </w:div>
    <w:div w:id="1193836157">
      <w:bodyDiv w:val="1"/>
      <w:marLeft w:val="0"/>
      <w:marRight w:val="0"/>
      <w:marTop w:val="0"/>
      <w:marBottom w:val="0"/>
      <w:divBdr>
        <w:top w:val="none" w:sz="0" w:space="0" w:color="auto"/>
        <w:left w:val="none" w:sz="0" w:space="0" w:color="auto"/>
        <w:bottom w:val="none" w:sz="0" w:space="0" w:color="auto"/>
        <w:right w:val="none" w:sz="0" w:space="0" w:color="auto"/>
      </w:divBdr>
    </w:div>
    <w:div w:id="1464419145">
      <w:bodyDiv w:val="1"/>
      <w:marLeft w:val="0"/>
      <w:marRight w:val="0"/>
      <w:marTop w:val="0"/>
      <w:marBottom w:val="0"/>
      <w:divBdr>
        <w:top w:val="none" w:sz="0" w:space="0" w:color="auto"/>
        <w:left w:val="none" w:sz="0" w:space="0" w:color="auto"/>
        <w:bottom w:val="none" w:sz="0" w:space="0" w:color="auto"/>
        <w:right w:val="none" w:sz="0" w:space="0" w:color="auto"/>
      </w:divBdr>
      <w:divsChild>
        <w:div w:id="154121210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431">
              <w:marLeft w:val="0"/>
              <w:marRight w:val="0"/>
              <w:marTop w:val="0"/>
              <w:marBottom w:val="0"/>
              <w:divBdr>
                <w:top w:val="single" w:sz="2" w:space="0" w:color="E3E3E3"/>
                <w:left w:val="single" w:sz="2" w:space="0" w:color="E3E3E3"/>
                <w:bottom w:val="single" w:sz="2" w:space="0" w:color="E3E3E3"/>
                <w:right w:val="single" w:sz="2" w:space="0" w:color="E3E3E3"/>
              </w:divBdr>
              <w:divsChild>
                <w:div w:id="1800687253">
                  <w:marLeft w:val="0"/>
                  <w:marRight w:val="0"/>
                  <w:marTop w:val="0"/>
                  <w:marBottom w:val="0"/>
                  <w:divBdr>
                    <w:top w:val="single" w:sz="2" w:space="0" w:color="E3E3E3"/>
                    <w:left w:val="single" w:sz="2" w:space="0" w:color="E3E3E3"/>
                    <w:bottom w:val="single" w:sz="2" w:space="0" w:color="E3E3E3"/>
                    <w:right w:val="single" w:sz="2" w:space="0" w:color="E3E3E3"/>
                  </w:divBdr>
                  <w:divsChild>
                    <w:div w:id="43677240">
                      <w:marLeft w:val="0"/>
                      <w:marRight w:val="0"/>
                      <w:marTop w:val="0"/>
                      <w:marBottom w:val="0"/>
                      <w:divBdr>
                        <w:top w:val="single" w:sz="2" w:space="0" w:color="E3E3E3"/>
                        <w:left w:val="single" w:sz="2" w:space="0" w:color="E3E3E3"/>
                        <w:bottom w:val="single" w:sz="2" w:space="0" w:color="E3E3E3"/>
                        <w:right w:val="single" w:sz="2" w:space="0" w:color="E3E3E3"/>
                      </w:divBdr>
                      <w:divsChild>
                        <w:div w:id="1880047951">
                          <w:marLeft w:val="0"/>
                          <w:marRight w:val="0"/>
                          <w:marTop w:val="0"/>
                          <w:marBottom w:val="0"/>
                          <w:divBdr>
                            <w:top w:val="single" w:sz="2" w:space="0" w:color="E3E3E3"/>
                            <w:left w:val="single" w:sz="2" w:space="0" w:color="E3E3E3"/>
                            <w:bottom w:val="single" w:sz="2" w:space="0" w:color="E3E3E3"/>
                            <w:right w:val="single" w:sz="2" w:space="0" w:color="E3E3E3"/>
                          </w:divBdr>
                          <w:divsChild>
                            <w:div w:id="1380131532">
                              <w:marLeft w:val="0"/>
                              <w:marRight w:val="0"/>
                              <w:marTop w:val="0"/>
                              <w:marBottom w:val="0"/>
                              <w:divBdr>
                                <w:top w:val="single" w:sz="2" w:space="0" w:color="E3E3E3"/>
                                <w:left w:val="single" w:sz="2" w:space="0" w:color="E3E3E3"/>
                                <w:bottom w:val="single" w:sz="2" w:space="0" w:color="E3E3E3"/>
                                <w:right w:val="single" w:sz="2" w:space="0" w:color="E3E3E3"/>
                              </w:divBdr>
                              <w:divsChild>
                                <w:div w:id="9590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14046991">
                                          <w:marLeft w:val="0"/>
                                          <w:marRight w:val="0"/>
                                          <w:marTop w:val="0"/>
                                          <w:marBottom w:val="0"/>
                                          <w:divBdr>
                                            <w:top w:val="single" w:sz="2" w:space="0" w:color="E3E3E3"/>
                                            <w:left w:val="single" w:sz="2" w:space="0" w:color="E3E3E3"/>
                                            <w:bottom w:val="single" w:sz="2" w:space="0" w:color="E3E3E3"/>
                                            <w:right w:val="single" w:sz="2" w:space="0" w:color="E3E3E3"/>
                                          </w:divBdr>
                                          <w:divsChild>
                                            <w:div w:id="295841014">
                                              <w:marLeft w:val="0"/>
                                              <w:marRight w:val="0"/>
                                              <w:marTop w:val="0"/>
                                              <w:marBottom w:val="0"/>
                                              <w:divBdr>
                                                <w:top w:val="single" w:sz="2" w:space="0" w:color="E3E3E3"/>
                                                <w:left w:val="single" w:sz="2" w:space="0" w:color="E3E3E3"/>
                                                <w:bottom w:val="single" w:sz="2" w:space="0" w:color="E3E3E3"/>
                                                <w:right w:val="single" w:sz="2" w:space="0" w:color="E3E3E3"/>
                                              </w:divBdr>
                                              <w:divsChild>
                                                <w:div w:id="1633363060">
                                                  <w:marLeft w:val="0"/>
                                                  <w:marRight w:val="0"/>
                                                  <w:marTop w:val="0"/>
                                                  <w:marBottom w:val="0"/>
                                                  <w:divBdr>
                                                    <w:top w:val="single" w:sz="2" w:space="0" w:color="E3E3E3"/>
                                                    <w:left w:val="single" w:sz="2" w:space="0" w:color="E3E3E3"/>
                                                    <w:bottom w:val="single" w:sz="2" w:space="0" w:color="E3E3E3"/>
                                                    <w:right w:val="single" w:sz="2" w:space="0" w:color="E3E3E3"/>
                                                  </w:divBdr>
                                                  <w:divsChild>
                                                    <w:div w:id="455416876">
                                                      <w:marLeft w:val="0"/>
                                                      <w:marRight w:val="0"/>
                                                      <w:marTop w:val="0"/>
                                                      <w:marBottom w:val="0"/>
                                                      <w:divBdr>
                                                        <w:top w:val="single" w:sz="2" w:space="0" w:color="E3E3E3"/>
                                                        <w:left w:val="single" w:sz="2" w:space="0" w:color="E3E3E3"/>
                                                        <w:bottom w:val="single" w:sz="2" w:space="0" w:color="E3E3E3"/>
                                                        <w:right w:val="single" w:sz="2" w:space="0" w:color="E3E3E3"/>
                                                      </w:divBdr>
                                                      <w:divsChild>
                                                        <w:div w:id="56094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5883128">
          <w:marLeft w:val="0"/>
          <w:marRight w:val="0"/>
          <w:marTop w:val="0"/>
          <w:marBottom w:val="0"/>
          <w:divBdr>
            <w:top w:val="none" w:sz="0" w:space="0" w:color="auto"/>
            <w:left w:val="none" w:sz="0" w:space="0" w:color="auto"/>
            <w:bottom w:val="none" w:sz="0" w:space="0" w:color="auto"/>
            <w:right w:val="none" w:sz="0" w:space="0" w:color="auto"/>
          </w:divBdr>
        </w:div>
      </w:divsChild>
    </w:div>
    <w:div w:id="1471480770">
      <w:bodyDiv w:val="1"/>
      <w:marLeft w:val="0"/>
      <w:marRight w:val="0"/>
      <w:marTop w:val="0"/>
      <w:marBottom w:val="0"/>
      <w:divBdr>
        <w:top w:val="none" w:sz="0" w:space="0" w:color="auto"/>
        <w:left w:val="none" w:sz="0" w:space="0" w:color="auto"/>
        <w:bottom w:val="none" w:sz="0" w:space="0" w:color="auto"/>
        <w:right w:val="none" w:sz="0" w:space="0" w:color="auto"/>
      </w:divBdr>
    </w:div>
    <w:div w:id="1560702667">
      <w:bodyDiv w:val="1"/>
      <w:marLeft w:val="0"/>
      <w:marRight w:val="0"/>
      <w:marTop w:val="0"/>
      <w:marBottom w:val="0"/>
      <w:divBdr>
        <w:top w:val="none" w:sz="0" w:space="0" w:color="auto"/>
        <w:left w:val="none" w:sz="0" w:space="0" w:color="auto"/>
        <w:bottom w:val="none" w:sz="0" w:space="0" w:color="auto"/>
        <w:right w:val="none" w:sz="0" w:space="0" w:color="auto"/>
      </w:divBdr>
    </w:div>
    <w:div w:id="1571574035">
      <w:bodyDiv w:val="1"/>
      <w:marLeft w:val="0"/>
      <w:marRight w:val="0"/>
      <w:marTop w:val="0"/>
      <w:marBottom w:val="0"/>
      <w:divBdr>
        <w:top w:val="none" w:sz="0" w:space="0" w:color="auto"/>
        <w:left w:val="none" w:sz="0" w:space="0" w:color="auto"/>
        <w:bottom w:val="none" w:sz="0" w:space="0" w:color="auto"/>
        <w:right w:val="none" w:sz="0" w:space="0" w:color="auto"/>
      </w:divBdr>
      <w:divsChild>
        <w:div w:id="337117674">
          <w:marLeft w:val="0"/>
          <w:marRight w:val="0"/>
          <w:marTop w:val="0"/>
          <w:marBottom w:val="0"/>
          <w:divBdr>
            <w:top w:val="single" w:sz="2" w:space="0" w:color="E3E3E3"/>
            <w:left w:val="single" w:sz="2" w:space="0" w:color="E3E3E3"/>
            <w:bottom w:val="single" w:sz="2" w:space="0" w:color="E3E3E3"/>
            <w:right w:val="single" w:sz="2" w:space="0" w:color="E3E3E3"/>
          </w:divBdr>
          <w:divsChild>
            <w:div w:id="68816007">
              <w:marLeft w:val="0"/>
              <w:marRight w:val="0"/>
              <w:marTop w:val="0"/>
              <w:marBottom w:val="0"/>
              <w:divBdr>
                <w:top w:val="single" w:sz="2" w:space="0" w:color="E3E3E3"/>
                <w:left w:val="single" w:sz="2" w:space="0" w:color="E3E3E3"/>
                <w:bottom w:val="single" w:sz="2" w:space="0" w:color="E3E3E3"/>
                <w:right w:val="single" w:sz="2" w:space="0" w:color="E3E3E3"/>
              </w:divBdr>
              <w:divsChild>
                <w:div w:id="1346396524">
                  <w:marLeft w:val="0"/>
                  <w:marRight w:val="0"/>
                  <w:marTop w:val="0"/>
                  <w:marBottom w:val="0"/>
                  <w:divBdr>
                    <w:top w:val="single" w:sz="2" w:space="0" w:color="E3E3E3"/>
                    <w:left w:val="single" w:sz="2" w:space="0" w:color="E3E3E3"/>
                    <w:bottom w:val="single" w:sz="2" w:space="0" w:color="E3E3E3"/>
                    <w:right w:val="single" w:sz="2" w:space="0" w:color="E3E3E3"/>
                  </w:divBdr>
                  <w:divsChild>
                    <w:div w:id="494296139">
                      <w:marLeft w:val="0"/>
                      <w:marRight w:val="0"/>
                      <w:marTop w:val="0"/>
                      <w:marBottom w:val="0"/>
                      <w:divBdr>
                        <w:top w:val="single" w:sz="2" w:space="0" w:color="E3E3E3"/>
                        <w:left w:val="single" w:sz="2" w:space="0" w:color="E3E3E3"/>
                        <w:bottom w:val="single" w:sz="2" w:space="0" w:color="E3E3E3"/>
                        <w:right w:val="single" w:sz="2" w:space="0" w:color="E3E3E3"/>
                      </w:divBdr>
                      <w:divsChild>
                        <w:div w:id="251282084">
                          <w:marLeft w:val="0"/>
                          <w:marRight w:val="0"/>
                          <w:marTop w:val="0"/>
                          <w:marBottom w:val="0"/>
                          <w:divBdr>
                            <w:top w:val="single" w:sz="2" w:space="0" w:color="E3E3E3"/>
                            <w:left w:val="single" w:sz="2" w:space="0" w:color="E3E3E3"/>
                            <w:bottom w:val="single" w:sz="2" w:space="0" w:color="E3E3E3"/>
                            <w:right w:val="single" w:sz="2" w:space="0" w:color="E3E3E3"/>
                          </w:divBdr>
                          <w:divsChild>
                            <w:div w:id="2090417073">
                              <w:marLeft w:val="0"/>
                              <w:marRight w:val="0"/>
                              <w:marTop w:val="0"/>
                              <w:marBottom w:val="0"/>
                              <w:divBdr>
                                <w:top w:val="single" w:sz="2" w:space="0" w:color="E3E3E3"/>
                                <w:left w:val="single" w:sz="2" w:space="0" w:color="E3E3E3"/>
                                <w:bottom w:val="single" w:sz="2" w:space="0" w:color="E3E3E3"/>
                                <w:right w:val="single" w:sz="2" w:space="0" w:color="E3E3E3"/>
                              </w:divBdr>
                              <w:divsChild>
                                <w:div w:id="13212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029261">
                                      <w:marLeft w:val="0"/>
                                      <w:marRight w:val="0"/>
                                      <w:marTop w:val="0"/>
                                      <w:marBottom w:val="0"/>
                                      <w:divBdr>
                                        <w:top w:val="single" w:sz="2" w:space="0" w:color="E3E3E3"/>
                                        <w:left w:val="single" w:sz="2" w:space="0" w:color="E3E3E3"/>
                                        <w:bottom w:val="single" w:sz="2" w:space="0" w:color="E3E3E3"/>
                                        <w:right w:val="single" w:sz="2" w:space="0" w:color="E3E3E3"/>
                                      </w:divBdr>
                                      <w:divsChild>
                                        <w:div w:id="1168977593">
                                          <w:marLeft w:val="0"/>
                                          <w:marRight w:val="0"/>
                                          <w:marTop w:val="0"/>
                                          <w:marBottom w:val="0"/>
                                          <w:divBdr>
                                            <w:top w:val="single" w:sz="2" w:space="0" w:color="E3E3E3"/>
                                            <w:left w:val="single" w:sz="2" w:space="0" w:color="E3E3E3"/>
                                            <w:bottom w:val="single" w:sz="2" w:space="0" w:color="E3E3E3"/>
                                            <w:right w:val="single" w:sz="2" w:space="0" w:color="E3E3E3"/>
                                          </w:divBdr>
                                          <w:divsChild>
                                            <w:div w:id="395200412">
                                              <w:marLeft w:val="0"/>
                                              <w:marRight w:val="0"/>
                                              <w:marTop w:val="0"/>
                                              <w:marBottom w:val="0"/>
                                              <w:divBdr>
                                                <w:top w:val="single" w:sz="2" w:space="0" w:color="E3E3E3"/>
                                                <w:left w:val="single" w:sz="2" w:space="0" w:color="E3E3E3"/>
                                                <w:bottom w:val="single" w:sz="2" w:space="0" w:color="E3E3E3"/>
                                                <w:right w:val="single" w:sz="2" w:space="0" w:color="E3E3E3"/>
                                              </w:divBdr>
                                              <w:divsChild>
                                                <w:div w:id="62335423">
                                                  <w:marLeft w:val="0"/>
                                                  <w:marRight w:val="0"/>
                                                  <w:marTop w:val="0"/>
                                                  <w:marBottom w:val="0"/>
                                                  <w:divBdr>
                                                    <w:top w:val="single" w:sz="2" w:space="0" w:color="E3E3E3"/>
                                                    <w:left w:val="single" w:sz="2" w:space="0" w:color="E3E3E3"/>
                                                    <w:bottom w:val="single" w:sz="2" w:space="0" w:color="E3E3E3"/>
                                                    <w:right w:val="single" w:sz="2" w:space="0" w:color="E3E3E3"/>
                                                  </w:divBdr>
                                                  <w:divsChild>
                                                    <w:div w:id="1995524324">
                                                      <w:marLeft w:val="0"/>
                                                      <w:marRight w:val="0"/>
                                                      <w:marTop w:val="0"/>
                                                      <w:marBottom w:val="0"/>
                                                      <w:divBdr>
                                                        <w:top w:val="single" w:sz="2" w:space="0" w:color="E3E3E3"/>
                                                        <w:left w:val="single" w:sz="2" w:space="0" w:color="E3E3E3"/>
                                                        <w:bottom w:val="single" w:sz="2" w:space="0" w:color="E3E3E3"/>
                                                        <w:right w:val="single" w:sz="2" w:space="0" w:color="E3E3E3"/>
                                                      </w:divBdr>
                                                      <w:divsChild>
                                                        <w:div w:id="185244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161877">
          <w:marLeft w:val="0"/>
          <w:marRight w:val="0"/>
          <w:marTop w:val="0"/>
          <w:marBottom w:val="0"/>
          <w:divBdr>
            <w:top w:val="none" w:sz="0" w:space="0" w:color="auto"/>
            <w:left w:val="none" w:sz="0" w:space="0" w:color="auto"/>
            <w:bottom w:val="none" w:sz="0" w:space="0" w:color="auto"/>
            <w:right w:val="none" w:sz="0" w:space="0" w:color="auto"/>
          </w:divBdr>
        </w:div>
      </w:divsChild>
    </w:div>
    <w:div w:id="1585802238">
      <w:bodyDiv w:val="1"/>
      <w:marLeft w:val="0"/>
      <w:marRight w:val="0"/>
      <w:marTop w:val="0"/>
      <w:marBottom w:val="0"/>
      <w:divBdr>
        <w:top w:val="none" w:sz="0" w:space="0" w:color="auto"/>
        <w:left w:val="none" w:sz="0" w:space="0" w:color="auto"/>
        <w:bottom w:val="none" w:sz="0" w:space="0" w:color="auto"/>
        <w:right w:val="none" w:sz="0" w:space="0" w:color="auto"/>
      </w:divBdr>
    </w:div>
    <w:div w:id="1688482122">
      <w:bodyDiv w:val="1"/>
      <w:marLeft w:val="0"/>
      <w:marRight w:val="0"/>
      <w:marTop w:val="0"/>
      <w:marBottom w:val="0"/>
      <w:divBdr>
        <w:top w:val="none" w:sz="0" w:space="0" w:color="auto"/>
        <w:left w:val="none" w:sz="0" w:space="0" w:color="auto"/>
        <w:bottom w:val="none" w:sz="0" w:space="0" w:color="auto"/>
        <w:right w:val="none" w:sz="0" w:space="0" w:color="auto"/>
      </w:divBdr>
    </w:div>
    <w:div w:id="1820073751">
      <w:bodyDiv w:val="1"/>
      <w:marLeft w:val="0"/>
      <w:marRight w:val="0"/>
      <w:marTop w:val="0"/>
      <w:marBottom w:val="0"/>
      <w:divBdr>
        <w:top w:val="none" w:sz="0" w:space="0" w:color="auto"/>
        <w:left w:val="none" w:sz="0" w:space="0" w:color="auto"/>
        <w:bottom w:val="none" w:sz="0" w:space="0" w:color="auto"/>
        <w:right w:val="none" w:sz="0" w:space="0" w:color="auto"/>
      </w:divBdr>
    </w:div>
    <w:div w:id="2002270064">
      <w:bodyDiv w:val="1"/>
      <w:marLeft w:val="0"/>
      <w:marRight w:val="0"/>
      <w:marTop w:val="0"/>
      <w:marBottom w:val="0"/>
      <w:divBdr>
        <w:top w:val="none" w:sz="0" w:space="0" w:color="auto"/>
        <w:left w:val="none" w:sz="0" w:space="0" w:color="auto"/>
        <w:bottom w:val="none" w:sz="0" w:space="0" w:color="auto"/>
        <w:right w:val="none" w:sz="0" w:space="0" w:color="auto"/>
      </w:divBdr>
    </w:div>
    <w:div w:id="20745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ort.ec.europa.eu/transport-themes/urban-transport/urban-vehicle-access-regulations_en" TargetMode="External"/><Relationship Id="rId13" Type="http://schemas.openxmlformats.org/officeDocument/2006/relationships/hyperlink" Target="https://www.france.fr/en/holiday-prep/crit-air-anti-pollution-vehicle-sticker" TargetMode="External"/><Relationship Id="rId18" Type="http://schemas.openxmlformats.org/officeDocument/2006/relationships/hyperlink" Target="https://www.w3schools.com/html/html5_geolocation.a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rmanemissionssticker.com/the-german-diesel-ban/" TargetMode="External"/><Relationship Id="rId17" Type="http://schemas.openxmlformats.org/officeDocument/2006/relationships/hyperlink" Target="https://doi.org/10.3390/su152216130" TargetMode="External"/><Relationship Id="rId2" Type="http://schemas.openxmlformats.org/officeDocument/2006/relationships/numbering" Target="numbering.xml"/><Relationship Id="rId16" Type="http://schemas.openxmlformats.org/officeDocument/2006/relationships/hyperlink" Target="https://www.london.gov.uk/who-we-are/what-london-assembly-does/questions-mayor/find-an-answer/usage-ultra-low-emission-zone-ulez-automatic-plate-recognition-cameras-crime-prevention-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eselnet.com/standards/eu/lez.php" TargetMode="External"/><Relationship Id="rId5" Type="http://schemas.openxmlformats.org/officeDocument/2006/relationships/webSettings" Target="webSettings.xml"/><Relationship Id="rId15" Type="http://schemas.openxmlformats.org/officeDocument/2006/relationships/hyperlink" Target="https://www.statista.com/statistics/1321264/low-emission-zones-europe-by-country/" TargetMode="External"/><Relationship Id="rId10" Type="http://schemas.openxmlformats.org/officeDocument/2006/relationships/hyperlink" Target="https://www.mdpi.com/2071-1050/15/23/1626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eselnet.com/standards/se/zones.php" TargetMode="External"/><Relationship Id="rId14" Type="http://schemas.openxmlformats.org/officeDocument/2006/relationships/hyperlink" Target="https://urbanaccessregulations.eu/countries-mainmenu-147/france/pa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InternetSite</b:SourceType>
    <b:Guid>{53C2A490-E224-4440-BF83-CA98B7D98C49}</b:Guid>
    <b:Title>[1] https://www.europarl.europa.eu/topics/en/article/20190313STO31218/co2-emissions-from-cars-facts-and-figures-infographics</b:Title>
    <b:RefOrder>1</b:RefOrder>
  </b:Source>
</b:Sources>
</file>

<file path=customXml/itemProps1.xml><?xml version="1.0" encoding="utf-8"?>
<ds:datastoreItem xmlns:ds="http://schemas.openxmlformats.org/officeDocument/2006/customXml" ds:itemID="{03D18EE2-2DFA-4851-AD1D-2DF161FF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14</Pages>
  <Words>5133</Words>
  <Characters>29260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34325</CharactersWithSpaces>
  <SharedDoc>false</SharedDoc>
  <HLinks>
    <vt:vector size="150" baseType="variant">
      <vt:variant>
        <vt:i4>131136</vt:i4>
      </vt:variant>
      <vt:variant>
        <vt:i4>126</vt:i4>
      </vt:variant>
      <vt:variant>
        <vt:i4>0</vt:i4>
      </vt:variant>
      <vt:variant>
        <vt:i4>5</vt:i4>
      </vt:variant>
      <vt:variant>
        <vt:lpwstr>https://www.london.gov.uk/who-we-are/what-london-assembly-does/questions-mayor/find-an-answer/usage-ultra-low-emission-zone-ulez-automatic-plate-recognition-cameras-crime-prevention-and</vt:lpwstr>
      </vt:variant>
      <vt:variant>
        <vt:lpwstr/>
      </vt:variant>
      <vt:variant>
        <vt:i4>1572879</vt:i4>
      </vt:variant>
      <vt:variant>
        <vt:i4>123</vt:i4>
      </vt:variant>
      <vt:variant>
        <vt:i4>0</vt:i4>
      </vt:variant>
      <vt:variant>
        <vt:i4>5</vt:i4>
      </vt:variant>
      <vt:variant>
        <vt:lpwstr>https://www.statista.com/statistics/1321264/low-emission-zones-europe-by-country/</vt:lpwstr>
      </vt:variant>
      <vt:variant>
        <vt:lpwstr/>
      </vt:variant>
      <vt:variant>
        <vt:i4>4784211</vt:i4>
      </vt:variant>
      <vt:variant>
        <vt:i4>120</vt:i4>
      </vt:variant>
      <vt:variant>
        <vt:i4>0</vt:i4>
      </vt:variant>
      <vt:variant>
        <vt:i4>5</vt:i4>
      </vt:variant>
      <vt:variant>
        <vt:lpwstr>https://urbanaccessregulations.eu/countries-mainmenu-147/france/paris</vt:lpwstr>
      </vt:variant>
      <vt:variant>
        <vt:lpwstr/>
      </vt:variant>
      <vt:variant>
        <vt:i4>1179673</vt:i4>
      </vt:variant>
      <vt:variant>
        <vt:i4>117</vt:i4>
      </vt:variant>
      <vt:variant>
        <vt:i4>0</vt:i4>
      </vt:variant>
      <vt:variant>
        <vt:i4>5</vt:i4>
      </vt:variant>
      <vt:variant>
        <vt:lpwstr>https://www.france.fr/en/holiday-prep/crit-air-anti-pollution-vehicle-sticker</vt:lpwstr>
      </vt:variant>
      <vt:variant>
        <vt:lpwstr/>
      </vt:variant>
      <vt:variant>
        <vt:i4>524352</vt:i4>
      </vt:variant>
      <vt:variant>
        <vt:i4>114</vt:i4>
      </vt:variant>
      <vt:variant>
        <vt:i4>0</vt:i4>
      </vt:variant>
      <vt:variant>
        <vt:i4>5</vt:i4>
      </vt:variant>
      <vt:variant>
        <vt:lpwstr>https://www.germanemissionssticker.com/the-german-diesel-ban/</vt:lpwstr>
      </vt:variant>
      <vt:variant>
        <vt:lpwstr/>
      </vt:variant>
      <vt:variant>
        <vt:i4>4128814</vt:i4>
      </vt:variant>
      <vt:variant>
        <vt:i4>111</vt:i4>
      </vt:variant>
      <vt:variant>
        <vt:i4>0</vt:i4>
      </vt:variant>
      <vt:variant>
        <vt:i4>5</vt:i4>
      </vt:variant>
      <vt:variant>
        <vt:lpwstr>https://dieselnet.com/standards/eu/lez.php</vt:lpwstr>
      </vt:variant>
      <vt:variant>
        <vt:lpwstr/>
      </vt:variant>
      <vt:variant>
        <vt:i4>8192049</vt:i4>
      </vt:variant>
      <vt:variant>
        <vt:i4>108</vt:i4>
      </vt:variant>
      <vt:variant>
        <vt:i4>0</vt:i4>
      </vt:variant>
      <vt:variant>
        <vt:i4>5</vt:i4>
      </vt:variant>
      <vt:variant>
        <vt:lpwstr>https://www.mdpi.com/2071-1050/15/23/16260</vt:lpwstr>
      </vt:variant>
      <vt:variant>
        <vt:lpwstr/>
      </vt:variant>
      <vt:variant>
        <vt:i4>6160471</vt:i4>
      </vt:variant>
      <vt:variant>
        <vt:i4>105</vt:i4>
      </vt:variant>
      <vt:variant>
        <vt:i4>0</vt:i4>
      </vt:variant>
      <vt:variant>
        <vt:i4>5</vt:i4>
      </vt:variant>
      <vt:variant>
        <vt:lpwstr>https://dieselnet.com/standards/se/zones.php</vt:lpwstr>
      </vt:variant>
      <vt:variant>
        <vt:lpwstr/>
      </vt:variant>
      <vt:variant>
        <vt:i4>2424850</vt:i4>
      </vt:variant>
      <vt:variant>
        <vt:i4>102</vt:i4>
      </vt:variant>
      <vt:variant>
        <vt:i4>0</vt:i4>
      </vt:variant>
      <vt:variant>
        <vt:i4>5</vt:i4>
      </vt:variant>
      <vt:variant>
        <vt:lpwstr>https://transport.ec.europa.eu/transport-themes/urban-transport/urban-vehicle-access-regulations_en</vt:lpwstr>
      </vt:variant>
      <vt:variant>
        <vt:lpwstr/>
      </vt:variant>
      <vt:variant>
        <vt:i4>1441851</vt:i4>
      </vt:variant>
      <vt:variant>
        <vt:i4>92</vt:i4>
      </vt:variant>
      <vt:variant>
        <vt:i4>0</vt:i4>
      </vt:variant>
      <vt:variant>
        <vt:i4>5</vt:i4>
      </vt:variant>
      <vt:variant>
        <vt:lpwstr/>
      </vt:variant>
      <vt:variant>
        <vt:lpwstr>_Toc163899063</vt:lpwstr>
      </vt:variant>
      <vt:variant>
        <vt:i4>1441851</vt:i4>
      </vt:variant>
      <vt:variant>
        <vt:i4>86</vt:i4>
      </vt:variant>
      <vt:variant>
        <vt:i4>0</vt:i4>
      </vt:variant>
      <vt:variant>
        <vt:i4>5</vt:i4>
      </vt:variant>
      <vt:variant>
        <vt:lpwstr/>
      </vt:variant>
      <vt:variant>
        <vt:lpwstr>_Toc163899062</vt:lpwstr>
      </vt:variant>
      <vt:variant>
        <vt:i4>1441851</vt:i4>
      </vt:variant>
      <vt:variant>
        <vt:i4>80</vt:i4>
      </vt:variant>
      <vt:variant>
        <vt:i4>0</vt:i4>
      </vt:variant>
      <vt:variant>
        <vt:i4>5</vt:i4>
      </vt:variant>
      <vt:variant>
        <vt:lpwstr/>
      </vt:variant>
      <vt:variant>
        <vt:lpwstr>_Toc163899061</vt:lpwstr>
      </vt:variant>
      <vt:variant>
        <vt:i4>1441851</vt:i4>
      </vt:variant>
      <vt:variant>
        <vt:i4>74</vt:i4>
      </vt:variant>
      <vt:variant>
        <vt:i4>0</vt:i4>
      </vt:variant>
      <vt:variant>
        <vt:i4>5</vt:i4>
      </vt:variant>
      <vt:variant>
        <vt:lpwstr/>
      </vt:variant>
      <vt:variant>
        <vt:lpwstr>_Toc163899060</vt:lpwstr>
      </vt:variant>
      <vt:variant>
        <vt:i4>1376315</vt:i4>
      </vt:variant>
      <vt:variant>
        <vt:i4>68</vt:i4>
      </vt:variant>
      <vt:variant>
        <vt:i4>0</vt:i4>
      </vt:variant>
      <vt:variant>
        <vt:i4>5</vt:i4>
      </vt:variant>
      <vt:variant>
        <vt:lpwstr/>
      </vt:variant>
      <vt:variant>
        <vt:lpwstr>_Toc163899059</vt:lpwstr>
      </vt:variant>
      <vt:variant>
        <vt:i4>1376315</vt:i4>
      </vt:variant>
      <vt:variant>
        <vt:i4>62</vt:i4>
      </vt:variant>
      <vt:variant>
        <vt:i4>0</vt:i4>
      </vt:variant>
      <vt:variant>
        <vt:i4>5</vt:i4>
      </vt:variant>
      <vt:variant>
        <vt:lpwstr/>
      </vt:variant>
      <vt:variant>
        <vt:lpwstr>_Toc163899058</vt:lpwstr>
      </vt:variant>
      <vt:variant>
        <vt:i4>1376315</vt:i4>
      </vt:variant>
      <vt:variant>
        <vt:i4>56</vt:i4>
      </vt:variant>
      <vt:variant>
        <vt:i4>0</vt:i4>
      </vt:variant>
      <vt:variant>
        <vt:i4>5</vt:i4>
      </vt:variant>
      <vt:variant>
        <vt:lpwstr/>
      </vt:variant>
      <vt:variant>
        <vt:lpwstr>_Toc163899057</vt:lpwstr>
      </vt:variant>
      <vt:variant>
        <vt:i4>1376315</vt:i4>
      </vt:variant>
      <vt:variant>
        <vt:i4>50</vt:i4>
      </vt:variant>
      <vt:variant>
        <vt:i4>0</vt:i4>
      </vt:variant>
      <vt:variant>
        <vt:i4>5</vt:i4>
      </vt:variant>
      <vt:variant>
        <vt:lpwstr/>
      </vt:variant>
      <vt:variant>
        <vt:lpwstr>_Toc163899056</vt:lpwstr>
      </vt:variant>
      <vt:variant>
        <vt:i4>1376315</vt:i4>
      </vt:variant>
      <vt:variant>
        <vt:i4>44</vt:i4>
      </vt:variant>
      <vt:variant>
        <vt:i4>0</vt:i4>
      </vt:variant>
      <vt:variant>
        <vt:i4>5</vt:i4>
      </vt:variant>
      <vt:variant>
        <vt:lpwstr/>
      </vt:variant>
      <vt:variant>
        <vt:lpwstr>_Toc163899055</vt:lpwstr>
      </vt:variant>
      <vt:variant>
        <vt:i4>1376315</vt:i4>
      </vt:variant>
      <vt:variant>
        <vt:i4>38</vt:i4>
      </vt:variant>
      <vt:variant>
        <vt:i4>0</vt:i4>
      </vt:variant>
      <vt:variant>
        <vt:i4>5</vt:i4>
      </vt:variant>
      <vt:variant>
        <vt:lpwstr/>
      </vt:variant>
      <vt:variant>
        <vt:lpwstr>_Toc163899054</vt:lpwstr>
      </vt:variant>
      <vt:variant>
        <vt:i4>1376315</vt:i4>
      </vt:variant>
      <vt:variant>
        <vt:i4>32</vt:i4>
      </vt:variant>
      <vt:variant>
        <vt:i4>0</vt:i4>
      </vt:variant>
      <vt:variant>
        <vt:i4>5</vt:i4>
      </vt:variant>
      <vt:variant>
        <vt:lpwstr/>
      </vt:variant>
      <vt:variant>
        <vt:lpwstr>_Toc163899053</vt:lpwstr>
      </vt:variant>
      <vt:variant>
        <vt:i4>1376315</vt:i4>
      </vt:variant>
      <vt:variant>
        <vt:i4>26</vt:i4>
      </vt:variant>
      <vt:variant>
        <vt:i4>0</vt:i4>
      </vt:variant>
      <vt:variant>
        <vt:i4>5</vt:i4>
      </vt:variant>
      <vt:variant>
        <vt:lpwstr/>
      </vt:variant>
      <vt:variant>
        <vt:lpwstr>_Toc163899052</vt:lpwstr>
      </vt:variant>
      <vt:variant>
        <vt:i4>1376315</vt:i4>
      </vt:variant>
      <vt:variant>
        <vt:i4>20</vt:i4>
      </vt:variant>
      <vt:variant>
        <vt:i4>0</vt:i4>
      </vt:variant>
      <vt:variant>
        <vt:i4>5</vt:i4>
      </vt:variant>
      <vt:variant>
        <vt:lpwstr/>
      </vt:variant>
      <vt:variant>
        <vt:lpwstr>_Toc163899051</vt:lpwstr>
      </vt:variant>
      <vt:variant>
        <vt:i4>1376315</vt:i4>
      </vt:variant>
      <vt:variant>
        <vt:i4>14</vt:i4>
      </vt:variant>
      <vt:variant>
        <vt:i4>0</vt:i4>
      </vt:variant>
      <vt:variant>
        <vt:i4>5</vt:i4>
      </vt:variant>
      <vt:variant>
        <vt:lpwstr/>
      </vt:variant>
      <vt:variant>
        <vt:lpwstr>_Toc163899050</vt:lpwstr>
      </vt:variant>
      <vt:variant>
        <vt:i4>1310779</vt:i4>
      </vt:variant>
      <vt:variant>
        <vt:i4>8</vt:i4>
      </vt:variant>
      <vt:variant>
        <vt:i4>0</vt:i4>
      </vt:variant>
      <vt:variant>
        <vt:i4>5</vt:i4>
      </vt:variant>
      <vt:variant>
        <vt:lpwstr/>
      </vt:variant>
      <vt:variant>
        <vt:lpwstr>_Toc163899049</vt:lpwstr>
      </vt:variant>
      <vt:variant>
        <vt:i4>1310779</vt:i4>
      </vt:variant>
      <vt:variant>
        <vt:i4>2</vt:i4>
      </vt:variant>
      <vt:variant>
        <vt:i4>0</vt:i4>
      </vt:variant>
      <vt:variant>
        <vt:i4>5</vt:i4>
      </vt:variant>
      <vt:variant>
        <vt:lpwstr/>
      </vt:variant>
      <vt:variant>
        <vt:lpwstr>_Toc163899048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9</cp:revision>
  <dcterms:created xsi:type="dcterms:W3CDTF">2024-04-14T06:28:00Z</dcterms:created>
  <dcterms:modified xsi:type="dcterms:W3CDTF">2024-04-14T09:21:00Z</dcterms:modified>
</cp:coreProperties>
</file>