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C4D" w:rsidRDefault="00C4373B" w:rsidP="00C4373B">
      <w:pPr>
        <w:pStyle w:val="Style1"/>
      </w:pPr>
      <w:r>
        <w:t>Documentație</w:t>
      </w:r>
    </w:p>
    <w:p w:rsidR="00C4373B" w:rsidRDefault="00C4373B" w:rsidP="00C4373B">
      <w:pPr>
        <w:pStyle w:val="Style1"/>
        <w:jc w:val="left"/>
      </w:pPr>
    </w:p>
    <w:p w:rsidR="00C4373B" w:rsidRDefault="00C4373B" w:rsidP="00C4373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Template Matching:</w:t>
      </w:r>
    </w:p>
    <w:p w:rsidR="00C4373B" w:rsidRDefault="00C4373B" w:rsidP="00C4373B"/>
    <w:p w:rsidR="00C4373B" w:rsidRDefault="00C4373B" w:rsidP="00C4373B">
      <w:pPr>
        <w:pStyle w:val="Style2"/>
      </w:pPr>
      <w:r>
        <w:tab/>
        <w:t>Programul ”template matching” lucrează cu imagini bitmap și se ocupă cu recunoașterea de pattern-uri.</w:t>
      </w:r>
    </w:p>
    <w:p w:rsidR="00C4373B" w:rsidRDefault="00C4373B" w:rsidP="00C4373B">
      <w:pPr>
        <w:pStyle w:val="Style2"/>
      </w:pPr>
      <w:r>
        <w:tab/>
        <w:t>Programul utilizează o serie de funcții necesare algoritmului de template matching, dintre care cele mai importante sunt: ”</w:t>
      </w:r>
      <w:r>
        <w:rPr>
          <w:i/>
        </w:rPr>
        <w:t>template_matching”</w:t>
      </w:r>
      <w:r>
        <w:t>, ”</w:t>
      </w:r>
      <w:r>
        <w:rPr>
          <w:i/>
        </w:rPr>
        <w:t>elim_non_maxime</w:t>
      </w:r>
      <w:r>
        <w:t>”.</w:t>
      </w:r>
    </w:p>
    <w:p w:rsidR="00C4373B" w:rsidRDefault="00C4373B" w:rsidP="00C4373B">
      <w:pPr>
        <w:pStyle w:val="Style2"/>
      </w:pPr>
      <w:r>
        <w:tab/>
        <w:t>Algoritmul de template matching functionează în acest fel:</w:t>
      </w:r>
    </w:p>
    <w:p w:rsidR="00C4373B" w:rsidRDefault="00C4373B" w:rsidP="00C4373B">
      <w:pPr>
        <w:pStyle w:val="Style2"/>
      </w:pPr>
      <w:r>
        <w:t>Imaginea în care căutăm template-ul și șablonul respectiv sunt transformate în imagini grayscale, apoi matricizate (pixelii sunt reținuți într-o matrice). Se calculează corelația pentru fiecare pixel din cele două matrici și dacă depășește pragul ps, detecția respectivă este reținută într-un vector. La final, eliminăm non maximele și construim imaginea originală cu detecțiile de șabloane, rerpezentate prin dreptunghiuri colorate diferit pentru fiecare șablon.</w:t>
      </w:r>
    </w:p>
    <w:p w:rsidR="006122A7" w:rsidRDefault="006122A7" w:rsidP="00C4373B">
      <w:pPr>
        <w:pStyle w:val="Style2"/>
      </w:pPr>
    </w:p>
    <w:p w:rsidR="006122A7" w:rsidRDefault="006122A7" w:rsidP="00C4373B">
      <w:pPr>
        <w:pStyle w:val="Style2"/>
      </w:pPr>
      <w:r>
        <w:tab/>
      </w:r>
      <w:r>
        <w:rPr>
          <w:b/>
          <w:u w:val="single"/>
        </w:rPr>
        <w:t>Funcțiile utilizate:</w:t>
      </w:r>
    </w:p>
    <w:p w:rsidR="006122A7" w:rsidRDefault="006122A7" w:rsidP="006122A7">
      <w:pPr>
        <w:pStyle w:val="Style2"/>
        <w:numPr>
          <w:ilvl w:val="0"/>
          <w:numId w:val="1"/>
        </w:numPr>
      </w:pPr>
      <w:r>
        <w:rPr>
          <w:i/>
        </w:rPr>
        <w:t>template_matching</w:t>
      </w:r>
      <w:r>
        <w:t>:</w:t>
      </w:r>
    </w:p>
    <w:p w:rsidR="006122A7" w:rsidRDefault="006122A7" w:rsidP="006122A7">
      <w:pPr>
        <w:pStyle w:val="Style2"/>
        <w:numPr>
          <w:ilvl w:val="1"/>
          <w:numId w:val="1"/>
        </w:numPr>
      </w:pPr>
      <w:r>
        <w:t>funcția de bază a algoritmului de template matching, în care se apelează funcțiile necesare rulării algoritmului.</w:t>
      </w:r>
    </w:p>
    <w:p w:rsidR="006122A7" w:rsidRPr="006122A7" w:rsidRDefault="006122A7" w:rsidP="006122A7">
      <w:pPr>
        <w:pStyle w:val="Style2"/>
        <w:numPr>
          <w:ilvl w:val="0"/>
          <w:numId w:val="1"/>
        </w:numPr>
      </w:pPr>
      <w:r>
        <w:rPr>
          <w:i/>
        </w:rPr>
        <w:t>create_grayscale:</w:t>
      </w:r>
    </w:p>
    <w:p w:rsidR="006122A7" w:rsidRDefault="006122A7" w:rsidP="006122A7">
      <w:pPr>
        <w:pStyle w:val="Style2"/>
        <w:numPr>
          <w:ilvl w:val="1"/>
          <w:numId w:val="1"/>
        </w:numPr>
      </w:pPr>
      <w:r>
        <w:t>transformă o imagine color într-o imagine grayscale</w:t>
      </w:r>
    </w:p>
    <w:p w:rsidR="006122A7" w:rsidRPr="006122A7" w:rsidRDefault="006122A7" w:rsidP="006122A7">
      <w:pPr>
        <w:pStyle w:val="Style2"/>
        <w:numPr>
          <w:ilvl w:val="0"/>
          <w:numId w:val="1"/>
        </w:numPr>
      </w:pPr>
      <w:r>
        <w:rPr>
          <w:i/>
        </w:rPr>
        <w:t>calc_W_H:</w:t>
      </w:r>
    </w:p>
    <w:p w:rsidR="006122A7" w:rsidRDefault="006122A7" w:rsidP="006122A7">
      <w:pPr>
        <w:pStyle w:val="Style2"/>
        <w:numPr>
          <w:ilvl w:val="1"/>
          <w:numId w:val="1"/>
        </w:numPr>
      </w:pPr>
      <w:r>
        <w:t>calculează dimensiunile unei imagini bitmap</w:t>
      </w:r>
    </w:p>
    <w:p w:rsidR="006122A7" w:rsidRPr="006122A7" w:rsidRDefault="006122A7" w:rsidP="006122A7">
      <w:pPr>
        <w:pStyle w:val="Style2"/>
        <w:numPr>
          <w:ilvl w:val="0"/>
          <w:numId w:val="1"/>
        </w:numPr>
      </w:pPr>
      <w:r>
        <w:rPr>
          <w:i/>
        </w:rPr>
        <w:t>padding:</w:t>
      </w:r>
    </w:p>
    <w:p w:rsidR="006122A7" w:rsidRDefault="006122A7" w:rsidP="006122A7">
      <w:pPr>
        <w:pStyle w:val="Style2"/>
        <w:numPr>
          <w:ilvl w:val="1"/>
          <w:numId w:val="1"/>
        </w:numPr>
      </w:pPr>
      <w:r>
        <w:t>calculează padding-ul pentru o linie dintr-o imagine bitmap</w:t>
      </w:r>
    </w:p>
    <w:p w:rsidR="006122A7" w:rsidRPr="006122A7" w:rsidRDefault="006122A7" w:rsidP="006122A7">
      <w:pPr>
        <w:pStyle w:val="Style2"/>
        <w:numPr>
          <w:ilvl w:val="0"/>
          <w:numId w:val="1"/>
        </w:numPr>
      </w:pPr>
      <w:r>
        <w:rPr>
          <w:i/>
        </w:rPr>
        <w:t>matricizare:</w:t>
      </w:r>
    </w:p>
    <w:p w:rsidR="006122A7" w:rsidRDefault="00BA3736" w:rsidP="006122A7">
      <w:pPr>
        <w:pStyle w:val="Style2"/>
        <w:numPr>
          <w:ilvl w:val="1"/>
          <w:numId w:val="1"/>
        </w:numPr>
      </w:pPr>
      <w:r>
        <w:t>creează o matrice care reține pixelii dintr-o imagine bitmap</w:t>
      </w:r>
    </w:p>
    <w:p w:rsidR="00BA3736" w:rsidRPr="00BA3736" w:rsidRDefault="00BA3736" w:rsidP="00BA3736">
      <w:pPr>
        <w:pStyle w:val="Style2"/>
      </w:pPr>
    </w:p>
    <w:p w:rsidR="00BA3736" w:rsidRDefault="00BA3736" w:rsidP="00BA3736">
      <w:pPr>
        <w:pStyle w:val="Style2"/>
        <w:numPr>
          <w:ilvl w:val="0"/>
          <w:numId w:val="1"/>
        </w:numPr>
      </w:pPr>
      <w:r>
        <w:rPr>
          <w:i/>
        </w:rPr>
        <w:lastRenderedPageBreak/>
        <w:t>med_grayscale:</w:t>
      </w:r>
    </w:p>
    <w:p w:rsidR="00BA3736" w:rsidRDefault="00BA3736" w:rsidP="00BA3736">
      <w:pPr>
        <w:pStyle w:val="Style2"/>
        <w:numPr>
          <w:ilvl w:val="1"/>
          <w:numId w:val="1"/>
        </w:numPr>
      </w:pPr>
      <w:r>
        <w:t>calculează media intensităților valorilor grayscale a pixelilor în fereastra transmisă ca parametru</w:t>
      </w:r>
    </w:p>
    <w:p w:rsidR="00BA3736" w:rsidRPr="00BA3736" w:rsidRDefault="00BA3736" w:rsidP="00BA3736">
      <w:pPr>
        <w:pStyle w:val="Style2"/>
        <w:numPr>
          <w:ilvl w:val="0"/>
          <w:numId w:val="1"/>
        </w:numPr>
      </w:pPr>
      <w:r>
        <w:rPr>
          <w:i/>
        </w:rPr>
        <w:t>standard_deriv:</w:t>
      </w:r>
    </w:p>
    <w:p w:rsidR="00BA3736" w:rsidRDefault="00BA3736" w:rsidP="00BA3736">
      <w:pPr>
        <w:pStyle w:val="Style2"/>
        <w:numPr>
          <w:ilvl w:val="1"/>
          <w:numId w:val="1"/>
        </w:numPr>
      </w:pPr>
      <w:r>
        <w:t>calculează deviația standard a valorilor intensităților grayscale a pixelilor în fereastra transmisă ca parametru</w:t>
      </w:r>
    </w:p>
    <w:p w:rsidR="00BA3736" w:rsidRPr="00BA3736" w:rsidRDefault="00BA3736" w:rsidP="00BA3736">
      <w:pPr>
        <w:pStyle w:val="Style2"/>
        <w:numPr>
          <w:ilvl w:val="0"/>
          <w:numId w:val="1"/>
        </w:numPr>
      </w:pPr>
      <w:r>
        <w:rPr>
          <w:i/>
        </w:rPr>
        <w:t>correlation:</w:t>
      </w:r>
    </w:p>
    <w:p w:rsidR="00BA3736" w:rsidRDefault="00BA3736" w:rsidP="00BA3736">
      <w:pPr>
        <w:pStyle w:val="Style2"/>
        <w:numPr>
          <w:ilvl w:val="1"/>
          <w:numId w:val="1"/>
        </w:numPr>
      </w:pPr>
      <w:r>
        <w:t xml:space="preserve">calculează corelația </w:t>
      </w:r>
      <w:r w:rsidR="008D16E2">
        <w:t>pentru o fereastră transimisă ca parametru</w:t>
      </w:r>
    </w:p>
    <w:p w:rsidR="008D16E2" w:rsidRPr="008D16E2" w:rsidRDefault="008D16E2" w:rsidP="008D16E2">
      <w:pPr>
        <w:pStyle w:val="Style2"/>
        <w:numPr>
          <w:ilvl w:val="0"/>
          <w:numId w:val="1"/>
        </w:numPr>
      </w:pPr>
      <w:r>
        <w:rPr>
          <w:i/>
        </w:rPr>
        <w:t>select_color:</w:t>
      </w:r>
    </w:p>
    <w:p w:rsidR="008D16E2" w:rsidRDefault="008D16E2" w:rsidP="008D16E2">
      <w:pPr>
        <w:pStyle w:val="Style2"/>
        <w:numPr>
          <w:ilvl w:val="1"/>
          <w:numId w:val="1"/>
        </w:numPr>
      </w:pPr>
      <w:r>
        <w:t>alege o culoare în funcție de șablonul transmis ca parametru</w:t>
      </w:r>
    </w:p>
    <w:p w:rsidR="008D16E2" w:rsidRPr="008D16E2" w:rsidRDefault="008D16E2" w:rsidP="008D16E2">
      <w:pPr>
        <w:pStyle w:val="Style2"/>
        <w:numPr>
          <w:ilvl w:val="0"/>
          <w:numId w:val="1"/>
        </w:numPr>
      </w:pPr>
      <w:r>
        <w:rPr>
          <w:i/>
        </w:rPr>
        <w:t>add_color:</w:t>
      </w:r>
    </w:p>
    <w:p w:rsidR="008D16E2" w:rsidRDefault="008D16E2" w:rsidP="008D16E2">
      <w:pPr>
        <w:pStyle w:val="Style2"/>
        <w:numPr>
          <w:ilvl w:val="1"/>
          <w:numId w:val="1"/>
        </w:numPr>
      </w:pPr>
      <w:r>
        <w:t>adaugă un dreptunghi colorat într-o copie a imaginii originale care reprezintă o detecție</w:t>
      </w:r>
    </w:p>
    <w:p w:rsidR="008D16E2" w:rsidRPr="008D16E2" w:rsidRDefault="008D16E2" w:rsidP="008D16E2">
      <w:pPr>
        <w:pStyle w:val="Style2"/>
        <w:numPr>
          <w:ilvl w:val="0"/>
          <w:numId w:val="1"/>
        </w:numPr>
      </w:pPr>
      <w:r>
        <w:rPr>
          <w:i/>
        </w:rPr>
        <w:t>cmp:</w:t>
      </w:r>
    </w:p>
    <w:p w:rsidR="008D16E2" w:rsidRDefault="008D16E2" w:rsidP="008D16E2">
      <w:pPr>
        <w:pStyle w:val="Style2"/>
        <w:numPr>
          <w:ilvl w:val="1"/>
          <w:numId w:val="1"/>
        </w:numPr>
      </w:pPr>
      <w:r>
        <w:t>funcție generică de comparare a două  corelații</w:t>
      </w:r>
    </w:p>
    <w:p w:rsidR="008D16E2" w:rsidRPr="008D16E2" w:rsidRDefault="008D16E2" w:rsidP="008D16E2">
      <w:pPr>
        <w:pStyle w:val="Style2"/>
        <w:numPr>
          <w:ilvl w:val="0"/>
          <w:numId w:val="1"/>
        </w:numPr>
      </w:pPr>
      <w:r>
        <w:rPr>
          <w:i/>
        </w:rPr>
        <w:t>suprapunere:</w:t>
      </w:r>
    </w:p>
    <w:p w:rsidR="008D16E2" w:rsidRDefault="008D16E2" w:rsidP="008D16E2">
      <w:pPr>
        <w:pStyle w:val="Style2"/>
        <w:numPr>
          <w:ilvl w:val="1"/>
          <w:numId w:val="1"/>
        </w:numPr>
      </w:pPr>
      <w:r>
        <w:t>verifică dacă două detecții se suprapun și întoarce coeficientul de suprapunere</w:t>
      </w:r>
    </w:p>
    <w:p w:rsidR="008D16E2" w:rsidRPr="008D16E2" w:rsidRDefault="008D16E2" w:rsidP="008D16E2">
      <w:pPr>
        <w:pStyle w:val="Style2"/>
        <w:numPr>
          <w:ilvl w:val="0"/>
          <w:numId w:val="1"/>
        </w:numPr>
      </w:pPr>
      <w:r>
        <w:rPr>
          <w:i/>
        </w:rPr>
        <w:t>elim_non_maxime:</w:t>
      </w:r>
    </w:p>
    <w:p w:rsidR="008D16E2" w:rsidRDefault="008D16E2" w:rsidP="008D16E2">
      <w:pPr>
        <w:pStyle w:val="Style2"/>
        <w:numPr>
          <w:ilvl w:val="1"/>
          <w:numId w:val="1"/>
        </w:numPr>
      </w:pPr>
      <w:r>
        <w:t>elimină suprapunerile cu corelații mai mici pe o anumită poziție din imagine</w:t>
      </w:r>
    </w:p>
    <w:p w:rsidR="008D16E2" w:rsidRDefault="008D16E2" w:rsidP="008D16E2">
      <w:pPr>
        <w:pStyle w:val="Style2"/>
      </w:pPr>
      <w:r>
        <w:t>NOTĂ: algoritmul rulează destul de încet. Un sfat ar fi să selectați în meniul Build -&gt; Select Targets -&gt; Release pentru un timp de rulare mai bun aprox. 10 s.</w:t>
      </w:r>
    </w:p>
    <w:p w:rsidR="00A77E24" w:rsidRPr="006122A7" w:rsidRDefault="00A77E24" w:rsidP="008D16E2">
      <w:pPr>
        <w:pStyle w:val="Style2"/>
      </w:pPr>
      <w:r>
        <w:t>+ Programul are nevoie de o copie a imaginii originale „test.bmp”, redenumita „template_matching.bmp”, pentru a putea afisa detectiile.</w:t>
      </w:r>
      <w:bookmarkStart w:id="0" w:name="_GoBack"/>
      <w:bookmarkEnd w:id="0"/>
    </w:p>
    <w:sectPr w:rsidR="00A77E24" w:rsidRPr="00612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B5C76"/>
    <w:multiLevelType w:val="hybridMultilevel"/>
    <w:tmpl w:val="E45E64D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ED6"/>
    <w:rsid w:val="003E6ED6"/>
    <w:rsid w:val="006122A7"/>
    <w:rsid w:val="008D16E2"/>
    <w:rsid w:val="00A77E24"/>
    <w:rsid w:val="00BA3736"/>
    <w:rsid w:val="00C4373B"/>
    <w:rsid w:val="00F4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8DC99-1475-4E43-BE19-3877C034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C4373B"/>
    <w:pPr>
      <w:jc w:val="center"/>
    </w:pPr>
    <w:rPr>
      <w:rFonts w:ascii="Times New Roman" w:hAnsi="Times New Roman" w:cs="Times New Roman"/>
      <w:sz w:val="36"/>
      <w:szCs w:val="36"/>
      <w:u w:val="single"/>
    </w:rPr>
  </w:style>
  <w:style w:type="paragraph" w:customStyle="1" w:styleId="Style2">
    <w:name w:val="Style2"/>
    <w:basedOn w:val="Style1"/>
    <w:link w:val="Style2Char"/>
    <w:qFormat/>
    <w:rsid w:val="00C4373B"/>
    <w:pPr>
      <w:jc w:val="left"/>
    </w:pPr>
    <w:rPr>
      <w:sz w:val="28"/>
      <w:szCs w:val="28"/>
      <w:u w:val="none"/>
    </w:rPr>
  </w:style>
  <w:style w:type="character" w:customStyle="1" w:styleId="Style1Char">
    <w:name w:val="Style1 Char"/>
    <w:basedOn w:val="DefaultParagraphFont"/>
    <w:link w:val="Style1"/>
    <w:rsid w:val="00C4373B"/>
    <w:rPr>
      <w:rFonts w:ascii="Times New Roman" w:hAnsi="Times New Roman" w:cs="Times New Roman"/>
      <w:sz w:val="36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2Char">
    <w:name w:val="Style2 Char"/>
    <w:basedOn w:val="Style1Char"/>
    <w:link w:val="Style2"/>
    <w:rsid w:val="00C4373B"/>
    <w:rPr>
      <w:rFonts w:ascii="Times New Roman" w:hAnsi="Times New Roman" w:cs="Times New Roman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335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2019-01-03T11:42:00Z</dcterms:created>
  <dcterms:modified xsi:type="dcterms:W3CDTF">2019-01-04T10:04:00Z</dcterms:modified>
</cp:coreProperties>
</file>