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utils/compiler.py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subprocess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.helpers import run_subprocess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logger = logging.getLogger(__name__)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compile_code(toolchain_path, source_path, binary_path):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riscv_gcc = os.path.join(os.path.expanduser(toolchain_path), 'bin', 'riscv32-unknown-elf-gcc')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 not os.path.isfile(riscv_gcc):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logger.error(f"RISC-V GCC compiler not found at {riscv_gcc}")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raise FileNotFoundError(f"RISC-V GCC compiler not found at {riscv_gcc}")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logger.info("Compiling the generated pipeline code...")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compile_command = [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riscv_gcc,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'-o',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binary_path,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source_path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run_subprocess(compile_command)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logger.info(f"Compilation successful. Executable at {binary_path}")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# Clean up resources here if necessary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 os.path.exists(binary_path):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os.remove(binary_path)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logger.error(f"Compilation failed: {e}")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raise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 this corrected version, I added a check to remove the binary file if it exists when an exception occurs during compilation. This ensures that the binary file is not left behind in an incomplete state.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