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24B9" w14:textId="77777777" w:rsidR="005A70E3" w:rsidRPr="005A70E3" w:rsidRDefault="005A70E3" w:rsidP="005A70E3">
      <w:pPr>
        <w:rPr>
          <w:b/>
          <w:bCs/>
          <w:lang w:val="es-CO"/>
        </w:rPr>
      </w:pPr>
      <w:r w:rsidRPr="005A70E3">
        <w:rPr>
          <w:rFonts w:ascii="Segoe UI Emoji" w:hAnsi="Segoe UI Emoji" w:cs="Segoe UI Emoji"/>
          <w:b/>
          <w:bCs/>
          <w:lang w:val="es-CO"/>
        </w:rPr>
        <w:t>⚠️</w:t>
      </w:r>
      <w:r w:rsidRPr="005A70E3">
        <w:rPr>
          <w:b/>
          <w:bCs/>
          <w:lang w:val="es-CO"/>
        </w:rPr>
        <w:t xml:space="preserve"> 5 Amenazas para True Score IA</w:t>
      </w:r>
    </w:p>
    <w:p w14:paraId="09479C69" w14:textId="77777777" w:rsidR="005A70E3" w:rsidRPr="005A70E3" w:rsidRDefault="005A70E3" w:rsidP="005A70E3">
      <w:pPr>
        <w:numPr>
          <w:ilvl w:val="0"/>
          <w:numId w:val="1"/>
        </w:numPr>
        <w:rPr>
          <w:lang w:val="es-CO"/>
        </w:rPr>
      </w:pPr>
      <w:r w:rsidRPr="005A70E3">
        <w:rPr>
          <w:b/>
          <w:bCs/>
          <w:lang w:val="es-CO"/>
        </w:rPr>
        <w:t>Ataques de Inyección SQL:</w:t>
      </w:r>
      <w:r w:rsidRPr="005A70E3">
        <w:rPr>
          <w:lang w:val="es-CO"/>
        </w:rPr>
        <w:br/>
        <w:t>Intentos maliciosos para manipular consultas hacia la base de datos y obtener acceso a los datos de usuarios y predicciones.</w:t>
      </w:r>
    </w:p>
    <w:p w14:paraId="1B481B66" w14:textId="77777777" w:rsidR="005A70E3" w:rsidRPr="005A70E3" w:rsidRDefault="005A70E3" w:rsidP="005A70E3">
      <w:pPr>
        <w:numPr>
          <w:ilvl w:val="0"/>
          <w:numId w:val="1"/>
        </w:numPr>
        <w:rPr>
          <w:lang w:val="es-CO"/>
        </w:rPr>
      </w:pPr>
      <w:r w:rsidRPr="005A70E3">
        <w:rPr>
          <w:b/>
          <w:bCs/>
          <w:lang w:val="es-CO"/>
        </w:rPr>
        <w:t xml:space="preserve">Acceso no autorizado a </w:t>
      </w:r>
      <w:proofErr w:type="spellStart"/>
      <w:r w:rsidRPr="005A70E3">
        <w:rPr>
          <w:b/>
          <w:bCs/>
          <w:lang w:val="es-CO"/>
        </w:rPr>
        <w:t>dashboards</w:t>
      </w:r>
      <w:proofErr w:type="spellEnd"/>
      <w:r w:rsidRPr="005A70E3">
        <w:rPr>
          <w:b/>
          <w:bCs/>
          <w:lang w:val="es-CO"/>
        </w:rPr>
        <w:t xml:space="preserve"> premium:</w:t>
      </w:r>
      <w:r w:rsidRPr="005A70E3">
        <w:rPr>
          <w:lang w:val="es-CO"/>
        </w:rPr>
        <w:br/>
        <w:t>Usuarios no premium o externos pueden intentar explotar vulnerabilidades para acceder a contenido exclusivo sin pagar.</w:t>
      </w:r>
    </w:p>
    <w:p w14:paraId="384FD4D3" w14:textId="77777777" w:rsidR="005A70E3" w:rsidRPr="005A70E3" w:rsidRDefault="005A70E3" w:rsidP="005A70E3">
      <w:pPr>
        <w:numPr>
          <w:ilvl w:val="0"/>
          <w:numId w:val="1"/>
        </w:numPr>
        <w:rPr>
          <w:lang w:val="es-CO"/>
        </w:rPr>
      </w:pPr>
      <w:r w:rsidRPr="005A70E3">
        <w:rPr>
          <w:b/>
          <w:bCs/>
          <w:lang w:val="es-CO"/>
        </w:rPr>
        <w:t>Filtración de modelos de IA o lógica predictiva:</w:t>
      </w:r>
      <w:r w:rsidRPr="005A70E3">
        <w:rPr>
          <w:lang w:val="es-CO"/>
        </w:rPr>
        <w:br/>
        <w:t>Robo del modelo de IA entrenado que alimenta las predicciones deportivas, comprometiendo el valor diferencial del negocio.</w:t>
      </w:r>
    </w:p>
    <w:p w14:paraId="69A4620A" w14:textId="77777777" w:rsidR="005A70E3" w:rsidRPr="005A70E3" w:rsidRDefault="005A70E3" w:rsidP="005A70E3">
      <w:pPr>
        <w:numPr>
          <w:ilvl w:val="0"/>
          <w:numId w:val="1"/>
        </w:numPr>
        <w:rPr>
          <w:lang w:val="es-CO"/>
        </w:rPr>
      </w:pPr>
      <w:r w:rsidRPr="005A70E3">
        <w:rPr>
          <w:b/>
          <w:bCs/>
          <w:lang w:val="es-CO"/>
        </w:rPr>
        <w:t xml:space="preserve">Ataques </w:t>
      </w:r>
      <w:proofErr w:type="spellStart"/>
      <w:r w:rsidRPr="005A70E3">
        <w:rPr>
          <w:b/>
          <w:bCs/>
          <w:lang w:val="es-CO"/>
        </w:rPr>
        <w:t>DDoS</w:t>
      </w:r>
      <w:proofErr w:type="spellEnd"/>
      <w:r w:rsidRPr="005A70E3">
        <w:rPr>
          <w:b/>
          <w:bCs/>
          <w:lang w:val="es-CO"/>
        </w:rPr>
        <w:t xml:space="preserve"> (Denegación de servicio):</w:t>
      </w:r>
      <w:r w:rsidRPr="005A70E3">
        <w:rPr>
          <w:lang w:val="es-CO"/>
        </w:rPr>
        <w:br/>
        <w:t>Saturación de los servidores para volver el servicio inaccesible durante eventos deportivos importantes (cuando más ingresos se generan).</w:t>
      </w:r>
    </w:p>
    <w:p w14:paraId="62520D18" w14:textId="77777777" w:rsidR="005A70E3" w:rsidRPr="005A70E3" w:rsidRDefault="005A70E3" w:rsidP="005A70E3">
      <w:pPr>
        <w:numPr>
          <w:ilvl w:val="0"/>
          <w:numId w:val="1"/>
        </w:numPr>
        <w:rPr>
          <w:lang w:val="es-CO"/>
        </w:rPr>
      </w:pPr>
      <w:r w:rsidRPr="005A70E3">
        <w:rPr>
          <w:b/>
          <w:bCs/>
          <w:lang w:val="es-CO"/>
        </w:rPr>
        <w:t>Intercepción de credenciales en redes inseguras (Man-in-</w:t>
      </w:r>
      <w:proofErr w:type="spellStart"/>
      <w:r w:rsidRPr="005A70E3">
        <w:rPr>
          <w:b/>
          <w:bCs/>
          <w:lang w:val="es-CO"/>
        </w:rPr>
        <w:t>the</w:t>
      </w:r>
      <w:proofErr w:type="spellEnd"/>
      <w:r w:rsidRPr="005A70E3">
        <w:rPr>
          <w:b/>
          <w:bCs/>
          <w:lang w:val="es-CO"/>
        </w:rPr>
        <w:t>-</w:t>
      </w:r>
      <w:proofErr w:type="spellStart"/>
      <w:r w:rsidRPr="005A70E3">
        <w:rPr>
          <w:b/>
          <w:bCs/>
          <w:lang w:val="es-CO"/>
        </w:rPr>
        <w:t>middle</w:t>
      </w:r>
      <w:proofErr w:type="spellEnd"/>
      <w:r w:rsidRPr="005A70E3">
        <w:rPr>
          <w:b/>
          <w:bCs/>
          <w:lang w:val="es-CO"/>
        </w:rPr>
        <w:t>):</w:t>
      </w:r>
      <w:r w:rsidRPr="005A70E3">
        <w:rPr>
          <w:lang w:val="es-CO"/>
        </w:rPr>
        <w:br/>
        <w:t>Usuarios que inician sesión desde redes públicas podrían tener sus credenciales interceptadas si la conexión HTTPS no está bien implementada.</w:t>
      </w:r>
    </w:p>
    <w:p w14:paraId="00CD4E67" w14:textId="649F6F81" w:rsidR="005A70E3" w:rsidRPr="005A70E3" w:rsidRDefault="005A70E3" w:rsidP="005A70E3">
      <w:pPr>
        <w:rPr>
          <w:lang w:val="es-CO"/>
        </w:rPr>
      </w:pPr>
    </w:p>
    <w:p w14:paraId="5F45827C" w14:textId="77777777" w:rsidR="005A70E3" w:rsidRPr="005A70E3" w:rsidRDefault="005A70E3" w:rsidP="005A70E3">
      <w:pPr>
        <w:rPr>
          <w:b/>
          <w:bCs/>
          <w:lang w:val="es-CO"/>
        </w:rPr>
      </w:pPr>
      <w:r w:rsidRPr="005A70E3">
        <w:rPr>
          <w:rFonts w:ascii="Segoe UI Emoji" w:hAnsi="Segoe UI Emoji" w:cs="Segoe UI Emoji"/>
          <w:b/>
          <w:bCs/>
          <w:lang w:val="es-CO"/>
        </w:rPr>
        <w:t>🛠️</w:t>
      </w:r>
      <w:r w:rsidRPr="005A70E3">
        <w:rPr>
          <w:b/>
          <w:bCs/>
          <w:lang w:val="es-CO"/>
        </w:rPr>
        <w:t xml:space="preserve"> 5 Vulnerabilidades encontradas o posibles en el sistema</w:t>
      </w:r>
    </w:p>
    <w:p w14:paraId="08ABAA50" w14:textId="77777777" w:rsidR="005A70E3" w:rsidRPr="005A70E3" w:rsidRDefault="005A70E3" w:rsidP="005A70E3">
      <w:pPr>
        <w:numPr>
          <w:ilvl w:val="0"/>
          <w:numId w:val="2"/>
        </w:numPr>
        <w:rPr>
          <w:lang w:val="es-CO"/>
        </w:rPr>
      </w:pPr>
      <w:r w:rsidRPr="005A70E3">
        <w:rPr>
          <w:b/>
          <w:bCs/>
          <w:lang w:val="es-CO"/>
        </w:rPr>
        <w:t xml:space="preserve">Falta de validación en el </w:t>
      </w:r>
      <w:proofErr w:type="spellStart"/>
      <w:r w:rsidRPr="005A70E3">
        <w:rPr>
          <w:b/>
          <w:bCs/>
          <w:lang w:val="es-CO"/>
        </w:rPr>
        <w:t>backend</w:t>
      </w:r>
      <w:proofErr w:type="spellEnd"/>
      <w:r w:rsidRPr="005A70E3">
        <w:rPr>
          <w:b/>
          <w:bCs/>
          <w:lang w:val="es-CO"/>
        </w:rPr>
        <w:t xml:space="preserve"> (input de formularios):</w:t>
      </w:r>
      <w:r w:rsidRPr="005A70E3">
        <w:rPr>
          <w:lang w:val="es-CO"/>
        </w:rPr>
        <w:br/>
        <w:t xml:space="preserve">Si los formularios de </w:t>
      </w:r>
      <w:proofErr w:type="spellStart"/>
      <w:r w:rsidRPr="005A70E3">
        <w:rPr>
          <w:lang w:val="es-CO"/>
        </w:rPr>
        <w:t>login</w:t>
      </w:r>
      <w:proofErr w:type="spellEnd"/>
      <w:r w:rsidRPr="005A70E3">
        <w:rPr>
          <w:lang w:val="es-CO"/>
        </w:rPr>
        <w:t xml:space="preserve"> o registro no filtran correctamente los datos ingresados, es susceptible a XSS o inyección SQL.</w:t>
      </w:r>
    </w:p>
    <w:p w14:paraId="3CB18725" w14:textId="77777777" w:rsidR="005A70E3" w:rsidRPr="005A70E3" w:rsidRDefault="005A70E3" w:rsidP="005A70E3">
      <w:pPr>
        <w:numPr>
          <w:ilvl w:val="0"/>
          <w:numId w:val="2"/>
        </w:numPr>
        <w:rPr>
          <w:lang w:val="es-CO"/>
        </w:rPr>
      </w:pPr>
      <w:r w:rsidRPr="005A70E3">
        <w:rPr>
          <w:b/>
          <w:bCs/>
          <w:lang w:val="es-CO"/>
        </w:rPr>
        <w:t>Mala gestión de tokens de autenticación o sesiones:</w:t>
      </w:r>
      <w:r w:rsidRPr="005A70E3">
        <w:rPr>
          <w:lang w:val="es-CO"/>
        </w:rPr>
        <w:br/>
        <w:t xml:space="preserve">No invalidar sesiones tras </w:t>
      </w:r>
      <w:proofErr w:type="spellStart"/>
      <w:r w:rsidRPr="005A70E3">
        <w:rPr>
          <w:lang w:val="es-CO"/>
        </w:rPr>
        <w:t>logout</w:t>
      </w:r>
      <w:proofErr w:type="spellEnd"/>
      <w:r w:rsidRPr="005A70E3">
        <w:rPr>
          <w:lang w:val="es-CO"/>
        </w:rPr>
        <w:t>, uso de JWT inseguros o no expirar tokens puede permitir accesos prolongados no autorizados.</w:t>
      </w:r>
    </w:p>
    <w:p w14:paraId="019A663F" w14:textId="77777777" w:rsidR="005A70E3" w:rsidRPr="005A70E3" w:rsidRDefault="005A70E3" w:rsidP="005A70E3">
      <w:pPr>
        <w:numPr>
          <w:ilvl w:val="0"/>
          <w:numId w:val="2"/>
        </w:numPr>
        <w:rPr>
          <w:lang w:val="es-CO"/>
        </w:rPr>
      </w:pPr>
      <w:r w:rsidRPr="005A70E3">
        <w:rPr>
          <w:b/>
          <w:bCs/>
          <w:lang w:val="es-CO"/>
        </w:rPr>
        <w:t xml:space="preserve">Dependencias sin actualizar (librerías de IA o </w:t>
      </w:r>
      <w:proofErr w:type="spellStart"/>
      <w:r w:rsidRPr="005A70E3">
        <w:rPr>
          <w:b/>
          <w:bCs/>
          <w:lang w:val="es-CO"/>
        </w:rPr>
        <w:t>frontend</w:t>
      </w:r>
      <w:proofErr w:type="spellEnd"/>
      <w:r w:rsidRPr="005A70E3">
        <w:rPr>
          <w:b/>
          <w:bCs/>
          <w:lang w:val="es-CO"/>
        </w:rPr>
        <w:t>):</w:t>
      </w:r>
      <w:r w:rsidRPr="005A70E3">
        <w:rPr>
          <w:lang w:val="es-CO"/>
        </w:rPr>
        <w:br/>
        <w:t xml:space="preserve">Usar bibliotecas desactualizadas puede abrir puertas a </w:t>
      </w:r>
      <w:proofErr w:type="spellStart"/>
      <w:r w:rsidRPr="005A70E3">
        <w:rPr>
          <w:lang w:val="es-CO"/>
        </w:rPr>
        <w:t>exploits</w:t>
      </w:r>
      <w:proofErr w:type="spellEnd"/>
      <w:r w:rsidRPr="005A70E3">
        <w:rPr>
          <w:lang w:val="es-CO"/>
        </w:rPr>
        <w:t xml:space="preserve"> conocidos.</w:t>
      </w:r>
    </w:p>
    <w:p w14:paraId="1B511D29" w14:textId="77777777" w:rsidR="005A70E3" w:rsidRPr="005A70E3" w:rsidRDefault="005A70E3" w:rsidP="005A70E3">
      <w:pPr>
        <w:numPr>
          <w:ilvl w:val="0"/>
          <w:numId w:val="2"/>
        </w:numPr>
        <w:rPr>
          <w:lang w:val="es-CO"/>
        </w:rPr>
      </w:pPr>
      <w:r w:rsidRPr="005A70E3">
        <w:rPr>
          <w:b/>
          <w:bCs/>
          <w:lang w:val="es-CO"/>
        </w:rPr>
        <w:t>Permisos excesivos en la base de datos:</w:t>
      </w:r>
      <w:r w:rsidRPr="005A70E3">
        <w:rPr>
          <w:lang w:val="es-CO"/>
        </w:rPr>
        <w:br/>
        <w:t xml:space="preserve">Un solo punto de acceso (usuario </w:t>
      </w:r>
      <w:proofErr w:type="spellStart"/>
      <w:r w:rsidRPr="005A70E3">
        <w:rPr>
          <w:lang w:val="es-CO"/>
        </w:rPr>
        <w:t>root</w:t>
      </w:r>
      <w:proofErr w:type="spellEnd"/>
      <w:r w:rsidRPr="005A70E3">
        <w:rPr>
          <w:lang w:val="es-CO"/>
        </w:rPr>
        <w:t xml:space="preserve"> del </w:t>
      </w:r>
      <w:proofErr w:type="spellStart"/>
      <w:r w:rsidRPr="005A70E3">
        <w:rPr>
          <w:lang w:val="es-CO"/>
        </w:rPr>
        <w:t>backend</w:t>
      </w:r>
      <w:proofErr w:type="spellEnd"/>
      <w:r w:rsidRPr="005A70E3">
        <w:rPr>
          <w:lang w:val="es-CO"/>
        </w:rPr>
        <w:t>) con permisos totales puede exponer todo si se compromete.</w:t>
      </w:r>
    </w:p>
    <w:p w14:paraId="11D8700F" w14:textId="77777777" w:rsidR="005A70E3" w:rsidRPr="005A70E3" w:rsidRDefault="005A70E3" w:rsidP="005A70E3">
      <w:pPr>
        <w:numPr>
          <w:ilvl w:val="0"/>
          <w:numId w:val="2"/>
        </w:numPr>
        <w:rPr>
          <w:lang w:val="es-CO"/>
        </w:rPr>
      </w:pPr>
      <w:r w:rsidRPr="005A70E3">
        <w:rPr>
          <w:b/>
          <w:bCs/>
          <w:lang w:val="es-CO"/>
        </w:rPr>
        <w:t xml:space="preserve">Falta de segmentación en la infraestructura </w:t>
      </w:r>
      <w:proofErr w:type="spellStart"/>
      <w:r w:rsidRPr="005A70E3">
        <w:rPr>
          <w:b/>
          <w:bCs/>
          <w:lang w:val="es-CO"/>
        </w:rPr>
        <w:t>cloud</w:t>
      </w:r>
      <w:proofErr w:type="spellEnd"/>
      <w:r w:rsidRPr="005A70E3">
        <w:rPr>
          <w:b/>
          <w:bCs/>
          <w:lang w:val="es-CO"/>
        </w:rPr>
        <w:t>:</w:t>
      </w:r>
      <w:r w:rsidRPr="005A70E3">
        <w:rPr>
          <w:lang w:val="es-CO"/>
        </w:rPr>
        <w:br/>
        <w:t xml:space="preserve">Si el </w:t>
      </w:r>
      <w:proofErr w:type="spellStart"/>
      <w:r w:rsidRPr="005A70E3">
        <w:rPr>
          <w:lang w:val="es-CO"/>
        </w:rPr>
        <w:t>frontend</w:t>
      </w:r>
      <w:proofErr w:type="spellEnd"/>
      <w:r w:rsidRPr="005A70E3">
        <w:rPr>
          <w:lang w:val="es-CO"/>
        </w:rPr>
        <w:t xml:space="preserve">, </w:t>
      </w:r>
      <w:proofErr w:type="spellStart"/>
      <w:r w:rsidRPr="005A70E3">
        <w:rPr>
          <w:lang w:val="es-CO"/>
        </w:rPr>
        <w:t>backend</w:t>
      </w:r>
      <w:proofErr w:type="spellEnd"/>
      <w:r w:rsidRPr="005A70E3">
        <w:rPr>
          <w:lang w:val="es-CO"/>
        </w:rPr>
        <w:t>, IA y base de datos están en la misma red, un atacante que entre por una puerta podría moverse lateralmente por todo.</w:t>
      </w:r>
    </w:p>
    <w:p w14:paraId="374FBD57" w14:textId="333A74CB" w:rsidR="005A70E3" w:rsidRPr="005A70E3" w:rsidRDefault="005A70E3" w:rsidP="005A70E3">
      <w:pPr>
        <w:rPr>
          <w:lang w:val="es-CO"/>
        </w:rPr>
      </w:pPr>
    </w:p>
    <w:p w14:paraId="091F7230" w14:textId="77777777" w:rsidR="005A70E3" w:rsidRPr="005A70E3" w:rsidRDefault="005A70E3" w:rsidP="005A70E3">
      <w:pPr>
        <w:rPr>
          <w:b/>
          <w:bCs/>
          <w:lang w:val="es-CO"/>
        </w:rPr>
      </w:pPr>
      <w:r w:rsidRPr="005A70E3">
        <w:rPr>
          <w:rFonts w:ascii="Segoe UI Emoji" w:hAnsi="Segoe UI Emoji" w:cs="Segoe UI Emoji"/>
          <w:b/>
          <w:bCs/>
          <w:lang w:val="es-CO"/>
        </w:rPr>
        <w:t>🔥</w:t>
      </w:r>
      <w:r w:rsidRPr="005A70E3">
        <w:rPr>
          <w:b/>
          <w:bCs/>
          <w:lang w:val="es-CO"/>
        </w:rPr>
        <w:t xml:space="preserve"> Riesgo crítico del sistema:</w:t>
      </w:r>
    </w:p>
    <w:p w14:paraId="166C4074" w14:textId="77777777" w:rsidR="005A70E3" w:rsidRPr="005A70E3" w:rsidRDefault="005A70E3" w:rsidP="005A70E3">
      <w:pPr>
        <w:rPr>
          <w:lang w:val="es-CO"/>
        </w:rPr>
      </w:pPr>
      <w:r w:rsidRPr="005A70E3">
        <w:rPr>
          <w:b/>
          <w:bCs/>
          <w:lang w:val="es-CO"/>
        </w:rPr>
        <w:t>"Exposición y pérdida de integridad de la base de datos de usuarios y predicciones inteligentes."</w:t>
      </w:r>
    </w:p>
    <w:p w14:paraId="51F171A4" w14:textId="77777777" w:rsidR="005A70E3" w:rsidRPr="005A70E3" w:rsidRDefault="005A70E3" w:rsidP="005A70E3">
      <w:pPr>
        <w:rPr>
          <w:lang w:val="es-CO"/>
        </w:rPr>
      </w:pPr>
      <w:r w:rsidRPr="005A70E3">
        <w:rPr>
          <w:b/>
          <w:bCs/>
          <w:lang w:val="es-CO"/>
        </w:rPr>
        <w:t>Descripción del riesgo:</w:t>
      </w:r>
      <w:r w:rsidRPr="005A70E3">
        <w:rPr>
          <w:lang w:val="es-CO"/>
        </w:rPr>
        <w:br/>
        <w:t>Si un atacante accede a la base de datos principal, puede no solo obtener información sensible (nombres, correos, países y métodos de pago de usuarios), sino también alterar o robar los resultados de la IA. Esto afectaría directamente la confianza en las predicciones, daría lugar a pérdidas económicas y comprometería la reputación del sistema como una plataforma confiable.</w:t>
      </w:r>
    </w:p>
    <w:p w14:paraId="7E9A401C" w14:textId="77777777" w:rsidR="005A70E3" w:rsidRPr="005A70E3" w:rsidRDefault="005A70E3">
      <w:pPr>
        <w:rPr>
          <w:lang w:val="es-CO"/>
        </w:rPr>
      </w:pPr>
    </w:p>
    <w:p w14:paraId="030C221E" w14:textId="03857A65" w:rsidR="005A70E3" w:rsidRDefault="005A70E3">
      <w:r>
        <w:tab/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660"/>
        <w:gridCol w:w="4662"/>
      </w:tblGrid>
      <w:tr w:rsidR="005A70E3" w14:paraId="69FE811A" w14:textId="77777777" w:rsidTr="001B4D2E">
        <w:trPr>
          <w:trHeight w:val="189"/>
        </w:trPr>
        <w:tc>
          <w:tcPr>
            <w:tcW w:w="4660" w:type="dxa"/>
            <w:vAlign w:val="center"/>
          </w:tcPr>
          <w:p w14:paraId="1DDC0863" w14:textId="77777777" w:rsidR="005A70E3" w:rsidRDefault="005A70E3" w:rsidP="001B4D2E">
            <w:pPr>
              <w:rPr>
                <w:lang w:val="es-CO"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4662" w:type="dxa"/>
            <w:vAlign w:val="center"/>
          </w:tcPr>
          <w:p w14:paraId="1D3A8B4B" w14:textId="77777777" w:rsidR="005A70E3" w:rsidRDefault="005A70E3" w:rsidP="001B4D2E">
            <w:pPr>
              <w:rPr>
                <w:lang w:val="es-CO"/>
              </w:rPr>
            </w:pPr>
            <w:r>
              <w:rPr>
                <w:b/>
                <w:bCs/>
              </w:rPr>
              <w:t>Detalle</w:t>
            </w:r>
          </w:p>
        </w:tc>
      </w:tr>
      <w:tr w:rsidR="005A70E3" w14:paraId="6E11A141" w14:textId="77777777" w:rsidTr="001B4D2E">
        <w:trPr>
          <w:trHeight w:val="1356"/>
        </w:trPr>
        <w:tc>
          <w:tcPr>
            <w:tcW w:w="4660" w:type="dxa"/>
            <w:vAlign w:val="center"/>
          </w:tcPr>
          <w:p w14:paraId="63ABBFE0" w14:textId="77777777" w:rsidR="005A70E3" w:rsidRDefault="005A70E3" w:rsidP="001B4D2E">
            <w:pPr>
              <w:rPr>
                <w:lang w:val="es-CO"/>
              </w:rPr>
            </w:pPr>
            <w:proofErr w:type="spellStart"/>
            <w:r>
              <w:rPr>
                <w:rStyle w:val="Textoennegrita"/>
              </w:rPr>
              <w:t>What</w:t>
            </w:r>
            <w:proofErr w:type="spellEnd"/>
            <w:r>
              <w:rPr>
                <w:rStyle w:val="Textoennegrita"/>
              </w:rPr>
              <w:t xml:space="preserve"> (¿Qué?)</w:t>
            </w:r>
          </w:p>
        </w:tc>
        <w:tc>
          <w:tcPr>
            <w:tcW w:w="4662" w:type="dxa"/>
            <w:vAlign w:val="center"/>
          </w:tcPr>
          <w:p w14:paraId="4EECD0C3" w14:textId="77777777" w:rsidR="005A70E3" w:rsidRDefault="005A70E3" w:rsidP="001B4D2E">
            <w:pPr>
              <w:rPr>
                <w:lang w:val="es-CO"/>
              </w:rPr>
            </w:pPr>
            <w:r>
              <w:t>Proteger la base de datos de usuarios y los modelos/resultados predictivos de la IA para evitar filtraciones, manipulaciones o pérdida de información crítica.</w:t>
            </w:r>
          </w:p>
        </w:tc>
      </w:tr>
      <w:tr w:rsidR="005A70E3" w14:paraId="42604504" w14:textId="77777777" w:rsidTr="001B4D2E">
        <w:trPr>
          <w:trHeight w:val="2324"/>
        </w:trPr>
        <w:tc>
          <w:tcPr>
            <w:tcW w:w="4660" w:type="dxa"/>
            <w:vAlign w:val="center"/>
          </w:tcPr>
          <w:p w14:paraId="35642157" w14:textId="77777777" w:rsidR="005A70E3" w:rsidRDefault="005A70E3" w:rsidP="001B4D2E">
            <w:pPr>
              <w:rPr>
                <w:lang w:val="es-CO"/>
              </w:rPr>
            </w:pPr>
            <w:proofErr w:type="spellStart"/>
            <w:r>
              <w:rPr>
                <w:rStyle w:val="Textoennegrita"/>
              </w:rPr>
              <w:t>Why</w:t>
            </w:r>
            <w:proofErr w:type="spellEnd"/>
            <w:r>
              <w:rPr>
                <w:rStyle w:val="Textoennegrita"/>
              </w:rPr>
              <w:t xml:space="preserve"> (¿Por qué?)</w:t>
            </w:r>
          </w:p>
        </w:tc>
        <w:tc>
          <w:tcPr>
            <w:tcW w:w="4662" w:type="dxa"/>
            <w:vAlign w:val="center"/>
          </w:tcPr>
          <w:p w14:paraId="5D5FE1A4" w14:textId="77777777" w:rsidR="005A70E3" w:rsidRDefault="005A70E3" w:rsidP="001B4D2E">
            <w:pPr>
              <w:rPr>
                <w:lang w:val="es-CO"/>
              </w:rPr>
            </w:pPr>
            <w:r>
              <w:t>Porque es el activo más valioso del sistema. Su exposición comprometería la privacidad de los usuarios, la confiabilidad de la plataforma y la continuidad del negocio. Además, implica violaciones a normativas como GDPR o Habeas Data.</w:t>
            </w:r>
          </w:p>
        </w:tc>
      </w:tr>
      <w:tr w:rsidR="005A70E3" w14:paraId="5035DFAC" w14:textId="77777777" w:rsidTr="001B4D2E">
        <w:trPr>
          <w:trHeight w:val="1736"/>
        </w:trPr>
        <w:tc>
          <w:tcPr>
            <w:tcW w:w="4660" w:type="dxa"/>
            <w:vAlign w:val="center"/>
          </w:tcPr>
          <w:p w14:paraId="02448EA3" w14:textId="77777777" w:rsidR="005A70E3" w:rsidRDefault="005A70E3" w:rsidP="001B4D2E">
            <w:pPr>
              <w:rPr>
                <w:lang w:val="es-CO"/>
              </w:rPr>
            </w:pPr>
            <w:proofErr w:type="spellStart"/>
            <w:r>
              <w:rPr>
                <w:rStyle w:val="Textoennegrita"/>
              </w:rPr>
              <w:t>Where</w:t>
            </w:r>
            <w:proofErr w:type="spellEnd"/>
            <w:r>
              <w:rPr>
                <w:rStyle w:val="Textoennegrita"/>
              </w:rPr>
              <w:t xml:space="preserve"> (¿Dónde?)</w:t>
            </w:r>
          </w:p>
        </w:tc>
        <w:tc>
          <w:tcPr>
            <w:tcW w:w="4662" w:type="dxa"/>
            <w:vAlign w:val="center"/>
          </w:tcPr>
          <w:p w14:paraId="1B20B113" w14:textId="77777777" w:rsidR="005A70E3" w:rsidRDefault="005A70E3" w:rsidP="001B4D2E">
            <w:pPr>
              <w:rPr>
                <w:lang w:val="es-CO"/>
              </w:rPr>
            </w:pPr>
            <w:r>
              <w:t>En el servidor de base de datos (</w:t>
            </w:r>
            <w:proofErr w:type="spellStart"/>
            <w:r>
              <w:t>cloud</w:t>
            </w:r>
            <w:proofErr w:type="spellEnd"/>
            <w:r>
              <w:t xml:space="preserve"> o local), en los contenedores del </w:t>
            </w:r>
            <w:proofErr w:type="spellStart"/>
            <w:r>
              <w:t>backend</w:t>
            </w:r>
            <w:proofErr w:type="spellEnd"/>
            <w:r>
              <w:t xml:space="preserve"> y en los entornos donde reside o se ejecuta la IA (modelos y resultados). También en las comunicaciones entre </w:t>
            </w:r>
            <w:proofErr w:type="spellStart"/>
            <w:r>
              <w:t>frontend</w:t>
            </w:r>
            <w:proofErr w:type="spellEnd"/>
            <w:r>
              <w:t xml:space="preserve"> y </w:t>
            </w:r>
            <w:proofErr w:type="spellStart"/>
            <w:r>
              <w:t>backend</w:t>
            </w:r>
            <w:proofErr w:type="spellEnd"/>
            <w:r>
              <w:t>.</w:t>
            </w:r>
          </w:p>
        </w:tc>
      </w:tr>
      <w:tr w:rsidR="005A70E3" w14:paraId="037C8FF7" w14:textId="77777777" w:rsidTr="001B4D2E">
        <w:trPr>
          <w:trHeight w:val="1547"/>
        </w:trPr>
        <w:tc>
          <w:tcPr>
            <w:tcW w:w="4660" w:type="dxa"/>
            <w:vAlign w:val="center"/>
          </w:tcPr>
          <w:p w14:paraId="3DD2BC0D" w14:textId="77777777" w:rsidR="005A70E3" w:rsidRDefault="005A70E3" w:rsidP="001B4D2E">
            <w:pPr>
              <w:rPr>
                <w:lang w:val="es-CO"/>
              </w:rPr>
            </w:pPr>
            <w:proofErr w:type="spellStart"/>
            <w:r>
              <w:rPr>
                <w:rStyle w:val="Textoennegrita"/>
              </w:rPr>
              <w:t>When</w:t>
            </w:r>
            <w:proofErr w:type="spellEnd"/>
            <w:r>
              <w:rPr>
                <w:rStyle w:val="Textoennegrita"/>
              </w:rPr>
              <w:t xml:space="preserve"> (¿Cuándo?)</w:t>
            </w:r>
          </w:p>
        </w:tc>
        <w:tc>
          <w:tcPr>
            <w:tcW w:w="4662" w:type="dxa"/>
            <w:vAlign w:val="center"/>
          </w:tcPr>
          <w:p w14:paraId="58850E25" w14:textId="77777777" w:rsidR="005A70E3" w:rsidRDefault="005A70E3" w:rsidP="001B4D2E">
            <w:pPr>
              <w:rPr>
                <w:lang w:val="es-CO"/>
              </w:rPr>
            </w:pPr>
            <w:r>
              <w:t xml:space="preserve">Inmediatamente. Es una acción </w:t>
            </w:r>
            <w:r>
              <w:rPr>
                <w:rStyle w:val="Textoennegrita"/>
              </w:rPr>
              <w:t>prioritaria</w:t>
            </w:r>
            <w:r>
              <w:t xml:space="preserve"> que debe implementarse desde la fase de despliegue inicial y mantenerse continuamente (con revisiones mensuales).</w:t>
            </w:r>
          </w:p>
        </w:tc>
      </w:tr>
      <w:tr w:rsidR="005A70E3" w14:paraId="328A5BF9" w14:textId="77777777" w:rsidTr="001B4D2E">
        <w:trPr>
          <w:trHeight w:val="1166"/>
        </w:trPr>
        <w:tc>
          <w:tcPr>
            <w:tcW w:w="4660" w:type="dxa"/>
            <w:vAlign w:val="center"/>
          </w:tcPr>
          <w:p w14:paraId="5CABA722" w14:textId="77777777" w:rsidR="005A70E3" w:rsidRDefault="005A70E3" w:rsidP="001B4D2E">
            <w:pPr>
              <w:rPr>
                <w:lang w:val="es-CO"/>
              </w:rPr>
            </w:pPr>
            <w:r>
              <w:rPr>
                <w:rStyle w:val="Textoennegrita"/>
              </w:rPr>
              <w:lastRenderedPageBreak/>
              <w:t>Who (¿Quién?)</w:t>
            </w:r>
          </w:p>
        </w:tc>
        <w:tc>
          <w:tcPr>
            <w:tcW w:w="4662" w:type="dxa"/>
            <w:vAlign w:val="center"/>
          </w:tcPr>
          <w:p w14:paraId="4037AA3A" w14:textId="77777777" w:rsidR="005A70E3" w:rsidRDefault="005A70E3" w:rsidP="001B4D2E">
            <w:pPr>
              <w:rPr>
                <w:lang w:val="es-CO"/>
              </w:rPr>
            </w:pPr>
            <w:r>
              <w:t xml:space="preserve">Equipo de Seguridad de la Información (o </w:t>
            </w:r>
            <w:proofErr w:type="spellStart"/>
            <w:r>
              <w:t>DevSecOps</w:t>
            </w:r>
            <w:proofErr w:type="spellEnd"/>
            <w:r>
              <w:t xml:space="preserve">), junto con los encargados de infraestructura y </w:t>
            </w:r>
            <w:proofErr w:type="spellStart"/>
            <w:r>
              <w:t>backend</w:t>
            </w:r>
            <w:proofErr w:type="spellEnd"/>
            <w:r>
              <w:t>. El auditor valida la implementación periódicamente.</w:t>
            </w:r>
          </w:p>
        </w:tc>
      </w:tr>
      <w:tr w:rsidR="005A70E3" w14:paraId="45ECBCE8" w14:textId="77777777" w:rsidTr="001B4D2E">
        <w:trPr>
          <w:trHeight w:val="94"/>
        </w:trPr>
        <w:tc>
          <w:tcPr>
            <w:tcW w:w="4660" w:type="dxa"/>
            <w:vAlign w:val="center"/>
          </w:tcPr>
          <w:p w14:paraId="00F71E53" w14:textId="77777777" w:rsidR="005A70E3" w:rsidRDefault="005A70E3" w:rsidP="001B4D2E">
            <w:pPr>
              <w:rPr>
                <w:lang w:val="es-CO"/>
              </w:rPr>
            </w:pPr>
            <w:proofErr w:type="spellStart"/>
            <w:r>
              <w:rPr>
                <w:rStyle w:val="Textoennegrita"/>
              </w:rPr>
              <w:t>How</w:t>
            </w:r>
            <w:proofErr w:type="spellEnd"/>
            <w:r>
              <w:rPr>
                <w:rStyle w:val="Textoennegrita"/>
              </w:rPr>
              <w:t xml:space="preserve"> (¿Cómo?)</w:t>
            </w:r>
          </w:p>
        </w:tc>
        <w:tc>
          <w:tcPr>
            <w:tcW w:w="4662" w:type="dxa"/>
            <w:vAlign w:val="center"/>
          </w:tcPr>
          <w:p w14:paraId="235318D7" w14:textId="77777777" w:rsidR="005A70E3" w:rsidRDefault="005A70E3" w:rsidP="001B4D2E">
            <w:pPr>
              <w:rPr>
                <w:lang w:val="es-CO"/>
              </w:rPr>
            </w:pPr>
            <w:r>
              <w:t xml:space="preserve">Aplicando: • Cifrado AES-256 de base de datos y </w:t>
            </w:r>
            <w:proofErr w:type="spellStart"/>
            <w:r>
              <w:t>backups</w:t>
            </w:r>
            <w:proofErr w:type="spellEnd"/>
            <w:r>
              <w:t xml:space="preserve"> • HTTPS + TLS 1.3 en toda la plataforma • Autenticación </w:t>
            </w:r>
            <w:proofErr w:type="spellStart"/>
            <w:r>
              <w:t>multifactor</w:t>
            </w:r>
            <w:proofErr w:type="spellEnd"/>
            <w:r>
              <w:t xml:space="preserve"> • Control de accesos y roles • Firewalls y segmentación de red • Monitorización y registros (logs) seguros • Validación de integridad de modelos IA</w:t>
            </w:r>
          </w:p>
        </w:tc>
      </w:tr>
      <w:tr w:rsidR="005A70E3" w14:paraId="5D60C853" w14:textId="77777777" w:rsidTr="001B4D2E">
        <w:trPr>
          <w:trHeight w:val="2134"/>
        </w:trPr>
        <w:tc>
          <w:tcPr>
            <w:tcW w:w="4660" w:type="dxa"/>
            <w:vAlign w:val="center"/>
          </w:tcPr>
          <w:p w14:paraId="2617FC98" w14:textId="77777777" w:rsidR="005A70E3" w:rsidRDefault="005A70E3" w:rsidP="001B4D2E">
            <w:pPr>
              <w:rPr>
                <w:lang w:val="es-CO"/>
              </w:rPr>
            </w:pPr>
            <w:proofErr w:type="spellStart"/>
            <w:r>
              <w:rPr>
                <w:rStyle w:val="Textoennegrita"/>
              </w:rPr>
              <w:t>How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much</w:t>
            </w:r>
            <w:proofErr w:type="spellEnd"/>
            <w:r>
              <w:rPr>
                <w:rStyle w:val="Textoennegrita"/>
              </w:rPr>
              <w:t xml:space="preserve"> (¿Cuánto cuesta?)</w:t>
            </w:r>
          </w:p>
        </w:tc>
        <w:tc>
          <w:tcPr>
            <w:tcW w:w="4662" w:type="dxa"/>
            <w:vAlign w:val="center"/>
          </w:tcPr>
          <w:p w14:paraId="01420905" w14:textId="77777777" w:rsidR="005A70E3" w:rsidRDefault="005A70E3" w:rsidP="001B4D2E">
            <w:pPr>
              <w:rPr>
                <w:lang w:val="es-CO"/>
              </w:rPr>
            </w:pPr>
            <w:r>
              <w:t>Inicialmente puede costar tiempo de desarrollo e inversión en herramientas (certificados, infraestructura segura, autenticación fuerte), pero comparado con el costo de una filtración (multas, pérdida de reputación y clientes), es insignificante.</w:t>
            </w:r>
          </w:p>
        </w:tc>
      </w:tr>
    </w:tbl>
    <w:p w14:paraId="47EC2F2D" w14:textId="77777777" w:rsidR="005A70E3" w:rsidRPr="005A70E3" w:rsidRDefault="005A70E3">
      <w:pPr>
        <w:rPr>
          <w:lang w:val="es-CO"/>
        </w:rPr>
      </w:pPr>
    </w:p>
    <w:sectPr w:rsidR="005A70E3" w:rsidRPr="005A7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19F"/>
    <w:multiLevelType w:val="multilevel"/>
    <w:tmpl w:val="DC62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60708"/>
    <w:multiLevelType w:val="multilevel"/>
    <w:tmpl w:val="FD3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698770">
    <w:abstractNumId w:val="1"/>
  </w:num>
  <w:num w:numId="2" w16cid:durableId="91490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E3"/>
    <w:rsid w:val="005A70E3"/>
    <w:rsid w:val="00D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A54F"/>
  <w15:chartTrackingRefBased/>
  <w15:docId w15:val="{45CF57CD-3764-41FE-82A6-C202FFE5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E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A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0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0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0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0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0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0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0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0E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A70E3"/>
    <w:rPr>
      <w:b/>
      <w:bCs/>
    </w:rPr>
  </w:style>
  <w:style w:type="table" w:styleId="Tablaconcuadrcula">
    <w:name w:val="Table Grid"/>
    <w:basedOn w:val="Tablanormal"/>
    <w:uiPriority w:val="39"/>
    <w:rsid w:val="005A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 Murillo Brahian Alexander</dc:creator>
  <cp:keywords/>
  <dc:description/>
  <cp:lastModifiedBy>Aguirre Murillo Brahian Alexander</cp:lastModifiedBy>
  <cp:revision>1</cp:revision>
  <dcterms:created xsi:type="dcterms:W3CDTF">2025-07-16T20:23:00Z</dcterms:created>
  <dcterms:modified xsi:type="dcterms:W3CDTF">2025-07-16T20:26:00Z</dcterms:modified>
</cp:coreProperties>
</file>