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3834ab9118f07c8fc6058b8cfcbf83e3d69349e"/>
    <w:p>
      <w:pPr>
        <w:pStyle w:val="Heading1"/>
      </w:pPr>
      <w:r>
        <w:t xml:space="preserve">Technical Documentation — BioCap Sensor Control Module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RAP_126 — Development of a prototype sensor control module for monitoring operator</w:t>
      </w:r>
      <w:r>
        <w:t xml:space="preserve"> </w:t>
      </w:r>
      <w:r>
        <w:t xml:space="preserve">physiological state during simulated work scenarios</w:t>
      </w:r>
      <w:r>
        <w:t xml:space="preserve"> </w:t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1.1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2026-08-11</w:t>
      </w:r>
      <w:r>
        <w:t xml:space="preserve"> </w:t>
      </w:r>
      <w:r>
        <w:rPr>
          <w:b/>
          <w:bCs/>
        </w:rPr>
        <w:t xml:space="preserve">Language:</w:t>
      </w:r>
      <w:r>
        <w:t xml:space="preserve"> </w:t>
      </w:r>
      <w:r>
        <w:t xml:space="preserve">English translation (the authoritative formal output is the Slovak version); source-code</w:t>
      </w:r>
      <w:r>
        <w:t xml:space="preserve"> </w:t>
      </w:r>
      <w:r>
        <w:t xml:space="preserve">documentation is in English.</w:t>
      </w:r>
    </w:p>
    <w:p>
      <w:r>
        <w:pict>
          <v:rect style="width:0;height:1.5pt" o:hralign="center" o:hrstd="t" o:hr="t"/>
        </w:pict>
      </w:r>
    </w:p>
    <w:bookmarkStart w:id="9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X3370cd002f8cfc1997e6dbb1c7693ec5cfff969">
        <w:r>
          <w:rPr>
            <w:rStyle w:val="Hyperlink"/>
          </w:rPr>
          <w:t xml:space="preserve">Purpose of the document</w:t>
        </w:r>
      </w:hyperlink>
    </w:p>
    <w:p>
      <w:pPr>
        <w:pStyle w:val="Compact"/>
        <w:numPr>
          <w:ilvl w:val="0"/>
          <w:numId w:val="1001"/>
        </w:numPr>
      </w:pPr>
      <w:hyperlink w:anchor="X5508b397684bf4192a0d8d0a48692b0135f807f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5482da49a67eab45726727d789486d73f005de0">
        <w:r>
          <w:rPr>
            <w:rStyle w:val="Hyperlink"/>
          </w:rPr>
          <w:t xml:space="preserve">Hardware components</w:t>
        </w:r>
      </w:hyperlink>
    </w:p>
    <w:p>
      <w:pPr>
        <w:pStyle w:val="Compact"/>
        <w:numPr>
          <w:ilvl w:val="0"/>
          <w:numId w:val="1001"/>
        </w:numPr>
      </w:pPr>
      <w:hyperlink w:anchor="Xf5bad00c608e6be2bac8eea919a5d11509582cd">
        <w:r>
          <w:rPr>
            <w:rStyle w:val="Hyperlink"/>
          </w:rPr>
          <w:t xml:space="preserve">Software architecture</w:t>
        </w:r>
      </w:hyperlink>
    </w:p>
    <w:p>
      <w:pPr>
        <w:pStyle w:val="Compact"/>
        <w:numPr>
          <w:ilvl w:val="0"/>
          <w:numId w:val="1001"/>
        </w:numPr>
      </w:pPr>
      <w:hyperlink w:anchor="X9ae15e5d8b0846af0d0c96221372cddfd0ef916">
        <w:r>
          <w:rPr>
            <w:rStyle w:val="Hyperlink"/>
          </w:rPr>
          <w:t xml:space="preserve">Communication protocols</w:t>
        </w:r>
      </w:hyperlink>
    </w:p>
    <w:p>
      <w:pPr>
        <w:pStyle w:val="Compact"/>
        <w:numPr>
          <w:ilvl w:val="0"/>
          <w:numId w:val="1001"/>
        </w:numPr>
      </w:pPr>
      <w:hyperlink w:anchor="Xa0121b2a09e72349ecaa03f7de6da00b92d9ea8">
        <w:r>
          <w:rPr>
            <w:rStyle w:val="Hyperlink"/>
          </w:rPr>
          <w:t xml:space="preserve">Data model</w:t>
        </w:r>
      </w:hyperlink>
    </w:p>
    <w:p>
      <w:pPr>
        <w:pStyle w:val="Compact"/>
        <w:numPr>
          <w:ilvl w:val="0"/>
          <w:numId w:val="1001"/>
        </w:numPr>
      </w:pPr>
      <w:hyperlink w:anchor="Xdd4bf1d4795a960d8bfe645782546cee3e71cd9">
        <w:r>
          <w:rPr>
            <w:rStyle w:val="Hyperlink"/>
          </w:rPr>
          <w:t xml:space="preserve">Data flow and processing</w:t>
        </w:r>
      </w:hyperlink>
    </w:p>
    <w:p>
      <w:pPr>
        <w:pStyle w:val="Compact"/>
        <w:numPr>
          <w:ilvl w:val="0"/>
          <w:numId w:val="1001"/>
        </w:numPr>
      </w:pPr>
      <w:hyperlink w:anchor="Xa871953e47e3bbfe1df6f4262424c50d8ceeb77">
        <w:r>
          <w:rPr>
            <w:rStyle w:val="Hyperlink"/>
          </w:rPr>
          <w:t xml:space="preserve">Security and permissions</w:t>
        </w:r>
      </w:hyperlink>
    </w:p>
    <w:p>
      <w:pPr>
        <w:pStyle w:val="Compact"/>
        <w:numPr>
          <w:ilvl w:val="0"/>
          <w:numId w:val="1001"/>
        </w:numPr>
      </w:pPr>
      <w:hyperlink w:anchor="X7d3c897e6312499a1512b851674ffdee4b19aad">
        <w:r>
          <w:rPr>
            <w:rStyle w:val="Hyperlink"/>
          </w:rPr>
          <w:t xml:space="preserve">External tool dependencies</w:t>
        </w:r>
      </w:hyperlink>
    </w:p>
    <w:p>
      <w:pPr>
        <w:pStyle w:val="Compact"/>
        <w:numPr>
          <w:ilvl w:val="0"/>
          <w:numId w:val="1001"/>
        </w:numPr>
      </w:pPr>
      <w:hyperlink w:anchor="X977040ff55dc10d7729426512f3d57d8ca0b390">
        <w:r>
          <w:rPr>
            <w:rStyle w:val="Hyperlink"/>
          </w:rPr>
          <w:t xml:space="preserve">Build and deployment procedure</w:t>
        </w:r>
      </w:hyperlink>
    </w:p>
    <w:p>
      <w:pPr>
        <w:pStyle w:val="Compact"/>
        <w:numPr>
          <w:ilvl w:val="0"/>
          <w:numId w:val="1001"/>
        </w:numPr>
      </w:pPr>
      <w:hyperlink w:anchor="Xe3279446faf59a578e0d1e7a42f850d7b9581ce">
        <w:r>
          <w:rPr>
            <w:rStyle w:val="Hyperlink"/>
          </w:rPr>
          <w:t xml:space="preserve">Export data schema (JSON/CSV)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purpose-of-the-document"/>
    <w:p>
      <w:pPr>
        <w:pStyle w:val="Heading2"/>
      </w:pPr>
      <w:r>
        <w:t xml:space="preserve">1. Purpose of the document</w:t>
      </w:r>
    </w:p>
    <w:p>
      <w:pPr>
        <w:pStyle w:val="FirstParagraph"/>
      </w:pPr>
      <w:r>
        <w:t xml:space="preserve">This document is a formal technical output of grant</w:t>
      </w:r>
      <w:r>
        <w:t xml:space="preserve"> </w:t>
      </w:r>
      <w:r>
        <w:rPr>
          <w:b/>
          <w:bCs/>
        </w:rPr>
        <w:t xml:space="preserve">Activity 2</w:t>
      </w:r>
      <w:r>
        <w:t xml:space="preserve"> </w:t>
      </w:r>
      <w:r>
        <w:t xml:space="preserve">(modelling / simulation) of project</w:t>
      </w:r>
      <w:r>
        <w:t xml:space="preserve"> </w:t>
      </w:r>
      <w:r>
        <w:t xml:space="preserve">RAP_126. It describes the architecture, components, communication protocols and data model of the</w:t>
      </w:r>
      <w:r>
        <w:t xml:space="preserve"> </w:t>
      </w:r>
      <w:r>
        <w:rPr>
          <w:b/>
          <w:bCs/>
        </w:rPr>
        <w:t xml:space="preserve">BioCap</w:t>
      </w:r>
      <w:r>
        <w:t xml:space="preserve"> </w:t>
      </w:r>
      <w:r>
        <w:t xml:space="preserve">system — a sensor control module for monitoring an operator’s physiological state during</w:t>
      </w:r>
      <w:r>
        <w:t xml:space="preserve"> </w:t>
      </w:r>
      <w:r>
        <w:t xml:space="preserve">five simulated biofeedback work scenarios.</w:t>
      </w:r>
    </w:p>
    <w:p>
      <w:pPr>
        <w:pStyle w:val="BodyText"/>
      </w:pPr>
      <w:r>
        <w:t xml:space="preserve">The system is a prototype intended for the</w:t>
      </w:r>
      <w:r>
        <w:t xml:space="preserve"> </w:t>
      </w:r>
      <w:r>
        <w:rPr>
          <w:b/>
          <w:bCs/>
        </w:rPr>
        <w:t xml:space="preserve">technical verification of physiological-parameter</w:t>
      </w:r>
      <w:r>
        <w:rPr>
          <w:b/>
          <w:bCs/>
        </w:rPr>
        <w:t xml:space="preserve"> </w:t>
      </w:r>
      <w:r>
        <w:rPr>
          <w:b/>
          <w:bCs/>
        </w:rPr>
        <w:t xml:space="preserve">measurement</w:t>
      </w:r>
      <w:r>
        <w:t xml:space="preserve"> </w:t>
      </w:r>
      <w:r>
        <w:t xml:space="preserve">under controlled conditions. A second device paired over local Wi-Fi lets the operator</w:t>
      </w:r>
      <w:r>
        <w:t xml:space="preserve"> </w:t>
      </w:r>
      <w:r>
        <w:t xml:space="preserve">watch the monitored device’s live screen during a scenario, purely as an observation aid — it plays no</w:t>
      </w:r>
      <w:r>
        <w:t xml:space="preserve"> </w:t>
      </w:r>
      <w:r>
        <w:t xml:space="preserve">part in the measurement itself.</w:t>
      </w:r>
    </w:p>
    <w:p>
      <w:r>
        <w:pict>
          <v:rect style="width:0;height:1.5pt" o:hralign="center" o:hrstd="t" o:hr="t"/>
        </w:pict>
      </w:r>
    </w:p>
    <w:bookmarkEnd w:id="10"/>
    <w:bookmarkStart w:id="13" w:name="system-overview"/>
    <w:p>
      <w:pPr>
        <w:pStyle w:val="Heading2"/>
      </w:pPr>
      <w:r>
        <w:t xml:space="preserve">2. System overview</w:t>
      </w:r>
    </w:p>
    <w:bookmarkStart w:id="11" w:name="architecture-diagram"/>
    <w:p>
      <w:pPr>
        <w:pStyle w:val="Heading3"/>
      </w:pPr>
      <w:r>
        <w:t xml:space="preserve">2.1 Architecture diagram</w:t>
      </w:r>
    </w:p>
    <w:p>
      <w:pPr>
        <w:pStyle w:val="FirstParagraph"/>
      </w:pPr>
      <w:r>
        <w:rPr>
          <w:i/>
          <w:iCs/>
        </w:rPr>
        <w:t xml:space="preserve">See diagram 01 — System architecture:</w:t>
      </w:r>
      <w:r>
        <w:t xml:space="preserve"> </w:t>
      </w:r>
      <w:r>
        <w:rPr>
          <w:rStyle w:val="VerbatimChar"/>
        </w:rPr>
        <w:t xml:space="preserve">diagrams/png/01_system_architecture_en.png</w:t>
      </w:r>
    </w:p>
    <w:p>
      <w:pPr>
        <w:pStyle w:val="BodyText"/>
      </w:pPr>
      <w:r>
        <w:t xml:space="preserve">The BioCap system consists of four physical components interconnected over local Wi-Fi and</w:t>
      </w:r>
      <w:r>
        <w:t xml:space="preserve"> </w:t>
      </w:r>
      <w:r>
        <w:t xml:space="preserve">Bluetooth, plus an optional fifth device for remote observation: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Monitored device</w:t>
            </w:r>
            <w:r>
              <w:t xml:space="preserve"> </w:t>
            </w:r>
            <w:r>
              <w:t xml:space="preserve">(Android tablet/phone, client role)</w:t>
            </w:r>
          </w:p>
        </w:tc>
        <w:tc>
          <w:tcPr/>
          <w:p>
            <w:pPr>
              <w:pStyle w:val="Compact"/>
            </w:pPr>
            <w:r>
              <w:t xml:space="preserve">Central node: sensor data collection, session management, local export, and upload to the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eSense Pulse</w:t>
            </w:r>
            <w:r>
              <w:t xml:space="preserve"> </w:t>
            </w:r>
            <w:r>
              <w:t xml:space="preserve">(Mindfield Biosignals)</w:t>
            </w:r>
          </w:p>
        </w:tc>
        <w:tc>
          <w:tcPr/>
          <w:p>
            <w:pPr>
              <w:pStyle w:val="Compact"/>
            </w:pPr>
            <w:r>
              <w:t xml:space="preserve">Heart-rate and R-R interval sensor over 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eSense Respiration</w:t>
            </w:r>
            <w:r>
              <w:t xml:space="preserve"> </w:t>
            </w:r>
            <w:r>
              <w:t xml:space="preserve">(Mindfield Biosignals)</w:t>
            </w:r>
          </w:p>
        </w:tc>
        <w:tc>
          <w:tcPr/>
          <w:p>
            <w:pPr>
              <w:pStyle w:val="Compact"/>
            </w:pPr>
            <w:r>
              <w:t xml:space="preserve">Respiration-amplitude sensor over the monitored device’s audio jack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Galaxy Watch 8</w:t>
            </w:r>
            <w:r>
              <w:t xml:space="preserve"> </w:t>
            </w:r>
            <w:r>
              <w:t xml:space="preserve">(Samsung)</w:t>
            </w:r>
          </w:p>
        </w:tc>
        <w:tc>
          <w:tcPr/>
          <w:p>
            <w:pPr>
              <w:pStyle w:val="Compact"/>
            </w:pPr>
            <w:r>
              <w:t xml:space="preserve">EDA, heart-rate and IBI sensor; streams data over the Wearable Data Layer to the monitored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Viewer device</w:t>
            </w:r>
            <w:r>
              <w:t xml:space="preserve"> </w:t>
            </w:r>
            <w:r>
              <w:t xml:space="preserve">(Android tablet/phone, server role) —</w:t>
            </w:r>
            <w:r>
              <w:t xml:space="preserve"> </w:t>
            </w:r>
            <w:r>
              <w:rPr>
                <w:i/>
                <w:iCs/>
              </w:rP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The operator’s second device; watches the monitored device’s live screen over a direct Wi-Fi link. Not part of the measurement chain</w:t>
            </w:r>
          </w:p>
        </w:tc>
      </w:tr>
    </w:tbl>
    <w:p>
      <w:pPr>
        <w:pStyle w:val="BodyText"/>
      </w:pPr>
      <w:r>
        <w:t xml:space="preserve">The central BioCap server (off-device) receives uploaded sessions over HTTP. Since 2026-08 this is</w:t>
      </w:r>
      <w:r>
        <w:t xml:space="preserve"> </w:t>
      </w:r>
      <w:r>
        <w:t xml:space="preserve">BioCap’s own server; the application no longer shares a backend with any other system.</w:t>
      </w:r>
    </w:p>
    <w:bookmarkEnd w:id="11"/>
    <w:bookmarkStart w:id="12" w:name="measurement-objective"/>
    <w:p>
      <w:pPr>
        <w:pStyle w:val="Heading3"/>
      </w:pPr>
      <w:r>
        <w:t xml:space="preserve">2.2 Measurement objective</w:t>
      </w:r>
    </w:p>
    <w:p>
      <w:pPr>
        <w:pStyle w:val="FirstParagraph"/>
      </w:pPr>
      <w:r>
        <w:t xml:space="preserve">The system records the operator’s</w:t>
      </w:r>
      <w:r>
        <w:t xml:space="preserve"> </w:t>
      </w:r>
      <w:r>
        <w:rPr>
          <w:b/>
          <w:bCs/>
        </w:rPr>
        <w:t xml:space="preserve">physiological state</w:t>
      </w:r>
      <w:r>
        <w:t xml:space="preserve"> </w:t>
      </w:r>
      <w:r>
        <w:t xml:space="preserve">while they work through five biofeedback</w:t>
      </w:r>
      <w:r>
        <w:t xml:space="preserve"> </w:t>
      </w:r>
      <w:r>
        <w:t xml:space="preserve">scenarios (A–E): Baseline Calibration, High Cognitive Demand, Environmental Distraction, Sustained</w:t>
      </w:r>
      <w:r>
        <w:t xml:space="preserve"> </w:t>
      </w:r>
      <w:r>
        <w:t xml:space="preserve">Workload, and Sensorimotor Response. Each scenario has a scripted duration — 10 min for A and E,</w:t>
      </w:r>
      <w:r>
        <w:t xml:space="preserve"> </w:t>
      </w:r>
      <w:r>
        <w:t xml:space="preserve">20 min for B and C, 30 min for D — which drives the recording screen’s countdown and the automatic</w:t>
      </w:r>
      <w:r>
        <w:t xml:space="preserve"> </w:t>
      </w:r>
      <w:r>
        <w:t xml:space="preserve">return to the scenario hub. All timestamps come from a single NTP-corrected clock on the monitored</w:t>
      </w:r>
      <w:r>
        <w:t xml:space="preserve"> </w:t>
      </w:r>
      <w:r>
        <w:t xml:space="preserve">device (</w:t>
      </w:r>
      <w:r>
        <w:rPr>
          <w:rStyle w:val="VerbatimChar"/>
        </w:rPr>
        <w:t xml:space="preserve">TimeProvider</w:t>
      </w:r>
      <w:r>
        <w:t xml:space="preserve">), so every sensor’s samples share the same UTC timeline with no additional</w:t>
      </w:r>
      <w:r>
        <w:t xml:space="preserve"> </w:t>
      </w:r>
      <w:r>
        <w:t xml:space="preserve">device-to-device clock synchronisation step.</w:t>
      </w:r>
    </w:p>
    <w:p>
      <w:pPr>
        <w:pStyle w:val="BodyText"/>
      </w:pPr>
      <w:r>
        <w:t xml:space="preserve">The following physiological signals are recorded in parallel:</w:t>
      </w:r>
    </w:p>
    <w:p>
      <w:pPr>
        <w:pStyle w:val="Compact"/>
        <w:numPr>
          <w:ilvl w:val="0"/>
          <w:numId w:val="1002"/>
        </w:numPr>
      </w:pPr>
      <w:r>
        <w:t xml:space="preserve">Heart rate (BPM) and R-R intervals (ms) — eSense Pulse</w:t>
      </w:r>
    </w:p>
    <w:p>
      <w:pPr>
        <w:pStyle w:val="Compact"/>
        <w:numPr>
          <w:ilvl w:val="0"/>
          <w:numId w:val="1002"/>
        </w:numPr>
      </w:pPr>
      <w:r>
        <w:t xml:space="preserve">Respiration amplitude — eSense Respiration</w:t>
      </w:r>
    </w:p>
    <w:p>
      <w:pPr>
        <w:pStyle w:val="Compact"/>
        <w:numPr>
          <w:ilvl w:val="0"/>
          <w:numId w:val="1002"/>
        </w:numPr>
      </w:pPr>
      <w:r>
        <w:t xml:space="preserve">Heart rate (BPM), IBI (ms) and electrodermal activity EDA (µS) — Galaxy Watch 8</w:t>
      </w:r>
    </w:p>
    <w:p>
      <w:pPr>
        <w:pStyle w:val="FirstParagraph"/>
      </w:pPr>
      <w:r>
        <w:t xml:space="preserve">These signals make it possible to correlate the operator’s physiological state with the demands of</w:t>
      </w:r>
      <w:r>
        <w:t xml:space="preserve"> </w:t>
      </w:r>
      <w:r>
        <w:t xml:space="preserve">each scenario — the module’s primary analytical output.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hardware-components"/>
    <w:p>
      <w:pPr>
        <w:pStyle w:val="Heading2"/>
      </w:pPr>
      <w:r>
        <w:t xml:space="preserve">3. Hardware components</w:t>
      </w:r>
    </w:p>
    <w:bookmarkStart w:id="14" w:name="esense-pulse-mindfield-biosignals"/>
    <w:p>
      <w:pPr>
        <w:pStyle w:val="Heading3"/>
      </w:pPr>
      <w:r>
        <w:t xml:space="preserve">3.1 eSense Pulse (Mindfield Biosignals)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Chest strap — PPG 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Bluetooth Low Energy (BLE), Heart Rate Profile (Bluetooth SIG 0x180D)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Signals</w:t>
            </w:r>
          </w:p>
        </w:tc>
        <w:tc>
          <w:tcPr/>
          <w:p>
            <w:pPr>
              <w:pStyle w:val="Compact"/>
            </w:pPr>
            <w:r>
              <w:t xml:space="preserve">Heart rate (BPM), R-R intervals (ms)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Sampling rate</w:t>
            </w:r>
          </w:p>
        </w:tc>
        <w:tc>
          <w:tcPr/>
          <w:p>
            <w:pPr>
              <w:pStyle w:val="Compact"/>
            </w:pPr>
            <w:r>
              <w:t xml:space="preserve">≈ 4.5 Hz (225 ms period; nominal 5 Hz)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±2 BPM (range 30–240 BPM)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PPG</w:t>
            </w:r>
          </w:p>
        </w:tc>
        <w:tc>
          <w:tcPr/>
          <w:p>
            <w:pPr>
              <w:pStyle w:val="Compact"/>
            </w:pPr>
            <w:r>
              <w:t xml:space="preserve">500 Hz, processed on-device before BLE transmission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Device identification: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eSense</w:t>
      </w:r>
      <w:r>
        <w:t xml:space="preserve"> </w:t>
      </w:r>
      <w:r>
        <w:t xml:space="preserve">name prefix or Manufacturer ID</w:t>
      </w:r>
      <w:r>
        <w:t xml:space="preserve"> </w:t>
      </w:r>
      <w:r>
        <w:rPr>
          <w:rStyle w:val="VerbatimChar"/>
        </w:rPr>
        <w:t xml:space="preserve">0xFF0C</w:t>
      </w:r>
      <w:r>
        <w:t xml:space="preserve"> </w:t>
      </w:r>
      <w:r>
        <w:t xml:space="preserve">in the BLE</w:t>
      </w:r>
      <w:r>
        <w:t xml:space="preserve"> </w:t>
      </w:r>
      <w:r>
        <w:t xml:space="preserve">advertising data. The device uses a random BLE address type.</w:t>
      </w:r>
    </w:p>
    <w:p>
      <w:pPr>
        <w:pStyle w:val="BodyText"/>
      </w:pPr>
      <w:r>
        <w:rPr>
          <w:b/>
          <w:bCs/>
        </w:rPr>
        <w:t xml:space="preserve">Protocol:</w:t>
      </w:r>
      <w:r>
        <w:t xml:space="preserve"> </w:t>
      </w:r>
      <w:r>
        <w:t xml:space="preserve">GATT characteristic</w:t>
      </w:r>
      <w:r>
        <w:t xml:space="preserve"> </w:t>
      </w:r>
      <w:r>
        <w:rPr>
          <w:rStyle w:val="VerbatimChar"/>
        </w:rPr>
        <w:t xml:space="preserve">0x2A37</w:t>
      </w:r>
      <w:r>
        <w:t xml:space="preserve"> </w:t>
      </w:r>
      <w:r>
        <w:t xml:space="preserve">(Heart Rate Measurement), notifications enabled by writing</w:t>
      </w:r>
      <w:r>
        <w:t xml:space="preserve"> </w:t>
      </w:r>
      <w:r>
        <w:t xml:space="preserve">to CCCD</w:t>
      </w:r>
      <w:r>
        <w:t xml:space="preserve"> </w:t>
      </w:r>
      <w:r>
        <w:rPr>
          <w:rStyle w:val="VerbatimChar"/>
        </w:rPr>
        <w:t xml:space="preserve">0x2902</w:t>
      </w:r>
      <w:r>
        <w:t xml:space="preserve">. Each notification carries a BPM value (UINT8 or UINT16) and optionally R-R intervals</w:t>
      </w:r>
      <w:r>
        <w:t xml:space="preserve"> </w:t>
      </w:r>
      <w:r>
        <w:t xml:space="preserve">(UINT16 LE, resolution 1/1024 s, converted to ms). Zero-valued R-R values are discarded.</w:t>
      </w:r>
    </w:p>
    <w:bookmarkEnd w:id="14"/>
    <w:bookmarkStart w:id="15" w:name="esense-respiration-mindfield-biosignals"/>
    <w:p>
      <w:pPr>
        <w:pStyle w:val="Heading3"/>
      </w:pPr>
      <w:r>
        <w:t xml:space="preserve">3.2 eSense Respiration (Mindfield Biosignals)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Chest strap — chest-expansion 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Audio jack (3.5 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Respiration amplitude (RA) — raw waveform of chest expansion and contraction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Sampling rate</w:t>
            </w:r>
          </w:p>
        </w:tc>
        <w:tc>
          <w:tcPr/>
          <w:p>
            <w:pPr>
              <w:pStyle w:val="Compact"/>
            </w:pPr>
            <w:r>
              <w:t xml:space="preserve">5 Hz (configurable via the SDK)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Derived parameter (UI only)</w:t>
            </w:r>
          </w:p>
        </w:tc>
        <w:tc>
          <w:tcPr/>
          <w:p>
            <w:pPr>
              <w:pStyle w:val="Compact"/>
            </w:pPr>
            <w:r>
              <w:t xml:space="preserve">Breathing rate (breaths/min) from breath-onset detection (smoothing, baseline detrending, amplitude-scaled hysteresis) over a 60-second window — computed for the live display, not persisted as a 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signal-quality warnings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 lost</w:t>
            </w:r>
            <w:r>
              <w:t xml:space="preserve"> </w:t>
            </w:r>
            <w:r>
              <w:t xml:space="preserve">(RA below 0.8 — strap slipped off the chest) and</w:t>
            </w:r>
            <w:r>
              <w:t xml:space="preserve"> </w:t>
            </w:r>
            <w:r>
              <w:rPr>
                <w:b/>
                <w:bCs/>
              </w:rPr>
              <w:t xml:space="preserve">No breathing detected</w:t>
            </w:r>
            <w:r>
              <w:t xml:space="preserve"> </w:t>
            </w:r>
            <w:r>
              <w:t xml:space="preserve">(healthy RA level but no breathing waveform) — shown as on-screen banners during setup and recording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Nyquist rationale:</w:t>
      </w:r>
      <w:r>
        <w:t xml:space="preserve"> </w:t>
      </w:r>
      <w:r>
        <w:t xml:space="preserve">normal breathing rate is 0.2–0.33 Hz; at 5 Hz it is oversampled more than</w:t>
      </w:r>
      <w:r>
        <w:t xml:space="preserve"> </w:t>
      </w:r>
      <w:r>
        <w:t xml:space="preserve">15-fold — an ample margin.</w:t>
      </w:r>
    </w:p>
    <w:bookmarkEnd w:id="15"/>
    <w:bookmarkStart w:id="16" w:name="samsung-galaxy-watch-8"/>
    <w:p>
      <w:pPr>
        <w:pStyle w:val="Heading3"/>
      </w:pPr>
      <w:r>
        <w:t xml:space="preserve">3.3 Samsung Galaxy Watch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Smartwatch (Wear OS 6 / One UI Watch)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Samsung Health Sensor SDK (local AAR,</w:t>
            </w:r>
            <w:r>
              <w:t xml:space="preserve"> </w:t>
            </w:r>
            <w:r>
              <w:rPr>
                <w:rStyle w:val="VerbatimChar"/>
              </w:rPr>
              <w:t xml:space="preserve">:wear</w:t>
            </w:r>
            <w:r>
              <w:t xml:space="preserve"> </w:t>
            </w:r>
            <w:r>
              <w:t xml:space="preserve">module)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Wearable Data Layer (Bluetooth; no internet)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Signals</w:t>
            </w:r>
          </w:p>
        </w:tc>
        <w:tc>
          <w:tcPr/>
          <w:p>
            <w:pPr>
              <w:pStyle w:val="Compact"/>
            </w:pPr>
            <w:r>
              <w:t xml:space="preserve">HR (BPM), IBI (ms), EDA (µS)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Sampling rate</w:t>
            </w:r>
          </w:p>
        </w:tc>
        <w:tc>
          <w:tcPr/>
          <w:p>
            <w:pPr>
              <w:pStyle w:val="Compact"/>
            </w:pPr>
            <w:r>
              <w:t xml:space="preserve">1 Hz (native)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Key design rationale:</w:t>
      </w:r>
      <w:r>
        <w:t xml:space="preserve"> </w:t>
      </w:r>
      <w:r>
        <w:t xml:space="preserve">the Galaxy Watch 8 has no standard BLE Heart Rate Profile and no accessible</w:t>
      </w:r>
      <w:r>
        <w:t xml:space="preserve"> </w:t>
      </w:r>
      <w:r>
        <w:t xml:space="preserve">BLE GATT for EDA. The Samsung Health Sensor SDK runs exclusively</w:t>
      </w:r>
      <w:r>
        <w:t xml:space="preserve"> </w:t>
      </w:r>
      <w:r>
        <w:rPr>
          <w:b/>
          <w:bCs/>
        </w:rPr>
        <w:t xml:space="preserve">on the watch</w:t>
      </w:r>
      <w:r>
        <w:t xml:space="preserve">. A two-app</w:t>
      </w:r>
      <w:r>
        <w:t xml:space="preserve"> </w:t>
      </w:r>
      <w:r>
        <w:t xml:space="preserve">architecture is therefore required: a companion app (the</w:t>
      </w:r>
      <w:r>
        <w:t xml:space="preserve"> </w:t>
      </w:r>
      <w:r>
        <w:rPr>
          <w:rStyle w:val="VerbatimChar"/>
        </w:rPr>
        <w:t xml:space="preserve">:wear</w:t>
      </w:r>
      <w:r>
        <w:t xml:space="preserve"> </w:t>
      </w:r>
      <w:r>
        <w:t xml:space="preserve">module) reads the watch sensors and</w:t>
      </w:r>
      <w:r>
        <w:t xml:space="preserve"> </w:t>
      </w:r>
      <w:r>
        <w:t xml:space="preserve">streams the readings to the monitored device over the Wearable Data Layer.</w:t>
      </w:r>
    </w:p>
    <w:p>
      <w:pPr>
        <w:pStyle w:val="FirstParagraph"/>
      </w:pPr>
      <w:r>
        <w:rPr>
          <w:b/>
          <w:bCs/>
        </w:rPr>
        <w:t xml:space="preserve">Store-and-forward:</w:t>
      </w:r>
      <w:r>
        <w:t xml:space="preserve"> </w:t>
      </w:r>
      <w:r>
        <w:t xml:space="preserve">the watch persists every HR/IBI/EDA reading to a local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WatchSampleStore</w:t>
      </w:r>
      <w:r>
        <w:t xml:space="preserve">), so a screen-off (Doze) session loses no data. At session end the monitored device</w:t>
      </w:r>
      <w:r>
        <w:t xml:space="preserve"> </w:t>
      </w:r>
      <w:r>
        <w:t xml:space="preserve">sends a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 </w:t>
      </w:r>
      <w:r>
        <w:t xml:space="preserve">command; the watch returns the stored rows as</w:t>
      </w:r>
      <w:r>
        <w:t xml:space="preserve"> </w:t>
      </w:r>
      <w:r>
        <w:rPr>
          <w:rStyle w:val="VerbatimChar"/>
        </w:rPr>
        <w:t xml:space="preserve">DataClient</w:t>
      </w:r>
      <w:r>
        <w:t xml:space="preserve"> </w:t>
      </w:r>
      <w:r>
        <w:t xml:space="preserve">DataItems (reliable</w:t>
      </w:r>
      <w:r>
        <w:t xml:space="preserve"> </w:t>
      </w:r>
      <w:r>
        <w:t xml:space="preserve">transfer, buffered across short outages). Once received, the monitored device sends</w:t>
      </w:r>
      <w:r>
        <w:t xml:space="preserve"> </w:t>
      </w:r>
      <w:r>
        <w:rPr>
          <w:rStyle w:val="VerbatimChar"/>
        </w:rPr>
        <w:t xml:space="preserve">FLUSH_ACK</w:t>
      </w:r>
      <w:r>
        <w:t xml:space="preserve"> </w:t>
      </w:r>
      <w:r>
        <w:t xml:space="preserve">and</w:t>
      </w:r>
      <w:r>
        <w:t xml:space="preserve"> </w:t>
      </w:r>
      <w:r>
        <w:t xml:space="preserve">the watch truncates the store up to the acknowledged timestamp.</w:t>
      </w:r>
    </w:p>
    <w:p>
      <w:pPr>
        <w:pStyle w:val="BodyText"/>
      </w:pPr>
      <w:r>
        <w:rPr>
          <w:b/>
          <w:bCs/>
        </w:rPr>
        <w:t xml:space="preserve">Continuous background delivery</w:t>
      </w:r>
      <w:r>
        <w:t xml:space="preserve"> </w:t>
      </w:r>
      <w:r>
        <w:t xml:space="preserve">requires a foreground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service on the watch,</w:t>
      </w:r>
      <w:r>
        <w:t xml:space="preserve"> </w:t>
      </w:r>
      <w:r>
        <w:rPr>
          <w:rStyle w:val="VerbatimChar"/>
        </w:rPr>
        <w:t xml:space="preserve">BODY_SENSORS_BACKGROUND</w:t>
      </w:r>
      <w:r>
        <w:t xml:space="preserve">, and a 1 Hz</w:t>
      </w:r>
      <w:r>
        <w:t xml:space="preserve"> </w:t>
      </w:r>
      <w:r>
        <w:rPr>
          <w:rStyle w:val="VerbatimChar"/>
        </w:rPr>
        <w:t xml:space="preserve">HealthTracker.flush()</w:t>
      </w:r>
      <w:r>
        <w:t xml:space="preserve"> </w:t>
      </w:r>
      <w:r>
        <w:t xml:space="preserve">loop.</w:t>
      </w:r>
      <w:r>
        <w:t xml:space="preserve"> </w:t>
      </w:r>
      <w:r>
        <w:rPr>
          <w:b/>
          <w:bCs/>
        </w:rPr>
        <w:t xml:space="preserve">The link must run over direct</w:t>
      </w:r>
      <w:r>
        <w:rPr>
          <w:b/>
          <w:bCs/>
        </w:rPr>
        <w:t xml:space="preserve"> </w:t>
      </w:r>
      <w:r>
        <w:rPr>
          <w:b/>
          <w:bCs/>
        </w:rPr>
        <w:t xml:space="preserve">Bluetooth</w:t>
      </w:r>
      <w:r>
        <w:t xml:space="preserve"> </w:t>
      </w:r>
      <w:r>
        <w:t xml:space="preserve">— if the phone’s Bluetooth is off, the Data Layer silently falls back to a cloud relay that</w:t>
      </w:r>
      <w:r>
        <w:t xml:space="preserve"> </w:t>
      </w:r>
      <w:r>
        <w:t xml:space="preserve">cannot deliver to a dozing phone; the watch UI shows a Bluetooth-off warning to prevent this failure</w:t>
      </w:r>
      <w:r>
        <w:t xml:space="preserve"> </w:t>
      </w:r>
      <w:r>
        <w:t xml:space="preserve">mode.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software-architecture"/>
    <w:p>
      <w:pPr>
        <w:pStyle w:val="Heading2"/>
      </w:pPr>
      <w:r>
        <w:t xml:space="preserve">4. Software architecture</w:t>
      </w:r>
    </w:p>
    <w:bookmarkStart w:id="18" w:name="module-structure"/>
    <w:p>
      <w:pPr>
        <w:pStyle w:val="Heading3"/>
      </w:pPr>
      <w:r>
        <w:t xml:space="preserve">4.1 Module structure</w:t>
      </w:r>
    </w:p>
    <w:p>
      <w:pPr>
        <w:pStyle w:val="FirstParagraph"/>
      </w:pPr>
      <w:r>
        <w:t xml:space="preserve">The project consists of two Gradle modules: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43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Min SDK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:app</w:t>
            </w:r>
          </w:p>
        </w:tc>
        <w:tc>
          <w:tcPr/>
          <w:p>
            <w:pPr>
              <w:pStyle w:val="Compact"/>
            </w:pPr>
            <w:r>
              <w:t xml:space="preserve">Monitored / viewer device — Android tablet or phone</w:t>
            </w:r>
          </w:p>
        </w:tc>
        <w:tc>
          <w:tcPr/>
          <w:p>
            <w:pPr>
              <w:pStyle w:val="Compact"/>
            </w:pPr>
            <w:r>
              <w:t xml:space="preserve">API 24 (Android 7.0)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:wear</w:t>
            </w:r>
          </w:p>
        </w:tc>
        <w:tc>
          <w:tcPr/>
          <w:p>
            <w:pPr>
              <w:pStyle w:val="Compact"/>
            </w:pPr>
            <w:r>
              <w:t xml:space="preserve">Companion app — Galaxy Watch (Wear OS)</w:t>
            </w:r>
          </w:p>
        </w:tc>
        <w:tc>
          <w:tcPr/>
          <w:p>
            <w:pPr>
              <w:pStyle w:val="Compact"/>
            </w:pPr>
            <w:r>
              <w:t xml:space="preserve">API 28 (Android 9.0)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Technology stack (</w:t>
      </w:r>
      <w:r>
        <w:rPr>
          <w:rStyle w:val="VerbatimChar"/>
          <w:b/>
          <w:bCs/>
        </w:rPr>
        <w:t xml:space="preserve">:app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Kotlin 2.3.0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Jetpack Compose (BOM 2026.01.00), Material Design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injection</w:t>
            </w:r>
          </w:p>
        </w:tc>
        <w:tc>
          <w:tcPr/>
          <w:p>
            <w:pPr>
              <w:pStyle w:val="Compact"/>
            </w:pPr>
            <w:r>
              <w:t xml:space="preserve">Hilt / Dagger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database</w:t>
            </w:r>
          </w:p>
        </w:tc>
        <w:tc>
          <w:tcPr/>
          <w:p>
            <w:pPr>
              <w:pStyle w:val="Compact"/>
            </w:pPr>
            <w:r>
              <w:t xml:space="preserve">Room 2.7.1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 (upload)</w:t>
            </w:r>
          </w:p>
        </w:tc>
        <w:tc>
          <w:tcPr/>
          <w:p>
            <w:pPr>
              <w:pStyle w:val="Compact"/>
            </w:pPr>
            <w:r>
              <w:t xml:space="preserve">Ktor 3.3.0 (CIO)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NTP synchronisation</w:t>
            </w:r>
          </w:p>
        </w:tc>
        <w:tc>
          <w:tcPr/>
          <w:p>
            <w:pPr>
              <w:pStyle w:val="Compact"/>
            </w:pPr>
            <w:r>
              <w:t xml:space="preserve">Kronos (Lyft)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link</w:t>
            </w:r>
          </w:p>
        </w:tc>
        <w:tc>
          <w:tcPr/>
          <w:p>
            <w:pPr>
              <w:pStyle w:val="Compact"/>
            </w:pPr>
            <w:r>
              <w:t xml:space="preserve">Java-WebSocket + mDNS (Wi-Fi, port 9090)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mirroring</w:t>
            </w:r>
          </w:p>
        </w:tc>
        <w:tc>
          <w:tcPr/>
          <w:p>
            <w:pPr>
              <w:pStyle w:val="Compact"/>
            </w:pPr>
            <w:r>
              <w:t xml:space="preserve">stream-webrtc-android (WebRTC, peer-to-peer)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 link</w:t>
            </w:r>
          </w:p>
        </w:tc>
        <w:tc>
          <w:tcPr/>
          <w:p>
            <w:pPr>
              <w:pStyle w:val="Compact"/>
            </w:pPr>
            <w:r>
              <w:t xml:space="preserve">Play Services Wearable (Data Layer)</w:t>
            </w:r>
          </w:p>
        </w:tc>
      </w:tr>
    </w:tbl>
    <w:bookmarkEnd w:id="18"/>
    <w:bookmarkStart w:id="19" w:name="layered-architecture"/>
    <w:p>
      <w:pPr>
        <w:pStyle w:val="Heading3"/>
      </w:pPr>
      <w:r>
        <w:t xml:space="preserve">4.2 Layered architecture</w:t>
      </w:r>
    </w:p>
    <w:p>
      <w:pPr>
        <w:pStyle w:val="FirstParagraph"/>
      </w:pPr>
      <w:r>
        <w:rPr>
          <w:i/>
          <w:iCs/>
        </w:rPr>
        <w:t xml:space="preserve">See diagram 01 — System architecture</w:t>
      </w:r>
    </w:p>
    <w:p>
      <w:pPr>
        <w:pStyle w:val="SourceCode"/>
      </w:pPr>
      <w:r>
        <w:rPr>
          <w:rStyle w:val="VerbatimChar"/>
        </w:rPr>
        <w:t xml:space="preserve">MainActivity</w:t>
      </w:r>
      <w:r>
        <w:br/>
      </w:r>
      <w:r>
        <w:rPr>
          <w:rStyle w:val="VerbatimChar"/>
        </w:rPr>
        <w:t xml:space="preserve">└── BioCapApplication      (Hilt application class)</w:t>
      </w:r>
      <w:r>
        <w:br/>
      </w:r>
      <w:r>
        <w:rPr>
          <w:rStyle w:val="VerbatimChar"/>
        </w:rPr>
        <w:t xml:space="preserve">    └── BioCapTheme        (Material 3 theme, forced light)</w:t>
      </w:r>
      <w:r>
        <w:br/>
      </w:r>
      <w:r>
        <w:rPr>
          <w:rStyle w:val="VerbatimChar"/>
        </w:rPr>
        <w:t xml:space="preserve">        └── AppNavigation     (NavHost — Compose navigation)</w:t>
      </w:r>
      <w:r>
        <w:br/>
      </w:r>
      <w:r>
        <w:rPr>
          <w:rStyle w:val="VerbatimChar"/>
        </w:rPr>
        <w:t xml:space="preserve">            └── Composable screens</w:t>
      </w:r>
    </w:p>
    <w:p>
      <w:pPr>
        <w:pStyle w:val="FirstParagraph"/>
      </w:pPr>
      <w:r>
        <w:t xml:space="preserve">The presentation layer (ViewModels + Compose) communicates exclusively through the data layer</w:t>
      </w:r>
      <w:r>
        <w:t xml:space="preserve"> </w:t>
      </w:r>
      <w:r>
        <w:t xml:space="preserve">(repositories and singleton receivers). No UI class accesses the database or network clients directly.</w:t>
      </w:r>
    </w:p>
    <w:p>
      <w:pPr>
        <w:pStyle w:val="BodyText"/>
      </w:pPr>
      <w:r>
        <w:rPr>
          <w:b/>
          <w:bCs/>
        </w:rPr>
        <w:t xml:space="preserve">Key singleton components (Hilt):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PeerLinkManager</w:t>
            </w:r>
          </w:p>
        </w:tc>
        <w:tc>
          <w:tcPr/>
          <w:p>
            <w:pPr>
              <w:pStyle w:val="Compact"/>
            </w:pPr>
            <w:r>
              <w:t xml:space="preserve">Device-to-device WebSocket link (server/client role, mDNS discovery)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WatchSensorReceiver</w:t>
            </w:r>
          </w:p>
        </w:tc>
        <w:tc>
          <w:tcPr/>
          <w:p>
            <w:pPr>
              <w:pStyle w:val="Compact"/>
            </w:pPr>
            <w:r>
              <w:t xml:space="preserve">Receiver of live watch readings + flush DataItems; link-status state machine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ScenarioRecordingRepositoryImpl</w:t>
            </w:r>
          </w:p>
        </w:tc>
        <w:tc>
          <w:tcPr/>
          <w:p>
            <w:pPr>
              <w:pStyle w:val="Compact"/>
            </w:pPr>
            <w:r>
              <w:t xml:space="preserve">Recording control (start/stop) + persisting samples to the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TimeProvider</w:t>
            </w:r>
          </w:p>
        </w:tc>
        <w:tc>
          <w:tcPr/>
          <w:p>
            <w:pPr>
              <w:pStyle w:val="Compact"/>
            </w:pPr>
            <w:r>
              <w:t xml:space="preserve">NTP-corrected wall-clock (Kronos)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KeepAliveCoordinator</w:t>
            </w:r>
          </w:p>
        </w:tc>
        <w:tc>
          <w:tcPr/>
          <w:p>
            <w:pPr>
              <w:pStyle w:val="Compact"/>
            </w:pPr>
            <w:r>
              <w:t xml:space="preserve">Reason-set (SESSION / LINK / SCREEN_SHARE) driving the foreground-service lifecycle</w:t>
            </w:r>
          </w:p>
        </w:tc>
      </w:tr>
    </w:tbl>
    <w:bookmarkEnd w:id="19"/>
    <w:bookmarkStart w:id="20" w:name="foreground-service"/>
    <w:p>
      <w:pPr>
        <w:pStyle w:val="Heading3"/>
      </w:pPr>
      <w:r>
        <w:t xml:space="preserve">4.3 Foreground service</w:t>
      </w:r>
    </w:p>
    <w:p>
      <w:pPr>
        <w:pStyle w:val="FirstParagraph"/>
      </w:pPr>
      <w:r>
        <w:rPr>
          <w:rStyle w:val="VerbatimChar"/>
        </w:rPr>
        <w:t xml:space="preserve">BackgroundConnectionService</w:t>
      </w:r>
      <w:r>
        <w:t xml:space="preserve"> </w:t>
      </w:r>
      <w:r>
        <w:t xml:space="preserve">is a single app-wide foreground service that keeps the process, the peer</w:t>
      </w:r>
      <w:r>
        <w:t xml:space="preserve"> </w:t>
      </w:r>
      <w:r>
        <w:t xml:space="preserve">link and screen mirroring alive while the screen is off, for as long as any keep-alive reason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SCREEN_SHARE</w:t>
      </w:r>
      <w:r>
        <w:t xml:space="preserve">) is active. It starts the moment the reason set becomes non-empty</w:t>
      </w:r>
      <w:r>
        <w:t xml:space="preserve"> </w:t>
      </w:r>
      <w:r>
        <w:t xml:space="preserve">and stops once every reason has cleared.</w:t>
      </w:r>
    </w:p>
    <w:bookmarkEnd w:id="20"/>
    <w:bookmarkStart w:id="21" w:name="navigation-routes"/>
    <w:p>
      <w:pPr>
        <w:pStyle w:val="Heading3"/>
      </w:pPr>
      <w:r>
        <w:t xml:space="preserve">4.4 Navigation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184"/>
        <w:gridCol w:w="38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ModeSelectionScreen</w:t>
            </w:r>
          </w:p>
        </w:tc>
        <w:tc>
          <w:tcPr/>
          <w:p>
            <w:pPr>
              <w:pStyle w:val="Compact"/>
            </w:pPr>
            <w:r>
              <w:t xml:space="preserve">First-launch Server/Client picker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tutorial</w:t>
            </w:r>
          </w:p>
        </w:tc>
        <w:tc>
          <w:tcPr/>
          <w:p>
            <w:pPr>
              <w:pStyle w:val="Compact"/>
            </w:pPr>
            <w:r>
              <w:t xml:space="preserve">TutorialScreen</w:t>
            </w:r>
          </w:p>
        </w:tc>
        <w:tc>
          <w:tcPr/>
          <w:p>
            <w:pPr>
              <w:pStyle w:val="Compact"/>
            </w:pPr>
            <w:r>
              <w:t xml:space="preserve">First-launch onboarding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HomeScreen</w:t>
            </w:r>
          </w:p>
        </w:tc>
        <w:tc>
          <w:tcPr/>
          <w:p>
            <w:pPr>
              <w:pStyle w:val="Compact"/>
            </w:pPr>
            <w:r>
              <w:t xml:space="preserve">Mode-aware dashboard (Server vs Client layout)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link/{role}</w:t>
            </w:r>
          </w:p>
        </w:tc>
        <w:tc>
          <w:tcPr/>
          <w:p>
            <w:pPr>
              <w:pStyle w:val="Compact"/>
            </w:pPr>
            <w:r>
              <w:t xml:space="preserve">PeerLinkScreen</w:t>
            </w:r>
          </w:p>
        </w:tc>
        <w:tc>
          <w:tcPr/>
          <w:p>
            <w:pPr>
              <w:pStyle w:val="Compact"/>
            </w:pPr>
            <w:r>
              <w:t xml:space="preserve">Device-to-device link: pairing, diagnostics, screen-mirror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SettingsScreen</w:t>
            </w:r>
          </w:p>
        </w:tc>
        <w:tc>
          <w:tcPr/>
          <w:p>
            <w:pPr>
              <w:pStyle w:val="Compact"/>
            </w:pPr>
            <w:r>
              <w:t xml:space="preserve">Device prefix (A/B/C/D) and Server/Client mode 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sensors</w:t>
            </w:r>
          </w:p>
        </w:tc>
        <w:tc>
          <w:tcPr/>
          <w:p>
            <w:pPr>
              <w:pStyle w:val="Compact"/>
            </w:pPr>
            <w:r>
              <w:t xml:space="preserve">SensorsScreen</w:t>
            </w:r>
          </w:p>
        </w:tc>
        <w:tc>
          <w:tcPr/>
          <w:p>
            <w:pPr>
              <w:pStyle w:val="Compact"/>
            </w:pPr>
            <w:r>
              <w:t xml:space="preserve">List of available sensors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sensors/{sensorId}</w:t>
            </w:r>
          </w:p>
        </w:tc>
        <w:tc>
          <w:tcPr/>
          <w:p>
            <w:pPr>
              <w:pStyle w:val="Compact"/>
            </w:pPr>
            <w:r>
              <w:t xml:space="preserve">SensorDetailScreen</w:t>
            </w:r>
          </w:p>
        </w:tc>
        <w:tc>
          <w:tcPr/>
          <w:p>
            <w:pPr>
              <w:pStyle w:val="Compact"/>
            </w:pPr>
            <w:r>
              <w:t xml:space="preserve">Router to the vendor-specific sensor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participants/new</w:t>
            </w:r>
          </w:p>
        </w:tc>
        <w:tc>
          <w:tcPr/>
          <w:p>
            <w:pPr>
              <w:pStyle w:val="Compact"/>
            </w:pPr>
            <w:r>
              <w:t xml:space="preserve">ParticipantEntryScreen</w:t>
            </w:r>
          </w:p>
        </w:tc>
        <w:tc>
          <w:tcPr/>
          <w:p>
            <w:pPr>
              <w:pStyle w:val="Compact"/>
            </w:pPr>
            <w:r>
              <w:t xml:space="preserve">Anonymised participant entry (creates participant + session)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SessionsScreen</w:t>
            </w:r>
          </w:p>
        </w:tc>
        <w:tc>
          <w:tcPr/>
          <w:p>
            <w:pPr>
              <w:pStyle w:val="Compact"/>
            </w:pPr>
            <w:r>
              <w:t xml:space="preserve">List of completed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sessions/setup/{sessionId}</w:t>
            </w:r>
          </w:p>
        </w:tc>
        <w:tc>
          <w:tcPr/>
          <w:p>
            <w:pPr>
              <w:pStyle w:val="Compact"/>
            </w:pPr>
            <w:r>
              <w:t xml:space="preserve">SessionControlScreen (setup mode)</w:t>
            </w:r>
          </w:p>
        </w:tc>
        <w:tc>
          <w:tcPr/>
          <w:p>
            <w:pPr>
              <w:pStyle w:val="Compact"/>
            </w:pPr>
            <w:r>
              <w:t xml:space="preserve">One-time sensor-connection gate after participant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sessions/scenario-select/{sessionId}</w:t>
            </w:r>
          </w:p>
        </w:tc>
        <w:tc>
          <w:tcPr/>
          <w:p>
            <w:pPr>
              <w:pStyle w:val="Compact"/>
            </w:pPr>
            <w:r>
              <w:t xml:space="preserve">ScenarioSelectionScreen</w:t>
            </w:r>
          </w:p>
        </w:tc>
        <w:tc>
          <w:tcPr/>
          <w:p>
            <w:pPr>
              <w:pStyle w:val="Compact"/>
            </w:pPr>
            <w:r>
              <w:t xml:space="preserve">Scenario hub: pick A–E or end the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sessions/active/{sessionId}?scenario={n}</w:t>
            </w:r>
          </w:p>
        </w:tc>
        <w:tc>
          <w:tcPr/>
          <w:p>
            <w:pPr>
              <w:pStyle w:val="Compact"/>
            </w:pPr>
            <w:r>
              <w:t xml:space="preserve">SessionControlScreen</w:t>
            </w:r>
          </w:p>
        </w:tc>
        <w:tc>
          <w:tcPr/>
          <w:p>
            <w:pPr>
              <w:pStyle w:val="Compact"/>
            </w:pPr>
            <w:r>
              <w:t xml:space="preserve">Records the picked scenario (auto-start + countdown)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sessions/review/{sessionId}?showCsvSaved={bool}</w:t>
            </w:r>
          </w:p>
        </w:tc>
        <w:tc>
          <w:tcPr/>
          <w:p>
            <w:pPr>
              <w:pStyle w:val="Compact"/>
            </w:pPr>
            <w:r>
              <w:t xml:space="preserve">SessionDetailScreen</w:t>
            </w:r>
          </w:p>
        </w:tc>
        <w:tc>
          <w:tcPr/>
          <w:p>
            <w:pPr>
              <w:pStyle w:val="Compact"/>
            </w:pPr>
            <w:r>
              <w:t xml:space="preserve">Session review, local export, upload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communication-protocols"/>
    <w:p>
      <w:pPr>
        <w:pStyle w:val="Heading2"/>
      </w:pPr>
      <w:r>
        <w:t xml:space="preserve">5. Communication protocols</w:t>
      </w:r>
    </w:p>
    <w:bookmarkStart w:id="23" w:name="X313c94c9fc76c48df8beb9f0c93a4e3c03c29be"/>
    <w:p>
      <w:pPr>
        <w:pStyle w:val="Heading3"/>
      </w:pPr>
      <w:r>
        <w:t xml:space="preserve">5.1 Device-to-device link (viewer ↔ monitored device)</w:t>
      </w:r>
    </w:p>
    <w:p>
      <w:pPr>
        <w:pStyle w:val="FirstParagraph"/>
      </w:pPr>
      <w:r>
        <w:rPr>
          <w:i/>
          <w:iCs/>
        </w:rPr>
        <w:t xml:space="preserve">See diagram 01 — System architecture:</w:t>
      </w:r>
      <w:r>
        <w:t xml:space="preserve"> </w:t>
      </w:r>
      <w:r>
        <w:rPr>
          <w:rStyle w:val="VerbatimChar"/>
        </w:rPr>
        <w:t xml:space="preserve">diagrams/png/01_system_architecture_en.png</w:t>
      </w:r>
    </w:p>
    <w:p>
      <w:pPr>
        <w:pStyle w:val="BodyText"/>
      </w:pPr>
      <w:r>
        <w:rPr>
          <w:b/>
          <w:bCs/>
        </w:rPr>
        <w:t xml:space="preserve">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 device</w:t>
            </w:r>
          </w:p>
        </w:tc>
        <w:tc>
          <w:tcPr/>
          <w:p>
            <w:pPr>
              <w:pStyle w:val="Compact"/>
            </w:pPr>
            <w:r>
              <w:t xml:space="preserve">WebSocket server (Java-WebSocket, port 9090), advertised via mDNS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Monitored device</w:t>
            </w:r>
          </w:p>
        </w:tc>
        <w:tc>
          <w:tcPr/>
          <w:p>
            <w:pPr>
              <w:pStyle w:val="Compact"/>
            </w:pPr>
            <w:r>
              <w:t xml:space="preserve">WebSocket client — discovers the viewer and connects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Discovery and pairing (client-initiated):</w:t>
      </w:r>
    </w:p>
    <w:p>
      <w:pPr>
        <w:pStyle w:val="Compact"/>
        <w:numPr>
          <w:ilvl w:val="0"/>
          <w:numId w:val="1003"/>
        </w:numPr>
      </w:pPr>
      <w:r>
        <w:t xml:space="preserve">The viewer device (server role) advertises itself over mDNS.</w:t>
      </w:r>
    </w:p>
    <w:p>
      <w:pPr>
        <w:pStyle w:val="Compact"/>
        <w:numPr>
          <w:ilvl w:val="0"/>
          <w:numId w:val="1003"/>
        </w:numPr>
      </w:pPr>
      <w:r>
        <w:t xml:space="preserve">The monitored device (client role) discovers the service and opens a WebSocket connection to</w:t>
      </w:r>
      <w:r>
        <w:t xml:space="preserve"> </w:t>
      </w:r>
      <w:r>
        <w:rPr>
          <w:rStyle w:val="VerbatimChar"/>
        </w:rPr>
        <w:t xml:space="preserve">ws://{viewerIp}:9090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same WebSocket carries pairing, a free-text diagnostics log, and</w:t>
      </w:r>
      <w:r>
        <w:t xml:space="preserve"> </w:t>
      </w:r>
      <w:r>
        <w:rPr>
          <w:b/>
          <w:bCs/>
        </w:rPr>
        <w:t xml:space="preserve">WebRTC signalling</w:t>
      </w:r>
      <w:r>
        <w:t xml:space="preserve"> </w:t>
      </w:r>
      <w:r>
        <w:t xml:space="preserve">(offer/answer/ICE candidates) for screen mirroring.</w:t>
      </w:r>
    </w:p>
    <w:p>
      <w:pPr>
        <w:pStyle w:val="Compact"/>
        <w:numPr>
          <w:ilvl w:val="0"/>
          <w:numId w:val="1003"/>
        </w:numPr>
      </w:pPr>
      <w:r>
        <w:t xml:space="preserve">Once signalling completes, the monitored device streams its live screen to the viewer</w:t>
      </w:r>
      <w:r>
        <w:t xml:space="preserve"> </w:t>
      </w:r>
      <w:r>
        <w:rPr>
          <w:b/>
          <w:bCs/>
        </w:rPr>
        <w:t xml:space="preserve">peer-to-peer over WebRTC/UDP</w:t>
      </w:r>
      <w:r>
        <w:t xml:space="preserve"> </w:t>
      </w:r>
      <w:r>
        <w:t xml:space="preserve">— the video itself never passes through the WebSocket.</w:t>
      </w:r>
    </w:p>
    <w:p>
      <w:pPr>
        <w:pStyle w:val="FirstParagraph"/>
      </w:pPr>
      <w:r>
        <w:t xml:space="preserve">The link runs in</w:t>
      </w:r>
      <w:r>
        <w:t xml:space="preserve"> </w:t>
      </w:r>
      <w:r>
        <w:rPr>
          <w:b/>
          <w:bCs/>
        </w:rPr>
        <w:t xml:space="preserve">one role at a time</w:t>
      </w:r>
      <w:r>
        <w:t xml:space="preserve"> </w:t>
      </w:r>
      <w:r>
        <w:t xml:space="preserve">per device (</w:t>
      </w:r>
      <w:r>
        <w:rPr>
          <w:rStyle w:val="VerbatimChar"/>
        </w:rPr>
        <w:t xml:space="preserve">PeerLinkManager.activeRole</w:t>
      </w:r>
      <w:r>
        <w:t xml:space="preserve">) and is kept alive</w:t>
      </w:r>
      <w:r>
        <w:t xml:space="preserve"> </w:t>
      </w:r>
      <w:r>
        <w:t xml:space="preserve">across sleep by</w:t>
      </w:r>
      <w:r>
        <w:t xml:space="preserve"> </w:t>
      </w:r>
      <w:r>
        <w:rPr>
          <w:rStyle w:val="VerbatimChar"/>
        </w:rPr>
        <w:t xml:space="preserve">BackgroundConnectionService</w:t>
      </w:r>
      <w:r>
        <w:t xml:space="preserve">. Cleartext traffic is permitted only for the LAN</w:t>
      </w:r>
      <w:r>
        <w:t xml:space="preserve"> </w:t>
      </w:r>
      <w:r>
        <w:t xml:space="preserve">(</w:t>
      </w:r>
      <w:r>
        <w:rPr>
          <w:rStyle w:val="VerbatimChar"/>
        </w:rPr>
        <w:t xml:space="preserve">network_security_config.xml</w:t>
      </w:r>
      <w:r>
        <w:t xml:space="preserve">), and screen capture requires the</w:t>
      </w:r>
      <w:r>
        <w:t xml:space="preserve"> </w:t>
      </w:r>
      <w:r>
        <w:rPr>
          <w:rStyle w:val="VerbatimChar"/>
        </w:rPr>
        <w:t xml:space="preserve">FOREGROUND_SERVICE_MEDIA_PROJECTION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POST_NOTIFICATIONS</w:t>
      </w:r>
      <w:r>
        <w:t xml:space="preserve"> </w:t>
      </w:r>
      <w:r>
        <w:t xml:space="preserve">permissions.</w:t>
      </w:r>
    </w:p>
    <w:p>
      <w:pPr>
        <w:pStyle w:val="BodyText"/>
      </w:pPr>
      <w:r>
        <w:rPr>
          <w:b/>
          <w:bCs/>
        </w:rPr>
        <w:t xml:space="preserve">Cost model:</w:t>
      </w:r>
      <w:r>
        <w:t xml:space="preserve"> </w:t>
      </w:r>
      <w:r>
        <w:t xml:space="preserve">screen mirroring is free to run — no media server, no cloud relay, only Google’s free</w:t>
      </w:r>
      <w:r>
        <w:t xml:space="preserve"> </w:t>
      </w:r>
      <w:r>
        <w:t xml:space="preserve">public STUN server for LAN address discovery. The only real costs are battery/heat on the sharing</w:t>
      </w:r>
      <w:r>
        <w:t xml:space="preserve"> </w:t>
      </w:r>
      <w:r>
        <w:t xml:space="preserve">device and local Wi-Fi bandwidth. Off-LAN use would require a TURN relay, which this system does not</w:t>
      </w:r>
      <w:r>
        <w:t xml:space="preserve"> </w:t>
      </w:r>
      <w:r>
        <w:t xml:space="preserve">use.</w:t>
      </w:r>
    </w:p>
    <w:bookmarkEnd w:id="23"/>
    <w:bookmarkStart w:id="24" w:name="ble-esense-pulse"/>
    <w:p>
      <w:pPr>
        <w:pStyle w:val="Heading3"/>
      </w:pPr>
      <w:r>
        <w:t xml:space="preserve">5.2 BLE (eSense Pulse)</w:t>
      </w:r>
    </w:p>
    <w:p>
      <w:pPr>
        <w:pStyle w:val="FirstParagraph"/>
      </w:pPr>
      <w:r>
        <w:t xml:space="preserve">The monitored device scans for BLE devices (unfiltered, low-latency), identifies the eSense Pulse by</w:t>
      </w:r>
      <w:r>
        <w:t xml:space="preserve"> </w:t>
      </w:r>
      <w:r>
        <w:t xml:space="preserve">name or Manufacturer ID, connects over GATT and enables notifications on characteristic</w:t>
      </w:r>
      <w:r>
        <w:t xml:space="preserve"> </w:t>
      </w:r>
      <w:r>
        <w:rPr>
          <w:rStyle w:val="VerbatimChar"/>
        </w:rPr>
        <w:t xml:space="preserve">0x2A37</w:t>
      </w:r>
      <w:r>
        <w:t xml:space="preserve">. The</w:t>
      </w:r>
      <w:r>
        <w:t xml:space="preserve"> </w:t>
      </w:r>
      <w:r>
        <w:t xml:space="preserve">parser (</w:t>
      </w:r>
      <w:r>
        <w:rPr>
          <w:rStyle w:val="VerbatimChar"/>
        </w:rPr>
        <w:t xml:space="preserve">BleParsers.kt</w:t>
      </w:r>
      <w:r>
        <w:t xml:space="preserve">) handles both UINT8 and UINT16 formats and extracts the R-R intervals.</w:t>
      </w:r>
    </w:p>
    <w:bookmarkEnd w:id="24"/>
    <w:bookmarkStart w:id="25" w:name="audio-esense-respiration"/>
    <w:p>
      <w:pPr>
        <w:pStyle w:val="Heading3"/>
      </w:pPr>
      <w:r>
        <w:t xml:space="preserve">5.3 Audio (eSense Respiration)</w:t>
      </w:r>
    </w:p>
    <w:p>
      <w:pPr>
        <w:pStyle w:val="FirstParagraph"/>
      </w:pPr>
      <w:r>
        <w:t xml:space="preserve">The eSense SDK reads the analogue signal from the audio jack (3.5 mm). The app configures a 5 Hz</w:t>
      </w:r>
      <w:r>
        <w:t xml:space="preserve"> </w:t>
      </w:r>
      <w:r>
        <w:t xml:space="preserve">sampling rate. The breathing rate shown in the UI is derived by a breath-onset estimator over a</w:t>
      </w:r>
      <w:r>
        <w:t xml:space="preserve"> </w:t>
      </w:r>
      <w:r>
        <w:t xml:space="preserve">60-second sliding window: the RA waveform is smoothed, detrended against a moving baseline, and</w:t>
      </w:r>
      <w:r>
        <w:t xml:space="preserve"> </w:t>
      </w:r>
      <w:r>
        <w:t xml:space="preserve">breath onsets are detected with an amplitude-scaled hysteresis; the rate is the trimmed median of</w:t>
      </w:r>
      <w:r>
        <w:t xml:space="preserve"> </w:t>
      </w:r>
      <w:r>
        <w:t xml:space="preserve">the inter-breath intervals. The estimator was tuned on real chest-strap recordings and also reports</w:t>
      </w:r>
      <w:r>
        <w:t xml:space="preserve"> </w:t>
      </w:r>
      <w:r>
        <w:t xml:space="preserve">two quality verdicts used for the live warnings:</w:t>
      </w:r>
      <w:r>
        <w:t xml:space="preserve"> </w:t>
      </w:r>
      <w:r>
        <w:rPr>
          <w:i/>
          <w:iCs/>
        </w:rPr>
        <w:t xml:space="preserve">signal lost</w:t>
      </w:r>
      <w:r>
        <w:t xml:space="preserve"> </w:t>
      </w:r>
      <w:r>
        <w:t xml:space="preserve">(RA &lt; 0.8 — strap off the chest) and</w:t>
      </w:r>
      <w:r>
        <w:t xml:space="preserve"> </w:t>
      </w:r>
      <w:r>
        <w:rPr>
          <w:i/>
          <w:iCs/>
        </w:rPr>
        <w:t xml:space="preserve">no breathing</w:t>
      </w:r>
      <w:r>
        <w:t xml:space="preserve"> </w:t>
      </w:r>
      <w:r>
        <w:t xml:space="preserve">(RA at a normal level but with no breathing modulation).</w:t>
      </w:r>
    </w:p>
    <w:bookmarkEnd w:id="25"/>
    <w:bookmarkStart w:id="26" w:name="wearable-data-layer-galaxy-watch-8"/>
    <w:p>
      <w:pPr>
        <w:pStyle w:val="Heading3"/>
      </w:pPr>
      <w:r>
        <w:t xml:space="preserve">5.4 Wearable Data Layer (Galaxy Watch 8)</w:t>
      </w:r>
    </w:p>
    <w:p>
      <w:pPr>
        <w:pStyle w:val="FirstParagraph"/>
      </w:pPr>
      <w:r>
        <w:rPr>
          <w:i/>
          <w:iCs/>
        </w:rPr>
        <w:t xml:space="preserve">See diagram 05 — Galaxy Watch store-and-forward:</w:t>
      </w:r>
      <w:r>
        <w:t xml:space="preserve"> </w:t>
      </w:r>
      <w:r>
        <w:rPr>
          <w:rStyle w:val="VerbatimChar"/>
        </w:rPr>
        <w:t xml:space="preserve">diagrams/png/05_watch_store_forward_en.png</w:t>
      </w:r>
    </w:p>
    <w:p>
      <w:pPr>
        <w:pStyle w:val="BodyText"/>
      </w:pPr>
      <w:r>
        <w:rPr>
          <w:b/>
          <w:bCs/>
        </w:rPr>
        <w:t xml:space="preserve">Live data:</w:t>
      </w:r>
      <w:r>
        <w:t xml:space="preserve"> </w:t>
      </w:r>
      <w:r>
        <w:rPr>
          <w:rStyle w:val="VerbatimChar"/>
        </w:rPr>
        <w:t xml:space="preserve">WatchSensorService</w:t>
      </w:r>
      <w:r>
        <w:t xml:space="preserve"> </w:t>
      </w:r>
      <w:r>
        <w:t xml:space="preserve">(watch) →</w:t>
      </w:r>
      <w:r>
        <w:t xml:space="preserve"> </w:t>
      </w:r>
      <w:r>
        <w:rPr>
          <w:rStyle w:val="VerbatimChar"/>
        </w:rPr>
        <w:t xml:space="preserve">MessageClient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WatchListenerService</w:t>
      </w:r>
      <w:r>
        <w:t xml:space="preserve"> </w:t>
      </w:r>
      <w:r>
        <w:t xml:space="preserve">(monitored</w:t>
      </w:r>
      <w:r>
        <w:t xml:space="preserve"> </w:t>
      </w:r>
      <w:r>
        <w:t xml:space="preserve">device) →</w:t>
      </w:r>
      <w:r>
        <w:t xml:space="preserve"> </w:t>
      </w:r>
      <w:r>
        <w:rPr>
          <w:rStyle w:val="VerbatimChar"/>
        </w:rPr>
        <w:t xml:space="preserve">WatchSensorReceiver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Flush (session end):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WatchCommandSender</w:t>
      </w:r>
      <w:r>
        <w:t xml:space="preserve"> </w:t>
      </w:r>
      <w:r>
        <w:t xml:space="preserve">sends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WatchCommandListenerService</w:t>
      </w:r>
      <w:r>
        <w:t xml:space="preserve"> </w:t>
      </w:r>
      <w:r>
        <w:t xml:space="preserve">(watch) drains any SDK-buffered samples into the store, then</w:t>
      </w:r>
      <w:r>
        <w:t xml:space="preserve"> </w:t>
      </w:r>
      <w:r>
        <w:rPr>
          <w:rStyle w:val="VerbatimChar"/>
        </w:rPr>
        <w:t xml:space="preserve">WatchFlushWriter</w:t>
      </w:r>
      <w:r>
        <w:t xml:space="preserve"> </w:t>
      </w:r>
      <w:r>
        <w:t xml:space="preserve">packs the stored rows into chunked DataItems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WatchListenerService.onDataChanged</w:t>
      </w:r>
      <w:r>
        <w:t xml:space="preserve"> </w:t>
      </w:r>
      <w:r>
        <w:t xml:space="preserve">(monitored device) ingests them and sends</w:t>
      </w:r>
      <w:r>
        <w:t xml:space="preserve"> </w:t>
      </w:r>
      <w:r>
        <w:rPr>
          <w:rStyle w:val="VerbatimChar"/>
        </w:rPr>
        <w:t xml:space="preserve">FLUSH_COMPLETE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WatchSessionDrainer</w:t>
      </w:r>
      <w:r>
        <w:t xml:space="preserve"> </w:t>
      </w:r>
      <w:r>
        <w:t xml:space="preserve">attributes each row to a scenario by timestamp window and de-duplicates against</w:t>
      </w:r>
      <w:r>
        <w:t xml:space="preserve"> </w:t>
      </w:r>
      <w:r>
        <w:t xml:space="preserve">samples already written live</w:t>
      </w:r>
      <w:r>
        <w:t xml:space="preserve"> </w:t>
      </w:r>
      <w:r>
        <w:t xml:space="preserve">- The monitored device sends</w:t>
      </w:r>
      <w:r>
        <w:t xml:space="preserve"> </w:t>
      </w:r>
      <w:r>
        <w:rPr>
          <w:rStyle w:val="VerbatimChar"/>
        </w:rPr>
        <w:t xml:space="preserve">FLUSH_ACK:&lt;maxTimestamp&gt;</w:t>
      </w:r>
      <w:r>
        <w:t xml:space="preserve"> </w:t>
      </w:r>
      <w:r>
        <w:t xml:space="preserve">and the watch truncates the store up to that</w:t>
      </w:r>
      <w:r>
        <w:t xml:space="preserve"> </w:t>
      </w:r>
      <w:r>
        <w:t xml:space="preserve">timestamp, keeping any un-acked tail for the next flush</w:t>
      </w:r>
    </w:p>
    <w:p>
      <w:pPr>
        <w:pStyle w:val="BodyText"/>
      </w:pPr>
      <w:r>
        <w:rPr>
          <w:b/>
          <w:bCs/>
        </w:rPr>
        <w:t xml:space="preserve">Link status:</w:t>
      </w:r>
      <w:r>
        <w:t xml:space="preserve"> </w:t>
      </w:r>
      <w:r>
        <w:t xml:space="preserve">a low-rate</w:t>
      </w:r>
      <w:r>
        <w:t xml:space="preserve"> </w:t>
      </w:r>
      <w:r>
        <w:rPr>
          <w:rStyle w:val="VerbatimChar"/>
        </w:rPr>
        <w:t xml:space="preserve">HEARTBEAT</w:t>
      </w:r>
      <w:r>
        <w:t xml:space="preserve"> </w:t>
      </w:r>
      <w:r>
        <w:t xml:space="preserve">every 30 s keeps the watch-link status shown on the monitored</w:t>
      </w:r>
      <w:r>
        <w:t xml:space="preserve"> </w:t>
      </w:r>
      <w:r>
        <w:t xml:space="preserve">device in a DOZING state (not a false</w:t>
      </w:r>
      <w:r>
        <w:t xml:space="preserve"> </w:t>
      </w:r>
      <w:r>
        <w:t xml:space="preserve">“Disconnected”</w:t>
      </w:r>
      <w:r>
        <w:t xml:space="preserve">) when the live stream pauses during Doze — the</w:t>
      </w:r>
      <w:r>
        <w:t xml:space="preserve"> </w:t>
      </w:r>
      <w:r>
        <w:t xml:space="preserve">data is safe in the store and the flush retrieves it. Auto-wake of the watch on flush is best-effort;</w:t>
      </w:r>
      <w:r>
        <w:t xml:space="preserve"> </w:t>
      </w:r>
      <w:r>
        <w:t xml:space="preserve">a manual tap on the watch is the fallback, but no data is ever lost because the store is durable until</w:t>
      </w:r>
      <w:r>
        <w:t xml:space="preserve"> </w:t>
      </w:r>
      <w:r>
        <w:t xml:space="preserve">acknowledged.</w:t>
      </w:r>
    </w:p>
    <w:bookmarkEnd w:id="26"/>
    <w:bookmarkStart w:id="27" w:name="ntp-synchronisation"/>
    <w:p>
      <w:pPr>
        <w:pStyle w:val="Heading3"/>
      </w:pPr>
      <w:r>
        <w:t xml:space="preserve">5.5 NTP synchronisation</w:t>
      </w:r>
    </w:p>
    <w:p>
      <w:pPr>
        <w:pStyle w:val="FirstParagraph"/>
      </w:pPr>
      <w:r>
        <w:t xml:space="preserve">The monitored device uses Kronos (</w:t>
      </w:r>
      <w:r>
        <w:rPr>
          <w:rStyle w:val="VerbatimChar"/>
        </w:rPr>
        <w:t xml:space="preserve">TimeProvider.nowMs()</w:t>
      </w:r>
      <w:r>
        <w:t xml:space="preserve">) for all persisted and exported timestamps.</w:t>
      </w:r>
      <w:r>
        <w:t xml:space="preserve"> </w:t>
      </w:r>
      <w:r>
        <w:t xml:space="preserve">Every sensor’s samples — eSense, Galaxy Watch, and any timestamp recorded during a scenario — share</w:t>
      </w:r>
      <w:r>
        <w:t xml:space="preserve"> </w:t>
      </w:r>
      <w:r>
        <w:t xml:space="preserve">this single clock, so cross-stream alignment needs no additional device-to-device synchronisation step.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data-model"/>
    <w:p>
      <w:pPr>
        <w:pStyle w:val="Heading2"/>
      </w:pPr>
      <w:r>
        <w:t xml:space="preserve">6. Data model</w:t>
      </w:r>
    </w:p>
    <w:p>
      <w:pPr>
        <w:pStyle w:val="FirstParagraph"/>
      </w:pPr>
      <w:r>
        <w:rPr>
          <w:i/>
          <w:iCs/>
        </w:rPr>
        <w:t xml:space="preserve">See diagram 03 — Data model (ER schema):</w:t>
      </w:r>
      <w:r>
        <w:t xml:space="preserve"> </w:t>
      </w:r>
      <w:r>
        <w:rPr>
          <w:rStyle w:val="VerbatimChar"/>
        </w:rPr>
        <w:t xml:space="preserve">diagrams/png/03_data_model_en.png</w:t>
      </w:r>
    </w:p>
    <w:p>
      <w:pPr>
        <w:pStyle w:val="BodyText"/>
      </w:pPr>
      <w:r>
        <w:t xml:space="preserve">Room database (schema v7) with 4 entities; cascade delete on all foreign keys. The schema uses</w:t>
      </w:r>
      <w:r>
        <w:t xml:space="preserve"> </w:t>
      </w:r>
      <w:r>
        <w:rPr>
          <w:rStyle w:val="VerbatimChar"/>
        </w:rPr>
        <w:t xml:space="preserve">fallbackToDestructiveMigration</w:t>
      </w:r>
      <w:r>
        <w:t xml:space="preserve"> </w:t>
      </w:r>
      <w:r>
        <w:t xml:space="preserve">as its catch-all, so a structural version bump wipes old local rows</w:t>
      </w:r>
      <w:r>
        <w:t xml:space="preserve"> </w:t>
      </w:r>
      <w:r>
        <w:t xml:space="preserve">without a hand-written migration — acceptable because sessions are already exported/uploaded by the</w:t>
      </w:r>
      <w:r>
        <w:t xml:space="preserve"> </w:t>
      </w:r>
      <w:r>
        <w:t xml:space="preserve">time the schema changes.</w:t>
      </w:r>
    </w:p>
    <w:p>
      <w:pPr>
        <w:pStyle w:val="BodyText"/>
      </w:pPr>
      <w:r>
        <w:rPr>
          <w:b/>
          <w:bCs/>
        </w:rPr>
        <w:t xml:space="preserve">v7 is the exception:</w:t>
      </w:r>
      <w:r>
        <w:t xml:space="preserve"> </w:t>
      </w:r>
      <w:r>
        <w:t xml:space="preserve">it ships a real</w:t>
      </w:r>
      <w:r>
        <w:t xml:space="preserve"> </w:t>
      </w:r>
      <w:r>
        <w:rPr>
          <w:rStyle w:val="VerbatimChar"/>
        </w:rPr>
        <w:t xml:space="preserve">Migration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data/db/Migrations.kt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MIGRATION_6_7</w:t>
      </w:r>
      <w:r>
        <w:t xml:space="preserve">). The</w:t>
      </w:r>
      <w:r>
        <w:t xml:space="preserve"> </w:t>
      </w:r>
      <w:r>
        <w:t xml:space="preserve">v7 bump only renamed the stored</w:t>
      </w:r>
      <w:r>
        <w:t xml:space="preserve"> </w:t>
      </w:r>
      <w:r>
        <w:rPr>
          <w:rStyle w:val="VerbatimChar"/>
        </w:rPr>
        <w:t xml:space="preserve">ScenarioCode</w:t>
      </w:r>
      <w:r>
        <w:t xml:space="preserve"> </w:t>
      </w:r>
      <w:r>
        <w:t xml:space="preserve">values, so the affected rows are recorded sessions</w:t>
      </w:r>
      <w:r>
        <w:t xml:space="preserve"> </w:t>
      </w:r>
      <w:r>
        <w:t xml:space="preserve">whose data is still valid; the destructive path would have discarded real recordings for a label</w:t>
      </w:r>
      <w:r>
        <w:t xml:space="preserve"> </w:t>
      </w:r>
      <w:r>
        <w:t xml:space="preserve">change. The migration rewrites</w:t>
      </w:r>
      <w:r>
        <w:t xml:space="preserve"> </w:t>
      </w:r>
      <w:r>
        <w:rPr>
          <w:rStyle w:val="VerbatimChar"/>
        </w:rPr>
        <w:t xml:space="preserve">scenarios.scenarioCode</w:t>
      </w:r>
      <w:r>
        <w:t xml:space="preserve"> </w:t>
      </w:r>
      <w:r>
        <w:t xml:space="preserve">in place instead.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1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Anonymised participant (</w:t>
            </w:r>
            <w:r>
              <w:rPr>
                <w:rStyle w:val="VerbatimChar"/>
              </w:rPr>
              <w:t xml:space="preserve">participantCode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Session (FK → participants; status: ACTIVE, COMPLETED, UPLOADED)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scenarios</w:t>
            </w:r>
          </w:p>
        </w:tc>
        <w:tc>
          <w:tcPr/>
          <w:p>
            <w:pPr>
              <w:pStyle w:val="Compact"/>
            </w:pPr>
            <w:r>
              <w:t xml:space="preserve">One biofeedback scenario run within a session (FK → sessions; code,</w:t>
            </w:r>
            <w:r>
              <w:t xml:space="preserve"> </w:t>
            </w:r>
            <w:r>
              <w:rPr>
                <w:rStyle w:val="VerbatimChar"/>
              </w:rPr>
              <w:t xml:space="preserve">startedAt</w:t>
            </w:r>
            <w:r>
              <w:t xml:space="preserve">/</w:t>
            </w:r>
            <w:r>
              <w:rPr>
                <w:rStyle w:val="VerbatimChar"/>
              </w:rPr>
              <w:t xml:space="preserve">endedAt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SensorSampleEntity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sensor_samples</w:t>
            </w:r>
          </w:p>
        </w:tc>
        <w:tc>
          <w:tcPr/>
          <w:p>
            <w:pPr>
              <w:pStyle w:val="Compact"/>
            </w:pPr>
            <w:r>
              <w:t xml:space="preserve">Time series of samples (FK → scenarios;</w:t>
            </w:r>
            <w:r>
              <w:t xml:space="preserve"> </w:t>
            </w:r>
            <w:r>
              <w:rPr>
                <w:rStyle w:val="VerbatimChar"/>
              </w:rPr>
              <w:t xml:space="preserve">timestampMs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elapsedMs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sensorType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)</w:t>
            </w:r>
          </w:p>
        </w:tc>
      </w:tr>
    </w:tbl>
    <w:bookmarkStart w:id="29" w:name="enumerations"/>
    <w:p>
      <w:pPr>
        <w:pStyle w:val="Heading3"/>
      </w:pPr>
      <w:r>
        <w:t xml:space="preserve">6.1 Enumerations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BASELINE_CALIBRATION</w:t>
            </w:r>
            <w:r>
              <w:t xml:space="preserve"> </w:t>
            </w:r>
            <w:r>
              <w:t xml:space="preserve">(A),</w:t>
            </w:r>
            <w:r>
              <w:t xml:space="preserve"> </w:t>
            </w:r>
            <w:r>
              <w:rPr>
                <w:rStyle w:val="VerbatimChar"/>
              </w:rPr>
              <w:t xml:space="preserve">HIGH_COGNITIVE_DEMAND</w:t>
            </w:r>
            <w:r>
              <w:t xml:space="preserve"> </w:t>
            </w:r>
            <w:r>
              <w:t xml:space="preserve">(B),</w:t>
            </w:r>
            <w:r>
              <w:t xml:space="preserve"> </w:t>
            </w:r>
            <w:r>
              <w:rPr>
                <w:rStyle w:val="VerbatimChar"/>
              </w:rPr>
              <w:t xml:space="preserve">ENVIRONMENTAL_DISTRACTION</w:t>
            </w:r>
            <w:r>
              <w:t xml:space="preserve"> </w:t>
            </w:r>
            <w:r>
              <w:t xml:space="preserve">(C),</w:t>
            </w:r>
            <w:r>
              <w:t xml:space="preserve"> </w:t>
            </w:r>
            <w:r>
              <w:rPr>
                <w:rStyle w:val="VerbatimChar"/>
              </w:rPr>
              <w:t xml:space="preserve">SUSTAINED_WORKLOAD</w:t>
            </w:r>
            <w:r>
              <w:t xml:space="preserve"> </w:t>
            </w:r>
            <w:r>
              <w:t xml:space="preserve">(D),</w:t>
            </w:r>
            <w:r>
              <w:t xml:space="preserve"> </w:t>
            </w:r>
            <w:r>
              <w:rPr>
                <w:rStyle w:val="VerbatimChar"/>
              </w:rPr>
              <w:t xml:space="preserve">SENSORIMOTOR_RESPONSE</w:t>
            </w:r>
            <w:r>
              <w:t xml:space="preserve"> </w:t>
            </w:r>
            <w:r>
              <w:t xml:space="preserve">(E)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ESENSE_HEART_RATE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ESENSE_RR_INTERVAL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RESPIRATION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WATCH_HR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WATCH_IBI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WATCH_EDA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ScenarioCode</w:t>
      </w:r>
      <w:r>
        <w:t xml:space="preserve"> </w:t>
      </w:r>
      <w:r>
        <w:t xml:space="preserve">carries three enum properties: a short official code (A–E), a display label (e.g.</w:t>
      </w:r>
      <w:r>
        <w:t xml:space="preserve"> </w:t>
      </w:r>
      <w:r>
        <w:rPr>
          <w:i/>
          <w:iCs/>
        </w:rPr>
        <w:t xml:space="preserve">Scenario A – Baseline Calibration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countdownMinutes</w:t>
      </w:r>
      <w:r>
        <w:t xml:space="preserve"> </w:t>
      </w:r>
      <w:r>
        <w:t xml:space="preserve">— the scenario’s scripted duration</w:t>
      </w:r>
      <w:r>
        <w:t xml:space="preserve"> </w:t>
      </w:r>
      <w:r>
        <w:t xml:space="preserve">(A/E 10 min, B/C 20 min, D 30 min).</w:t>
      </w:r>
    </w:p>
    <w:p>
      <w:pPr>
        <w:pStyle w:val="BodyText"/>
      </w:pPr>
      <w:r>
        <w:t xml:space="preserve">The constant</w:t>
      </w:r>
      <w:r>
        <w:t xml:space="preserve"> </w:t>
      </w:r>
      <w:r>
        <w:rPr>
          <w:i/>
          <w:iCs/>
        </w:rPr>
        <w:t xml:space="preserve">name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BASELINE_CALIBRATION</w:t>
      </w:r>
      <w:r>
        <w:t xml:space="preserve">) is what is stored in the database and sent to the</w:t>
      </w:r>
      <w:r>
        <w:t xml:space="preserve"> </w:t>
      </w:r>
      <w:r>
        <w:t xml:space="preserve">server, so changing a display label or a duration alone is free. Renaming a</w:t>
      </w:r>
      <w:r>
        <w:t xml:space="preserve"> </w:t>
      </w:r>
      <w:r>
        <w:rPr>
          <w:i/>
          <w:iCs/>
        </w:rPr>
        <w:t xml:space="preserve">constant</w:t>
      </w:r>
      <w:r>
        <w:t xml:space="preserve"> </w:t>
      </w:r>
      <w:r>
        <w:t xml:space="preserve">is a</w:t>
      </w:r>
      <w:r>
        <w:t xml:space="preserve"> </w:t>
      </w:r>
      <w:r>
        <w:t xml:space="preserve">wire-format change and requires a schema version bump with a migration — which is exactly what v7</w:t>
      </w:r>
      <w:r>
        <w:t xml:space="preserve"> </w:t>
      </w:r>
      <w:r>
        <w:t xml:space="preserve">was. The official letter (A–E) is the one identifier that has survived every rename, so it is the</w:t>
      </w:r>
      <w:r>
        <w:t xml:space="preserve"> </w:t>
      </w:r>
      <w:r>
        <w:t xml:space="preserve">safest key when correlating scenarios across releases.</w:t>
      </w:r>
    </w:p>
    <w:bookmarkEnd w:id="29"/>
    <w:bookmarkStart w:id="30" w:name="identifier-encoding"/>
    <w:p>
      <w:pPr>
        <w:pStyle w:val="Heading3"/>
      </w:pPr>
      <w:r>
        <w:t xml:space="preserve">6.2 Identifier encoding</w:t>
      </w:r>
    </w:p>
    <w:p>
      <w:pPr>
        <w:pStyle w:val="FirstParagraph"/>
      </w:pPr>
      <w:r>
        <w:t xml:space="preserve">Each device carries a prefix (A/B/C/D) configured in the settings (</w:t>
      </w:r>
      <w:r>
        <w:rPr>
          <w:rStyle w:val="VerbatimChar"/>
        </w:rPr>
        <w:t xml:space="preserve">SettingsRepository</w:t>
      </w:r>
      <w:r>
        <w:t xml:space="preserve">,</w:t>
      </w:r>
      <w:r>
        <w:t xml:space="preserve"> </w:t>
      </w:r>
      <w:r>
        <w:t xml:space="preserve">SharedPreferences, default</w:t>
      </w:r>
      <w:r>
        <w:t xml:space="preserve"> </w:t>
      </w:r>
      <w:r>
        <w:rPr>
          <w:rStyle w:val="VerbatimChar"/>
        </w:rPr>
        <w:t xml:space="preserve">A</w:t>
      </w:r>
      <w:r>
        <w:t xml:space="preserve">). The prefix tags both participant codes (</w:t>
      </w:r>
      <w:r>
        <w:rPr>
          <w:rStyle w:val="VerbatimChar"/>
        </w:rPr>
        <w:t xml:space="preserve">A-001-260722-143022</w:t>
      </w:r>
      <w:r>
        <w:t xml:space="preserve">) and</w:t>
      </w:r>
      <w:r>
        <w:t xml:space="preserve"> </w:t>
      </w:r>
      <w:r>
        <w:t xml:space="preserve">session codes (</w:t>
      </w:r>
      <w:r>
        <w:rPr>
          <w:rStyle w:val="VerbatimChar"/>
        </w:rPr>
        <w:t xml:space="preserve">BC-A-yyMMdd-HHmmss</w:t>
      </w:r>
      <w:r>
        <w:t xml:space="preserve">), so multiple devices testing in parallel never mint colliding</w:t>
      </w:r>
      <w:r>
        <w:t xml:space="preserve"> </w:t>
      </w:r>
      <w:r>
        <w:t xml:space="preserve">codes. Operators must agree beforehand which device owns which letter; the counter is scoped per</w:t>
      </w:r>
      <w:r>
        <w:t xml:space="preserve"> </w:t>
      </w:r>
      <w:r>
        <w:t xml:space="preserve">prefix (</w:t>
      </w:r>
      <w:r>
        <w:rPr>
          <w:rStyle w:val="VerbatimChar"/>
        </w:rPr>
        <w:t xml:space="preserve">ParticipantDao.getParticipantCountByPrefix</w:t>
      </w:r>
      <w:r>
        <w:t xml:space="preserve">), so collisions are only avoided across devices</w:t>
      </w:r>
      <w:r>
        <w:t xml:space="preserve"> </w:t>
      </w:r>
      <w:r>
        <w:t xml:space="preserve">with distinct letters.</w:t>
      </w:r>
    </w:p>
    <w:bookmarkEnd w:id="30"/>
    <w:bookmarkStart w:id="31" w:name="sample-count-caching"/>
    <w:p>
      <w:pPr>
        <w:pStyle w:val="Heading3"/>
      </w:pPr>
      <w:r>
        <w:t xml:space="preserve">6.3 Sample-count caching</w:t>
      </w:r>
    </w:p>
    <w:p>
      <w:pPr>
        <w:pStyle w:val="FirstParagraph"/>
      </w:pPr>
      <w:r>
        <w:rPr>
          <w:rStyle w:val="VerbatimChar"/>
        </w:rPr>
        <w:t xml:space="preserve">SessionEntity</w:t>
      </w:r>
      <w:r>
        <w:t xml:space="preserve"> </w:t>
      </w:r>
      <w:r>
        <w:t xml:space="preserve">caches per-type sample counts (</w:t>
      </w:r>
      <w:r>
        <w:rPr>
          <w:rStyle w:val="VerbatimChar"/>
        </w:rPr>
        <w:t xml:space="preserve">hrSampleCount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respirationSampleCount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rrIntervalSampleCount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edaSampleCount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watchHrSampleCount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watchIbiSampleCount</w:t>
      </w:r>
      <w:r>
        <w:t xml:space="preserve">) plus the</w:t>
      </w:r>
      <w:r>
        <w:t xml:space="preserve"> </w:t>
      </w:r>
      <w:r>
        <w:t xml:space="preserve">scenario count, so the overview screen can render without re-querying</w:t>
      </w:r>
      <w:r>
        <w:t xml:space="preserve"> </w:t>
      </w:r>
      <w:r>
        <w:rPr>
          <w:rStyle w:val="VerbatimChar"/>
        </w:rPr>
        <w:t xml:space="preserve">sensor_samples</w:t>
      </w:r>
      <w:r>
        <w:t xml:space="preserve">. These counts</w:t>
      </w:r>
      <w:r>
        <w:t xml:space="preserve"> </w:t>
      </w:r>
      <w:r>
        <w:t xml:space="preserve">are computed once, when the session ends, from the samples recorded in the database.</w:t>
      </w:r>
    </w:p>
    <w:bookmarkEnd w:id="31"/>
    <w:bookmarkStart w:id="32" w:name="schema-history"/>
    <w:p>
      <w:pPr>
        <w:pStyle w:val="Heading3"/>
      </w:pPr>
      <w:r>
        <w:t xml:space="preserve">6.4 Schema history</w:t>
      </w:r>
    </w:p>
    <w:p>
      <w:pPr>
        <w:pStyle w:val="FirstParagraph"/>
      </w:pPr>
      <w:r>
        <w:t xml:space="preserve">The schema evolved through the biofeedback pivot: v2 added</w:t>
      </w:r>
      <w:r>
        <w:t xml:space="preserve"> </w:t>
      </w:r>
      <w:r>
        <w:rPr>
          <w:rStyle w:val="VerbatimChar"/>
        </w:rPr>
        <w:t xml:space="preserve">WATCH_IBI</w:t>
      </w:r>
      <w:r>
        <w:t xml:space="preserve">; v3 split per-device sensor</w:t>
      </w:r>
      <w:r>
        <w:t xml:space="preserve"> </w:t>
      </w:r>
      <w:r>
        <w:t xml:space="preserve">types; v4 added the watch sample counters; v5 dropped the reaction-time/VR fields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scenarioCategory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eventTimestampMs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reactionTimestampMs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sessions.notes</w:t>
      </w:r>
      <w:r>
        <w:t xml:space="preserve">; v6 renamed the</w:t>
      </w:r>
      <w:r>
        <w:t xml:space="preserve"> </w:t>
      </w:r>
      <w:r>
        <w:t xml:space="preserve">nine industrial scenario codes to five biofeedback scenarios;</w:t>
      </w:r>
      <w:r>
        <w:t xml:space="preserve"> </w:t>
      </w:r>
      <w:r>
        <w:rPr>
          <w:b/>
          <w:bCs/>
        </w:rPr>
        <w:t xml:space="preserve">v7</w:t>
      </w:r>
      <w:r>
        <w:t xml:space="preserve"> </w:t>
      </w:r>
      <w:r>
        <w:t xml:space="preserve">renamed those five to the</w:t>
      </w:r>
      <w:r>
        <w:t xml:space="preserve"> </w:t>
      </w:r>
      <w:r>
        <w:t xml:space="preserve">study’s final terminology described in §6.1, and is the only bump so far that carries a hand-written</w:t>
      </w:r>
      <w:r>
        <w:t xml:space="preserve"> </w:t>
      </w:r>
      <w:r>
        <w:t xml:space="preserve">migration rather than the destructive fallback. The former VR phase — a Meta Quest link, an on-device</w:t>
      </w:r>
      <w:r>
        <w:t xml:space="preserve"> </w:t>
      </w:r>
      <w:r>
        <w:t xml:space="preserve">HTTP server, and a UDP discovery beacon — was removed entirely in this pivot and is not part of the</w:t>
      </w:r>
      <w:r>
        <w:t xml:space="preserve"> </w:t>
      </w:r>
      <w:r>
        <w:t xml:space="preserve">current system.</w:t>
      </w:r>
    </w:p>
    <w:p>
      <w:pPr>
        <w:pStyle w:val="BlockText"/>
      </w:pPr>
      <w:r>
        <w:rPr>
          <w:b/>
          <w:bCs/>
        </w:rPr>
        <w:t xml:space="preserve">Note for the server side:</w:t>
      </w:r>
      <w:r>
        <w:t xml:space="preserve"> </w:t>
      </w:r>
      <w:r>
        <w:t xml:space="preserve">the v7 rename affects the values sent on upload. A server holding</w:t>
      </w:r>
      <w:r>
        <w:t xml:space="preserve"> </w:t>
      </w:r>
      <w:r>
        <w:t xml:space="preserve">sessions recorded before this release will have both spellings (e.g. </w:t>
      </w:r>
      <w:r>
        <w:rPr>
          <w:rStyle w:val="VerbatimChar"/>
        </w:rPr>
        <w:t xml:space="preserve">COGNITIVE_LOAD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HIGH_COGNITIVE_DEMAND</w:t>
      </w:r>
      <w:r>
        <w:t xml:space="preserve">) and needs them reconciled there; the official letter (A–E) identifies the</w:t>
      </w:r>
      <w:r>
        <w:t xml:space="preserve"> </w:t>
      </w:r>
      <w:r>
        <w:t xml:space="preserve">scenario unambiguously in both.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data-flow-and-processing"/>
    <w:p>
      <w:pPr>
        <w:pStyle w:val="Heading2"/>
      </w:pPr>
      <w:r>
        <w:t xml:space="preserve">7. Data flow and processing</w:t>
      </w:r>
    </w:p>
    <w:p>
      <w:pPr>
        <w:pStyle w:val="FirstParagraph"/>
      </w:pPr>
      <w:r>
        <w:rPr>
          <w:i/>
          <w:iCs/>
        </w:rPr>
        <w:t xml:space="preserve">See diagram 04 — Data flow pipeline:</w:t>
      </w:r>
      <w:r>
        <w:t xml:space="preserve"> </w:t>
      </w:r>
      <w:r>
        <w:rPr>
          <w:rStyle w:val="VerbatimChar"/>
        </w:rPr>
        <w:t xml:space="preserve">diagrams/png/04_data_flow_pipeline_en.png</w:t>
      </w:r>
    </w:p>
    <w:bookmarkStart w:id="34" w:name="scenario-recording"/>
    <w:p>
      <w:pPr>
        <w:pStyle w:val="Heading3"/>
      </w:pPr>
      <w:r>
        <w:t xml:space="preserve">7.1 Scenario recording</w:t>
      </w:r>
    </w:p>
    <w:p>
      <w:pPr>
        <w:pStyle w:val="SourceCode"/>
      </w:pPr>
      <w:r>
        <w:rPr>
          <w:rStyle w:val="VerbatimChar"/>
        </w:rPr>
        <w:t xml:space="preserve">Operator picks scenario A–E → ScenarioRecordingRepositoryImpl.startRecording()</w:t>
      </w:r>
      <w:r>
        <w:br/>
      </w:r>
      <w:r>
        <w:rPr>
          <w:rStyle w:val="VerbatimChar"/>
        </w:rPr>
        <w:t xml:space="preserve">    ├─ eSense Pulse (~4.5 Hz)    → ESENSE_HEART_RATE + ESENSE_RR_INTERVAL</w:t>
      </w:r>
      <w:r>
        <w:br/>
      </w:r>
      <w:r>
        <w:rPr>
          <w:rStyle w:val="VerbatimChar"/>
        </w:rPr>
        <w:t xml:space="preserve">    ├─ eSense Respiration (5 Hz) → RESPIRATION</w:t>
      </w:r>
      <w:r>
        <w:br/>
      </w:r>
      <w:r>
        <w:rPr>
          <w:rStyle w:val="VerbatimChar"/>
        </w:rPr>
        <w:t xml:space="preserve">    └─ Galaxy Watch (1 Hz)       → WATCH_HR + WATCH_IBI + WATCH_EDA (live stream)</w:t>
      </w:r>
      <w:r>
        <w:br/>
      </w:r>
      <w:r>
        <w:br/>
      </w:r>
      <w:r>
        <w:rPr>
          <w:rStyle w:val="VerbatimChar"/>
        </w:rPr>
        <w:t xml:space="preserve">Samples are batched (50 samples or a 1 s flush interval, whichever comes first) before being written</w:t>
      </w:r>
      <w:r>
        <w:br/>
      </w:r>
      <w:r>
        <w:rPr>
          <w:rStyle w:val="VerbatimChar"/>
        </w:rPr>
        <w:t xml:space="preserve">to the Room DB. Watch data skips this buffer — it arrives in one batch at session end (§7.2).</w:t>
      </w:r>
      <w:r>
        <w:br/>
      </w:r>
      <w:r>
        <w:br/>
      </w:r>
      <w:r>
        <w:rPr>
          <w:rStyle w:val="VerbatimChar"/>
        </w:rPr>
        <w:t xml:space="preserve">Operator returns to the scenario hub → ScenarioRecordingRepositoryImpl.stopRecording()</w:t>
      </w:r>
      <w:r>
        <w:br/>
      </w:r>
      <w:r>
        <w:rPr>
          <w:rStyle w:val="VerbatimChar"/>
        </w:rPr>
        <w:t xml:space="preserve">    → writes endedAt into ScenarioEntity</w:t>
      </w:r>
      <w:r>
        <w:br/>
      </w:r>
      <w:r>
        <w:rPr>
          <w:rStyle w:val="VerbatimChar"/>
        </w:rPr>
        <w:t xml:space="preserve">    → ends sample collection for this scenario</w:t>
      </w:r>
    </w:p>
    <w:bookmarkEnd w:id="34"/>
    <w:bookmarkStart w:id="35" w:name="session-end-and-watch-flush"/>
    <w:p>
      <w:pPr>
        <w:pStyle w:val="Heading3"/>
      </w:pPr>
      <w:r>
        <w:t xml:space="preserve">7.2 Session end and watch flush</w:t>
      </w:r>
    </w:p>
    <w:p>
      <w:pPr>
        <w:pStyle w:val="FirstParagraph"/>
      </w:pPr>
      <w:r>
        <w:rPr>
          <w:i/>
          <w:iCs/>
        </w:rPr>
        <w:t xml:space="preserve">See diagram 05 — Galaxy Watch store-and-forward:</w:t>
      </w:r>
      <w:r>
        <w:t xml:space="preserve"> </w:t>
      </w:r>
      <w:r>
        <w:rPr>
          <w:rStyle w:val="VerbatimChar"/>
        </w:rPr>
        <w:t xml:space="preserve">diagrams/png/05_watch_store_forward_en.png</w:t>
      </w:r>
    </w:p>
    <w:p>
      <w:pPr>
        <w:pStyle w:val="SourceCode"/>
      </w:pPr>
      <w:r>
        <w:rPr>
          <w:rStyle w:val="VerbatimChar"/>
        </w:rPr>
        <w:t xml:space="preserve">Operator ends the session</w:t>
      </w:r>
      <w:r>
        <w:br/>
      </w:r>
      <w:r>
        <w:rPr>
          <w:rStyle w:val="VerbatimChar"/>
        </w:rPr>
        <w:t xml:space="preserve">    → WatchCommandSender.sendFlush()</w:t>
      </w:r>
      <w:r>
        <w:br/>
      </w:r>
      <w:r>
        <w:rPr>
          <w:rStyle w:val="VerbatimChar"/>
        </w:rPr>
        <w:t xml:space="preserve">    → The watch drains its SDK buffer, then ships the stored rows (chunked DataClient DataItems)</w:t>
      </w:r>
      <w:r>
        <w:br/>
      </w:r>
      <w:r>
        <w:rPr>
          <w:rStyle w:val="VerbatimChar"/>
        </w:rPr>
        <w:t xml:space="preserve">    → WatchListenerService.onDataChanged() ingests the rows; the watch sends FLUSH_COMPLETE</w:t>
      </w:r>
      <w:r>
        <w:br/>
      </w:r>
      <w:r>
        <w:rPr>
          <w:rStyle w:val="VerbatimChar"/>
        </w:rPr>
        <w:t xml:space="preserve">    → WatchSessionDrainer attributes samples to scenarios by timestamp window, de-duplicating</w:t>
      </w:r>
      <w:r>
        <w:br/>
      </w:r>
      <w:r>
        <w:rPr>
          <w:rStyle w:val="VerbatimChar"/>
        </w:rPr>
        <w:t xml:space="preserve">      against live-streamed samples</w:t>
      </w:r>
      <w:r>
        <w:br/>
      </w:r>
      <w:r>
        <w:rPr>
          <w:rStyle w:val="VerbatimChar"/>
        </w:rPr>
        <w:t xml:space="preserve">    → ScenarioRecordingRepositoryImpl writes the matched rows to the DB</w:t>
      </w:r>
      <w:r>
        <w:br/>
      </w:r>
      <w:r>
        <w:rPr>
          <w:rStyle w:val="VerbatimChar"/>
        </w:rPr>
        <w:t xml:space="preserve">    → FLUSH_ACK:&lt;maxTimestamp&gt; → the watch truncates the store up to that timestamp</w:t>
      </w:r>
      <w:r>
        <w:br/>
      </w:r>
      <w:r>
        <w:rPr>
          <w:rStyle w:val="VerbatimChar"/>
        </w:rPr>
        <w:t xml:space="preserve">    → SessionEntity.status = COMPLETED</w:t>
      </w:r>
    </w:p>
    <w:bookmarkEnd w:id="35"/>
    <w:bookmarkStart w:id="36" w:name="export-and-upload"/>
    <w:p>
      <w:pPr>
        <w:pStyle w:val="Heading3"/>
      </w:pPr>
      <w:r>
        <w:t xml:space="preserve">7.3 Export and upload</w:t>
      </w:r>
    </w:p>
    <w:p>
      <w:pPr>
        <w:pStyle w:val="SourceCode"/>
      </w:pPr>
      <w:r>
        <w:rPr>
          <w:rStyle w:val="VerbatimChar"/>
        </w:rPr>
        <w:t xml:space="preserve">Session end (automatic)</w:t>
      </w:r>
      <w:r>
        <w:br/>
      </w:r>
      <w:r>
        <w:rPr>
          <w:rStyle w:val="VerbatimChar"/>
        </w:rPr>
        <w:t xml:space="preserve">    → SessionHttpUploader (Ktor client) → POST /api/sessions/upload to the BioCap server</w:t>
      </w:r>
      <w:r>
        <w:br/>
      </w:r>
      <w:r>
        <w:rPr>
          <w:rStyle w:val="VerbatimChar"/>
        </w:rPr>
        <w:t xml:space="preserve">        (a single idempotent POST, keyed on sessionCode; safe to retry)</w:t>
      </w:r>
      <w:r>
        <w:br/>
      </w:r>
      <w:r>
        <w:rPr>
          <w:rStyle w:val="VerbatimChar"/>
        </w:rPr>
        <w:t xml:space="preserve">    → On success: SessionEntity.status = UPLOADED</w:t>
      </w:r>
      <w:r>
        <w:br/>
      </w:r>
      <w:r>
        <w:br/>
      </w:r>
      <w:r>
        <w:rPr>
          <w:rStyle w:val="VerbatimChar"/>
        </w:rPr>
        <w:t xml:space="preserve">Optionally, at the operator's request (Session Review screen)</w:t>
      </w:r>
      <w:r>
        <w:br/>
      </w:r>
      <w:r>
        <w:rPr>
          <w:rStyle w:val="VerbatimChar"/>
        </w:rPr>
        <w:t xml:space="preserve">    → SessionExportService → JSON + CSV written to the Documents folder</w:t>
      </w:r>
    </w:p>
    <w:p>
      <w:pPr>
        <w:pStyle w:val="FirstParagraph"/>
      </w:pPr>
      <w:r>
        <w:t xml:space="preserve">Upload timeout:</w:t>
      </w:r>
      <w:r>
        <w:t xml:space="preserve"> </w:t>
      </w:r>
      <w:r>
        <w:rPr>
          <w:rStyle w:val="VerbatimChar"/>
        </w:rPr>
        <w:t xml:space="preserve">REQUEST_TIMEOUT_MS = 600 000 ms</w:t>
      </w:r>
      <w:r>
        <w:t xml:space="preserve"> </w:t>
      </w:r>
      <w:r>
        <w:t xml:space="preserve">— the total body-transfer time; long sessions with</w:t>
      </w:r>
      <w:r>
        <w:t xml:space="preserve"> </w:t>
      </w:r>
      <w:r>
        <w:t xml:space="preserve">thousands of samples can be slower over a weaker connection. A failed upload can be retried manually</w:t>
      </w:r>
      <w:r>
        <w:t xml:space="preserve"> </w:t>
      </w:r>
      <w:r>
        <w:t xml:space="preserve">from the Session Review screen.</w:t>
      </w:r>
    </w:p>
    <w:bookmarkEnd w:id="36"/>
    <w:bookmarkStart w:id="37" w:name="analytical-module"/>
    <w:p>
      <w:pPr>
        <w:pStyle w:val="Heading3"/>
      </w:pPr>
      <w:r>
        <w:t xml:space="preserve">7.4 Analytical module</w:t>
      </w:r>
    </w:p>
    <w:p>
      <w:pPr>
        <w:pStyle w:val="FirstParagraph"/>
      </w:pPr>
      <w:r>
        <w:rPr>
          <w:b/>
          <w:bCs/>
        </w:rPr>
        <w:t xml:space="preserve">Implemented in the prototype:</w:t>
      </w:r>
      <w:r>
        <w:t xml:space="preserve"> </w:t>
      </w:r>
      <w:r>
        <w:t xml:space="preserve">- Gap detection in sensor data (</w:t>
      </w:r>
      <w:r>
        <w:rPr>
          <w:rStyle w:val="VerbatimChar"/>
        </w:rPr>
        <w:t xml:space="preserve">GapDetector</w:t>
      </w:r>
      <w:r>
        <w:t xml:space="preserve">) — per sensor type, per scenario</w:t>
      </w:r>
      <w:r>
        <w:t xml:space="preserve"> </w:t>
      </w:r>
      <w:r>
        <w:t xml:space="preserve">- Watch-flush completeness report (</w:t>
      </w:r>
      <w:r>
        <w:rPr>
          <w:rStyle w:val="VerbatimChar"/>
        </w:rPr>
        <w:t xml:space="preserve">WatchReconciliationReport</w:t>
      </w:r>
      <w:r>
        <w:t xml:space="preserve"> </w:t>
      </w:r>
      <w:r>
        <w:t xml:space="preserve">— claimed/received/in-window/DB rows)</w:t>
      </w:r>
    </w:p>
    <w:p>
      <w:pPr>
        <w:pStyle w:val="BodyText"/>
      </w:pPr>
      <w:r>
        <w:rPr>
          <w:b/>
          <w:bCs/>
        </w:rPr>
        <w:t xml:space="preserve">Proposed (not implemented in the current prototype):</w:t>
      </w:r>
      <w:r>
        <w:t xml:space="preserve"> </w:t>
      </w:r>
      <w:r>
        <w:t xml:space="preserve">- Automatic comparison of measured values against reference physiological thresholds</w:t>
      </w:r>
      <w:r>
        <w:t xml:space="preserve"> </w:t>
      </w:r>
      <w:r>
        <w:t xml:space="preserve">- Aggregation and statistical analysis across multiple sessions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security-and-permissions"/>
    <w:p>
      <w:pPr>
        <w:pStyle w:val="Heading2"/>
      </w:pPr>
      <w:r>
        <w:t xml:space="preserve">8. Security and permissions</w:t>
      </w:r>
    </w:p>
    <w:bookmarkStart w:id="39" w:name="android-permissions-app"/>
    <w:p>
      <w:pPr>
        <w:pStyle w:val="Heading3"/>
      </w:pPr>
      <w:r>
        <w:t xml:space="preserve">8.1 Android permissions (</w:t>
      </w:r>
      <w:r>
        <w:rPr>
          <w:rStyle w:val="VerbatimChar"/>
        </w:rPr>
        <w:t xml:space="preserve">:app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ACCESS_NETWORK_STATE</w:t>
            </w:r>
          </w:p>
        </w:tc>
        <w:tc>
          <w:tcPr/>
          <w:p>
            <w:pPr>
              <w:pStyle w:val="Compact"/>
            </w:pPr>
            <w:r>
              <w:t xml:space="preserve">Upload to the BioCap server, peer-link connectivity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CHANGE_WIFI_MULTICAST_STATE</w:t>
            </w:r>
          </w:p>
        </w:tc>
        <w:tc>
          <w:tcPr/>
          <w:p>
            <w:pPr>
              <w:pStyle w:val="Compact"/>
            </w:pPr>
            <w:r>
              <w:t xml:space="preserve">mDNS discovery of the peer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RECORD_AUDIO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MODIFY_AUDIO_SETTINGS</w:t>
            </w:r>
          </w:p>
        </w:tc>
        <w:tc>
          <w:tcPr/>
          <w:p>
            <w:pPr>
              <w:pStyle w:val="Compact"/>
            </w:pPr>
            <w:r>
              <w:t xml:space="preserve">eSense Respiration (audio jack)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BLUETOOTH_SCAN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BLUETOOTH_CONNECT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BLUETOOTH_ADVERTISE</w:t>
            </w:r>
          </w:p>
        </w:tc>
        <w:tc>
          <w:tcPr/>
          <w:p>
            <w:pPr>
              <w:pStyle w:val="Compact"/>
            </w:pPr>
            <w:r>
              <w:t xml:space="preserve">BLE for eSense Pulse (Android 12+)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BLUETOOTH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BLUETOOTH_ADMIN</w:t>
            </w:r>
          </w:p>
        </w:tc>
        <w:tc>
          <w:tcPr/>
          <w:p>
            <w:pPr>
              <w:pStyle w:val="Compact"/>
            </w:pPr>
            <w:r>
              <w:t xml:space="preserve">BLE for older Android versions (≤ API 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ACCESS_FINE_LOCATION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ACCESS_COARSE_LOCATION</w:t>
            </w:r>
          </w:p>
        </w:tc>
        <w:tc>
          <w:tcPr/>
          <w:p>
            <w:pPr>
              <w:pStyle w:val="Compact"/>
            </w:pPr>
            <w:r>
              <w:t xml:space="preserve">Required by Android for BLE scanning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WRITE_EXTERNAL_STORAGE</w:t>
            </w:r>
            <w:r>
              <w:t xml:space="preserve"> </w:t>
            </w:r>
            <w:r>
              <w:t xml:space="preserve">(≤ API 28)</w:t>
            </w:r>
          </w:p>
        </w:tc>
        <w:tc>
          <w:tcPr/>
          <w:p>
            <w:pPr>
              <w:pStyle w:val="Compact"/>
            </w:pPr>
            <w:r>
              <w:t xml:space="preserve">Legacy local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FOREGROUND_SERVICE</w:t>
            </w:r>
            <w:r>
              <w:t xml:space="preserve"> </w:t>
            </w:r>
            <w:r>
              <w:t xml:space="preserve">+ variants (microphone, connected device, data sync, media projection)</w:t>
            </w:r>
          </w:p>
        </w:tc>
        <w:tc>
          <w:tcPr/>
          <w:p>
            <w:pPr>
              <w:pStyle w:val="Compact"/>
            </w:pPr>
            <w:r>
              <w:t xml:space="preserve">Keeping the session, peer link, and screen mirroring alive while the screen is 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WAKE_LOCK</w:t>
            </w:r>
          </w:p>
        </w:tc>
        <w:tc>
          <w:tcPr/>
          <w:p>
            <w:pPr>
              <w:pStyle w:val="Compact"/>
            </w:pPr>
            <w:r>
              <w:t xml:space="preserve">Wi-Fi lock keeping network access alive under Doze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POST_NOTIFICATIONS</w:t>
            </w:r>
          </w:p>
        </w:tc>
        <w:tc>
          <w:tcPr/>
          <w:p>
            <w:pPr>
              <w:pStyle w:val="Compact"/>
            </w:pPr>
            <w:r>
              <w:t xml:space="preserve">Foreground-service notification (API 33+)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REQUEST_IGNORE_BATTERY_OPTIMIZATIONS</w:t>
            </w:r>
          </w:p>
        </w:tc>
        <w:tc>
          <w:tcPr/>
          <w:p>
            <w:pPr>
              <w:pStyle w:val="Compact"/>
            </w:pPr>
            <w:r>
              <w:t xml:space="preserve">Optional exemption so OEM power managers don’t kill long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WRITE_SETTINGS</w:t>
            </w:r>
          </w:p>
        </w:tc>
        <w:tc>
          <w:tcPr/>
          <w:p>
            <w:pPr>
              <w:pStyle w:val="Compact"/>
            </w:pPr>
            <w:r>
              <w:t xml:space="preserve">Optional: dims the sharer’s backlight during screen mirroring while capture continues</w:t>
            </w:r>
          </w:p>
        </w:tc>
      </w:tr>
    </w:tbl>
    <w:bookmarkEnd w:id="39"/>
    <w:bookmarkStart w:id="40" w:name="anonymisation"/>
    <w:p>
      <w:pPr>
        <w:pStyle w:val="Heading3"/>
      </w:pPr>
      <w:r>
        <w:t xml:space="preserve">8.2 Anonymisation</w:t>
      </w:r>
    </w:p>
    <w:p>
      <w:pPr>
        <w:pStyle w:val="FirstParagraph"/>
      </w:pPr>
      <w:r>
        <w:t xml:space="preserve">The system stores no personal identifiers. Participants are recorded solely via an automatically</w:t>
      </w:r>
      <w:r>
        <w:t xml:space="preserve"> </w:t>
      </w:r>
      <w:r>
        <w:t xml:space="preserve">generated code (</w:t>
      </w:r>
      <w:r>
        <w:rPr>
          <w:rStyle w:val="VerbatimChar"/>
        </w:rPr>
        <w:t xml:space="preserve">A-001-…</w:t>
      </w:r>
      <w:r>
        <w:t xml:space="preserve">) with no name, date of birth, or other personal data. The participant-code</w:t>
      </w:r>
      <w:r>
        <w:t xml:space="preserve"> </w:t>
      </w:r>
      <w:r>
        <w:t xml:space="preserve">field in the UI is read-only to keep the scheme typo-proof.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external-tool-dependencies"/>
    <w:p>
      <w:pPr>
        <w:pStyle w:val="Heading2"/>
      </w:pPr>
      <w:r>
        <w:t xml:space="preserve">9. External tool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40"/>
        <w:gridCol w:w="216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 / 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Kotlin</w:t>
            </w:r>
          </w:p>
        </w:tc>
        <w:tc>
          <w:tcPr/>
          <w:p>
            <w:pPr>
              <w:pStyle w:val="Compact"/>
            </w:pPr>
            <w:r>
              <w:t xml:space="preserve">2.3.0</w:t>
            </w:r>
          </w:p>
        </w:tc>
        <w:tc>
          <w:tcPr/>
          <w:p>
            <w:pPr>
              <w:pStyle w:val="Compact"/>
            </w:pPr>
            <w:r>
              <w:t xml:space="preserve">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Jetpack Compose BOM</w:t>
            </w:r>
          </w:p>
        </w:tc>
        <w:tc>
          <w:tcPr/>
          <w:p>
            <w:pPr>
              <w:pStyle w:val="Compact"/>
            </w:pPr>
            <w:r>
              <w:t xml:space="preserve">2026.01.00</w:t>
            </w:r>
          </w:p>
        </w:tc>
        <w:tc>
          <w:tcPr/>
          <w:p>
            <w:pPr>
              <w:pStyle w:val="Compact"/>
            </w:pPr>
            <w:r>
              <w:t xml:space="preserve">Google 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Hilt / Dagger</w:t>
            </w:r>
          </w:p>
        </w:tc>
        <w:tc>
          <w:tcPr/>
          <w:p>
            <w:pPr>
              <w:pStyle w:val="Compact"/>
            </w:pPr>
            <w:r>
              <w:t xml:space="preserve">(via BOM)</w:t>
            </w:r>
          </w:p>
        </w:tc>
        <w:tc>
          <w:tcPr/>
          <w:p>
            <w:pPr>
              <w:pStyle w:val="Compact"/>
            </w:pPr>
            <w:r>
              <w:t xml:space="preserve">Google 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</w:t>
            </w:r>
          </w:p>
        </w:tc>
        <w:tc>
          <w:tcPr/>
          <w:p>
            <w:pPr>
              <w:pStyle w:val="Compact"/>
            </w:pPr>
            <w:r>
              <w:t xml:space="preserve">2.7.1</w:t>
            </w:r>
          </w:p>
        </w:tc>
        <w:tc>
          <w:tcPr/>
          <w:p>
            <w:pPr>
              <w:pStyle w:val="Compact"/>
            </w:pPr>
            <w:r>
              <w:t xml:space="preserve">Google 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Ktor (CIO client)</w:t>
            </w:r>
          </w:p>
        </w:tc>
        <w:tc>
          <w:tcPr/>
          <w:p>
            <w:pPr>
              <w:pStyle w:val="Compact"/>
            </w:pPr>
            <w:r>
              <w:t xml:space="preserve">3.3.0</w:t>
            </w:r>
          </w:p>
        </w:tc>
        <w:tc>
          <w:tcPr/>
          <w:p>
            <w:pPr>
              <w:pStyle w:val="Compact"/>
            </w:pPr>
            <w:r>
              <w:t xml:space="preserve">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Kronos (Lyft NTP)</w:t>
            </w:r>
          </w:p>
        </w:tc>
        <w:tc>
          <w:tcPr/>
          <w:p>
            <w:pPr>
              <w:pStyle w:val="Compact"/>
            </w:pPr>
            <w:r>
              <w:t xml:space="preserve">0.0.1-alpha11</w:t>
            </w:r>
          </w:p>
        </w:tc>
        <w:tc>
          <w:tcPr/>
          <w:p>
            <w:pPr>
              <w:pStyle w:val="Compact"/>
            </w:pPr>
            <w:r>
              <w:t xml:space="preserve">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Java-WebSocket</w:t>
            </w:r>
          </w:p>
        </w:tc>
        <w:tc>
          <w:tcPr/>
          <w:p>
            <w:pPr>
              <w:pStyle w:val="Compact"/>
            </w:pPr>
            <w:r>
              <w:t xml:space="preserve">1.6.0</w:t>
            </w:r>
          </w:p>
        </w:tc>
        <w:tc>
          <w:tcPr/>
          <w:p>
            <w:pPr>
              <w:pStyle w:val="Compact"/>
            </w:pPr>
            <w:r>
              <w:t xml:space="preserve">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stream-webrtc-android</w:t>
            </w:r>
          </w:p>
        </w:tc>
        <w:tc>
          <w:tcPr/>
          <w:p>
            <w:pPr>
              <w:pStyle w:val="Compact"/>
            </w:pPr>
            <w:r>
              <w:t xml:space="preserve">1.3.10</w:t>
            </w:r>
          </w:p>
        </w:tc>
        <w:tc>
          <w:tcPr/>
          <w:p>
            <w:pPr>
              <w:pStyle w:val="Compact"/>
            </w:pPr>
            <w:r>
              <w:t xml:space="preserve">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Services Wearable</w:t>
            </w:r>
          </w:p>
        </w:tc>
        <w:tc>
          <w:tcPr/>
          <w:p>
            <w:pPr>
              <w:pStyle w:val="Compact"/>
            </w:pPr>
            <w:r>
              <w:t xml:space="preserve">19.0.0</w:t>
            </w:r>
          </w:p>
        </w:tc>
        <w:tc>
          <w:tcPr/>
          <w:p>
            <w:pPr>
              <w:pStyle w:val="Compact"/>
            </w:pPr>
            <w:r>
              <w:t xml:space="preserve">Google 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Samsung Health Sensor SDK</w:t>
            </w:r>
          </w:p>
        </w:tc>
        <w:tc>
          <w:tcPr/>
          <w:p>
            <w:pPr>
              <w:pStyle w:val="Compact"/>
            </w:pPr>
            <w:r>
              <w:t xml:space="preserve">1.4.1</w:t>
            </w:r>
          </w:p>
        </w:tc>
        <w:tc>
          <w:tcPr/>
          <w:p>
            <w:pPr>
              <w:pStyle w:val="Compact"/>
            </w:pPr>
            <w:r>
              <w:t xml:space="preserve">Local AAR (</w:t>
            </w:r>
            <w:r>
              <w:rPr>
                <w:rStyle w:val="VerbatimChar"/>
              </w:rPr>
              <w:t xml:space="preserve">wear/libs/samsung-health-sensor-api-1.4.1.aar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eSense SDK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Local JAR (</w:t>
            </w:r>
            <w:r>
              <w:rPr>
                <w:rStyle w:val="VerbatimChar"/>
              </w:rPr>
              <w:t xml:space="preserve">app/libs/eSense_sdk_2_lib.jar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All versions are centrally managed in</w:t>
      </w:r>
      <w:r>
        <w:t xml:space="preserve"> </w:t>
      </w:r>
      <w:r>
        <w:rPr>
          <w:rStyle w:val="VerbatimChar"/>
        </w:rPr>
        <w:t xml:space="preserve">gradle/libs.versions.toml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8" w:name="build-and-deployment-procedure"/>
    <w:p>
      <w:pPr>
        <w:pStyle w:val="Heading2"/>
      </w:pPr>
      <w:r>
        <w:t xml:space="preserve">10. Build and deployment procedure</w:t>
      </w:r>
    </w:p>
    <w:bookmarkStart w:id="43" w:name="requirements"/>
    <w:p>
      <w:pPr>
        <w:pStyle w:val="Heading3"/>
      </w:pPr>
      <w:r>
        <w:t xml:space="preserve">10.1 Requirements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JDK 17+</w:t>
      </w:r>
      <w:r>
        <w:t xml:space="preserve"> </w:t>
      </w:r>
      <w:r>
        <w:t xml:space="preserve">— the bundled JBR from Android Studio is recommended</w:t>
      </w:r>
    </w:p>
    <w:p>
      <w:pPr>
        <w:pStyle w:val="Compact"/>
        <w:numPr>
          <w:ilvl w:val="0"/>
          <w:numId w:val="1004"/>
        </w:numPr>
      </w:pPr>
      <w:r>
        <w:t xml:space="preserve">Android Studio (current) or the command line with Gradle 9.3.0</w:t>
      </w:r>
    </w:p>
    <w:p>
      <w:pPr>
        <w:pStyle w:val="Compact"/>
        <w:numPr>
          <w:ilvl w:val="0"/>
          <w:numId w:val="1004"/>
        </w:numPr>
      </w:pPr>
      <w:r>
        <w:t xml:space="preserve">A connected Android device (API 24+ for</w:t>
      </w:r>
      <w:r>
        <w:t xml:space="preserve"> </w:t>
      </w:r>
      <w:r>
        <w:rPr>
          <w:rStyle w:val="VerbatimChar"/>
        </w:rPr>
        <w:t xml:space="preserve">:app</w:t>
      </w:r>
      <w:r>
        <w:t xml:space="preserve">, API 28+ for</w:t>
      </w:r>
      <w:r>
        <w:t xml:space="preserve"> </w:t>
      </w:r>
      <w:r>
        <w:rPr>
          <w:rStyle w:val="VerbatimChar"/>
        </w:rPr>
        <w:t xml:space="preserve">:wear</w:t>
      </w:r>
      <w:r>
        <w:t xml:space="preserve">)</w:t>
      </w:r>
    </w:p>
    <w:bookmarkEnd w:id="43"/>
    <w:bookmarkStart w:id="44" w:name="commands"/>
    <w:p>
      <w:pPr>
        <w:pStyle w:val="Heading3"/>
      </w:pPr>
      <w:r>
        <w:t xml:space="preserve">10.2 Commands</w:t>
      </w:r>
    </w:p>
    <w:p>
      <w:pPr>
        <w:pStyle w:val="SourceCode"/>
      </w:pPr>
      <w:r>
        <w:rPr>
          <w:rStyle w:val="CommentTok"/>
        </w:rPr>
        <w:t xml:space="preserve"># Debug build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assembleDebug</w:t>
      </w:r>
      <w:r>
        <w:br/>
      </w:r>
      <w:r>
        <w:br/>
      </w:r>
      <w:r>
        <w:rPr>
          <w:rStyle w:val="CommentTok"/>
        </w:rPr>
        <w:t xml:space="preserve"># Install on a connected device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:app:installDebug        </w:t>
      </w:r>
      <w:r>
        <w:rPr>
          <w:rStyle w:val="CommentTok"/>
        </w:rPr>
        <w:t xml:space="preserve"># monitored / viewer device (tablet or phone)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:wear:installDebug       </w:t>
      </w:r>
      <w:r>
        <w:rPr>
          <w:rStyle w:val="CommentTok"/>
        </w:rPr>
        <w:t xml:space="preserve"># Galaxy Watch companion</w:t>
      </w:r>
      <w:r>
        <w:br/>
      </w:r>
      <w:r>
        <w:br/>
      </w:r>
      <w:r>
        <w:rPr>
          <w:rStyle w:val="CommentTok"/>
        </w:rPr>
        <w:t xml:space="preserve"># Release AAB (requires the keystore in local.properties)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bundleRelease</w:t>
      </w:r>
      <w:r>
        <w:br/>
      </w:r>
      <w:r>
        <w:br/>
      </w:r>
      <w:r>
        <w:rPr>
          <w:rStyle w:val="CommentTok"/>
        </w:rPr>
        <w:t xml:space="preserve"># Tests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test                     </w:t>
      </w:r>
      <w:r>
        <w:rPr>
          <w:rStyle w:val="CommentTok"/>
        </w:rPr>
        <w:t xml:space="preserve"># unit tests (no device)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connectedAndroidTest      </w:t>
      </w:r>
      <w:r>
        <w:rPr>
          <w:rStyle w:val="CommentTok"/>
        </w:rPr>
        <w:t xml:space="preserve"># instrumented tests (device / emulator)</w:t>
      </w:r>
      <w:r>
        <w:br/>
      </w:r>
      <w:r>
        <w:br/>
      </w:r>
      <w:r>
        <w:rPr>
          <w:rStyle w:val="CommentTok"/>
        </w:rPr>
        <w:t xml:space="preserve"># Clean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clean</w:t>
      </w:r>
    </w:p>
    <w:bookmarkEnd w:id="44"/>
    <w:bookmarkStart w:id="45" w:name="local.properties-configuration"/>
    <w:p>
      <w:pPr>
        <w:pStyle w:val="Heading3"/>
      </w:pPr>
      <w:r>
        <w:t xml:space="preserve">10.3 local.properties configuration</w:t>
      </w:r>
    </w:p>
    <w:p>
      <w:pPr>
        <w:pStyle w:val="FirstParagraph"/>
      </w:pPr>
      <w:r>
        <w:t xml:space="preserve">For signing a release build:</w:t>
      </w:r>
    </w:p>
    <w:p>
      <w:pPr>
        <w:pStyle w:val="SourceCode"/>
      </w:pPr>
      <w:r>
        <w:rPr>
          <w:rStyle w:val="VerbatimChar"/>
        </w:rPr>
        <w:t xml:space="preserve">KEYSTORE_PATH=...</w:t>
      </w:r>
      <w:r>
        <w:br/>
      </w:r>
      <w:r>
        <w:rPr>
          <w:rStyle w:val="VerbatimChar"/>
        </w:rPr>
        <w:t xml:space="preserve">KEYSTORE_PASSWORD=...</w:t>
      </w:r>
      <w:r>
        <w:br/>
      </w:r>
      <w:r>
        <w:rPr>
          <w:rStyle w:val="VerbatimChar"/>
        </w:rPr>
        <w:t xml:space="preserve">KEY_ALIAS=...</w:t>
      </w:r>
      <w:r>
        <w:br/>
      </w:r>
      <w:r>
        <w:rPr>
          <w:rStyle w:val="VerbatimChar"/>
        </w:rPr>
        <w:t xml:space="preserve">KEY_PASSWORD=...</w:t>
      </w:r>
    </w:p>
    <w:p>
      <w:pPr>
        <w:pStyle w:val="FirstParagraph"/>
      </w:pPr>
      <w:r>
        <w:t xml:space="preserve">The BioCap server used by</w:t>
      </w:r>
      <w:r>
        <w:t xml:space="preserve"> </w:t>
      </w:r>
      <w:r>
        <w:rPr>
          <w:rStyle w:val="VerbatimChar"/>
        </w:rPr>
        <w:t xml:space="preserve">SessionHttpUploader</w:t>
      </w:r>
      <w:r>
        <w:t xml:space="preserve"> </w:t>
      </w:r>
      <w:r>
        <w:t xml:space="preserve">is configured in the same file, under two keys that</w:t>
      </w:r>
      <w:r>
        <w:t xml:space="preserve"> </w:t>
      </w:r>
      <w:r>
        <w:t xml:space="preserve">are read into</w:t>
      </w:r>
      <w:r>
        <w:t xml:space="preserve"> </w:t>
      </w:r>
      <w:r>
        <w:rPr>
          <w:rStyle w:val="VerbatimChar"/>
        </w:rPr>
        <w:t xml:space="preserve">BuildConfig</w:t>
      </w:r>
      <w:r>
        <w:t xml:space="preserve"> </w:t>
      </w:r>
      <w:r>
        <w:t xml:space="preserve">at build time:</w:t>
      </w:r>
    </w:p>
    <w:p>
      <w:pPr>
        <w:pStyle w:val="SourceCode"/>
      </w:pPr>
      <w:r>
        <w:rPr>
          <w:rStyle w:val="VerbatimChar"/>
        </w:rPr>
        <w:t xml:space="preserve">BIOCAP_BASE_URL=...</w:t>
      </w:r>
      <w:r>
        <w:br/>
      </w:r>
      <w:r>
        <w:rPr>
          <w:rStyle w:val="VerbatimChar"/>
        </w:rPr>
        <w:t xml:space="preserve">BIOCAP_API_KEY=...</w:t>
      </w:r>
    </w:p>
    <w:p>
      <w:pPr>
        <w:pStyle w:val="FirstParagraph"/>
      </w:pPr>
      <w:r>
        <w:t xml:space="preserve">If either is missing, the build still succeeds but the upload fails with</w:t>
      </w:r>
      <w:r>
        <w:t xml:space="preserve"> </w:t>
      </w:r>
      <w:r>
        <w:rPr>
          <w:i/>
          <w:iCs/>
        </w:rPr>
        <w:t xml:space="preserve">“Server upload is not</w:t>
      </w:r>
      <w:r>
        <w:rPr>
          <w:i/>
          <w:iCs/>
        </w:rPr>
        <w:t xml:space="preserve"> </w:t>
      </w:r>
      <w:r>
        <w:rPr>
          <w:i/>
          <w:iCs/>
        </w:rPr>
        <w:t xml:space="preserve">configured”</w:t>
      </w:r>
      <w:r>
        <w:t xml:space="preserve"> </w:t>
      </w:r>
      <w:r>
        <w:t xml:space="preserve">— the session stays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and can be uploaded later, so no data is lost.</w:t>
      </w:r>
    </w:p>
    <w:bookmarkEnd w:id="45"/>
    <w:bookmarkStart w:id="47" w:name="companion-app-installation-galaxy-watch"/>
    <w:p>
      <w:pPr>
        <w:pStyle w:val="Heading3"/>
      </w:pPr>
      <w:r>
        <w:t xml:space="preserve">10.4 Companion app installation (Galaxy Watch)</w:t>
      </w:r>
    </w:p>
    <w:p>
      <w:pPr>
        <w:pStyle w:val="FirstParagraph"/>
      </w:pPr>
      <w:r>
        <w:t xml:space="preserve">The procedure for installing the</w:t>
      </w:r>
      <w:r>
        <w:t xml:space="preserve"> </w:t>
      </w:r>
      <w:r>
        <w:rPr>
          <w:rStyle w:val="VerbatimChar"/>
        </w:rPr>
        <w:t xml:space="preserve">:wear</w:t>
      </w:r>
      <w:r>
        <w:t xml:space="preserve"> </w:t>
      </w:r>
      <w:r>
        <w:t xml:space="preserve">module on the Galaxy Watch 8 (over ADB via Wi-Fi or directly)</w:t>
      </w:r>
      <w:r>
        <w:t xml:space="preserve"> </w:t>
      </w:r>
      <w:r>
        <w:t xml:space="preserve">is described in detail in</w:t>
      </w:r>
      <w:r>
        <w:t xml:space="preserve"> </w:t>
      </w:r>
      <w:hyperlink r:id="rId46">
        <w:r>
          <w:rPr>
            <w:rStyle w:val="VerbatimChar"/>
          </w:rPr>
          <w:t xml:space="preserve">doc/install_watch_app.md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export-data-schema-jsoncsv"/>
    <w:p>
      <w:pPr>
        <w:pStyle w:val="Heading2"/>
      </w:pPr>
      <w:r>
        <w:t xml:space="preserve">11. Export data schema (JSON/CSV)</w:t>
      </w:r>
    </w:p>
    <w:p>
      <w:pPr>
        <w:pStyle w:val="FirstParagraph"/>
      </w:pPr>
      <w:r>
        <w:rPr>
          <w:i/>
          <w:iCs/>
        </w:rPr>
        <w:t xml:space="preserve">See diagram 06 — Export schema:</w:t>
      </w:r>
      <w:r>
        <w:t xml:space="preserve"> </w:t>
      </w:r>
      <w:r>
        <w:rPr>
          <w:rStyle w:val="VerbatimChar"/>
        </w:rPr>
        <w:t xml:space="preserve">diagrams/png/06_export_schema_en.png</w:t>
      </w:r>
    </w:p>
    <w:p>
      <w:pPr>
        <w:pStyle w:val="BodyText"/>
      </w:pPr>
      <w:r>
        <w:t xml:space="preserve">At session end the session is automatically uploaded to the BioCap server as a single idempotent</w:t>
      </w:r>
      <w:r>
        <w:t xml:space="preserve"> </w:t>
      </w:r>
      <w:r>
        <w:t xml:space="preserve">JSON POST (</w:t>
      </w:r>
      <w:r>
        <w:rPr>
          <w:rStyle w:val="VerbatimChar"/>
        </w:rPr>
        <w:t xml:space="preserve">/api/sessions/upload</w:t>
      </w:r>
      <w:r>
        <w:t xml:space="preserve">, keyed on</w:t>
      </w:r>
      <w:r>
        <w:t xml:space="preserve"> </w:t>
      </w:r>
      <w:r>
        <w:rPr>
          <w:rStyle w:val="VerbatimChar"/>
        </w:rPr>
        <w:t xml:space="preserve">sessionCode</w:t>
      </w:r>
      <w:r>
        <w:t xml:space="preserve">). Saving JSON/CSV files locally on the</w:t>
      </w:r>
      <w:r>
        <w:t xml:space="preserve"> </w:t>
      </w:r>
      <w:r>
        <w:t xml:space="preserve">device is a separate, optional step the operator can trigger — the exported JSON is the authoritative,</w:t>
      </w:r>
      <w:r>
        <w:t xml:space="preserve"> </w:t>
      </w:r>
      <w:r>
        <w:t xml:space="preserve">fully nested bundle; the per-scenario CSV files are a flat, spreadsheet-friendly view of the same</w:t>
      </w:r>
      <w:r>
        <w:t xml:space="preserve"> </w:t>
      </w:r>
      <w:r>
        <w:t xml:space="preserve">samples.</w:t>
      </w:r>
    </w:p>
    <w:bookmarkStart w:id="49" w:name="file-layout"/>
    <w:p>
      <w:pPr>
        <w:pStyle w:val="Heading3"/>
      </w:pPr>
      <w:r>
        <w:t xml:space="preserve">11.1 File layout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053"/>
        <w:gridCol w:w="41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Example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{sessionCode}_export.json</w:t>
            </w:r>
          </w:p>
        </w:tc>
        <w:tc>
          <w:tcPr/>
          <w:p>
            <w:pPr>
              <w:pStyle w:val="Compact"/>
            </w:pPr>
            <w:r>
              <w:t xml:space="preserve">One file per</w:t>
            </w:r>
            <w:r>
              <w:t xml:space="preserve"> </w:t>
            </w:r>
            <w:r>
              <w:rPr>
                <w:b/>
                <w:bCs/>
              </w:rPr>
              <w:t xml:space="preserve">session</w:t>
            </w:r>
            <w:r>
              <w:t xml:space="preserve"> </w:t>
            </w:r>
            <w:r>
              <w:t xml:space="preserve">(participant + session + all scenarios + all samples)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BC-A-260722-171532_export.json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{sessionCode}_NN_{SCENARIO}.csv</w:t>
            </w:r>
          </w:p>
        </w:tc>
        <w:tc>
          <w:tcPr/>
          <w:p>
            <w:pPr>
              <w:pStyle w:val="Compact"/>
            </w:pPr>
            <w:r>
              <w:t xml:space="preserve">One file per</w:t>
            </w:r>
            <w:r>
              <w:t xml:space="preserve"> </w:t>
            </w:r>
            <w:r>
              <w:rPr>
                <w:b/>
                <w:bCs/>
              </w:rPr>
              <w:t xml:space="preserve">scenario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NN</w:t>
            </w:r>
            <w:r>
              <w:t xml:space="preserve"> </w:t>
            </w:r>
            <w:r>
              <w:t xml:space="preserve">= 01, 02, …, ordinal)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BC-A-260722-171532_02_HIGH_COGNITIVE_DEMAND.csv</w:t>
            </w:r>
          </w:p>
        </w:tc>
      </w:tr>
    </w:tbl>
    <w:bookmarkEnd w:id="49"/>
    <w:bookmarkStart w:id="50" w:name="json-structure-schema-version-2.2.0"/>
    <w:p>
      <w:pPr>
        <w:pStyle w:val="Heading3"/>
      </w:pPr>
      <w:r>
        <w:t xml:space="preserve">11.2 JSON structure (schema version 2.2.0)</w:t>
      </w:r>
    </w:p>
    <w:p>
      <w:pPr>
        <w:pStyle w:val="FirstParagraph"/>
      </w:pPr>
      <w:r>
        <w:t xml:space="preserve">The root object (</w:t>
      </w:r>
      <w:r>
        <w:rPr>
          <w:rStyle w:val="VerbatimChar"/>
        </w:rPr>
        <w:t xml:space="preserve">SessionExport</w:t>
      </w:r>
      <w:r>
        <w:t xml:space="preserve">) carries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exportedAt</w:t>
      </w:r>
      <w:r>
        <w:t xml:space="preserve"> </w:t>
      </w:r>
      <w:r>
        <w:t xml:space="preserve">and three nested blocks —</w:t>
      </w:r>
      <w:r>
        <w:t xml:space="preserve"> </w:t>
      </w:r>
      <w:r>
        <w:rPr>
          <w:rStyle w:val="VerbatimChar"/>
        </w:rPr>
        <w:t xml:space="preserve">participant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scenarios[]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2501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Export schema version, currently</w:t>
            </w:r>
            <w:r>
              <w:t xml:space="preserve"> </w:t>
            </w:r>
            <w:r>
              <w:rPr>
                <w:rStyle w:val="VerbatimChar"/>
              </w:rPr>
              <w:t xml:space="preserve">"2.2.0"</w:t>
            </w:r>
            <w:r>
              <w:t xml:space="preserve"> </w:t>
            </w:r>
            <w:r>
              <w:t xml:space="preserve">(2.2.0 added</w:t>
            </w:r>
            <w:r>
              <w:t xml:space="preserve"> </w:t>
            </w:r>
            <w:r>
              <w:rPr>
                <w:rStyle w:val="VerbatimChar"/>
              </w:rPr>
              <w:t xml:space="preserve">scenarios[].respirationIssues</w:t>
            </w:r>
            <w:r>
              <w:t xml:space="preserve">; otherwise identical to 2.1.0)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exportedAt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ISO-8601 UTC timestamp of the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participant.participantCode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Anonymised code (e.g. </w:t>
            </w:r>
            <w:r>
              <w:rPr>
                <w:rStyle w:val="VerbatimChar"/>
              </w:rPr>
              <w:t xml:space="preserve">A-007-260722-063337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participant.age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participant.gender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session.sessionCode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BC-{prefix}-yyMMdd-HHmmss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session.startedAt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ISO-8601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session.endedAt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ISO-8601 UTC, 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UPLOADED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session.statistics.*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Seven per-type counts:</w:t>
            </w:r>
            <w:r>
              <w:t xml:space="preserve"> </w:t>
            </w:r>
            <w:r>
              <w:rPr>
                <w:rStyle w:val="VerbatimChar"/>
              </w:rPr>
              <w:t xml:space="preserve">scenarioCount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hrSampleCount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respirationSampleCount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rrIntervalSampleCount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edaSampleCount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watchHrSampleCount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watchIbiSampleCount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One entry per biofeedback scenario run (see below)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Each element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scenarios[]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2501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One of</w:t>
            </w:r>
            <w:r>
              <w:t xml:space="preserve"> </w:t>
            </w:r>
            <w:r>
              <w:rPr>
                <w:rStyle w:val="VerbatimChar"/>
              </w:rPr>
              <w:t xml:space="preserve">BASELINE_CALIBRATION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HIGH_COGNITIVE_DEMAND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ENVIRONMENTAL_DISTRACTION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SUSTAINED_WORKLOAD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SENSORIMOTOR_RESPONSE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ISO-8601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endedAt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ISO-8601 UTC, 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gaps</w:t>
            </w:r>
          </w:p>
        </w:tc>
        <w:tc>
          <w:tcPr/>
          <w:p>
            <w:pPr>
              <w:pStyle w:val="Compact"/>
            </w:pPr>
            <w:r>
              <w:t xml:space="preserve">object?</w:t>
            </w:r>
          </w:p>
        </w:tc>
        <w:tc>
          <w:tcPr/>
          <w:p>
            <w:pPr>
              <w:pStyle w:val="Compact"/>
            </w:pPr>
            <w:r>
              <w:t xml:space="preserve">Per-sensor gap report (</w:t>
            </w:r>
            <w:r>
              <w:rPr>
                <w:rStyle w:val="VerbatimChar"/>
              </w:rPr>
              <w:t xml:space="preserve">heartRate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rrInterval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respiration</w:t>
            </w:r>
            <w:r>
              <w:t xml:space="preserve">); each =</w:t>
            </w:r>
            <w:r>
              <w:t xml:space="preserve"> </w:t>
            </w:r>
            <w:r>
              <w:rPr>
                <w:rStyle w:val="VerbatimChar"/>
              </w:rPr>
              <w:t xml:space="preserve">gapCount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gapTotalMs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gaps[]{startElapsedMs, endElapsedMs, gapMs}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respirationIssues</w:t>
            </w:r>
          </w:p>
        </w:tc>
        <w:tc>
          <w:tcPr/>
          <w:p>
            <w:pPr>
              <w:pStyle w:val="Compact"/>
            </w:pPr>
            <w:r>
              <w:t xml:space="preserve">object?</w:t>
            </w:r>
          </w:p>
        </w:tc>
        <w:tc>
          <w:tcPr/>
          <w:p>
            <w:pPr>
              <w:pStyle w:val="Compact"/>
            </w:pPr>
            <w:r>
              <w:t xml:space="preserve">Stretches where respiration samples kept arriving but are unusable (a slipped strap produces no gap):</w:t>
            </w:r>
            <w:r>
              <w:t xml:space="preserve"> </w:t>
            </w:r>
            <w:r>
              <w:rPr>
                <w:rStyle w:val="VerbatimChar"/>
              </w:rPr>
              <w:t xml:space="preserve">signalLostCount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signalLostTotalMs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noBreathingCount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noBreathingTotalMs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events[]{reason, startElapsedMs, endElapsedMs, durationMs}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SIGNAL_LOST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NO_BREATHING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when there is nothing to report — including when the sensor was simply not connected. Derived at export from the recorded RA waveform.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Time series (see below)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Each element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samples[]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timestampMs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NTP-corrected UTC epoch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elapsedMs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ms since scenario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See §11.4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Reading in the unit for that</w:t>
            </w:r>
            <w:r>
              <w:t xml:space="preserve"> </w:t>
            </w:r>
            <w:r>
              <w:rPr>
                <w:rStyle w:val="VerbatimChar"/>
              </w:rPr>
              <w:t xml:space="preserve">sensorType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(abbreviated):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"2026-07-22T08:20:00Z"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"participantCode"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"A-007-260722-063337"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"BC-A-260722-063346"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"2026-07-22T06:33:46Z"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"2026-07-22T08:18:31Z"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"statistics"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"hrSampleCount"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25834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"respirationSampleCount"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"rrIntervalSampleCount"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"edaSampleCount"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5364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"watchHrSampleCount"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"watchIbiSampleCount"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1214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"HIGH_COGNITIVE_DEMAND"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"2026-07-22T06:50:38Z"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"2026-07-22T07:10:38Z"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"respirationIssues"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1782283839046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"elapsedMs"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"sensorType"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"watch_hr"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82.0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csv-structure-one-file-per-scenario"/>
    <w:p>
      <w:pPr>
        <w:pStyle w:val="Heading3"/>
      </w:pPr>
      <w:r>
        <w:t xml:space="preserve">11.3 CSV structure (one file per scenario)</w:t>
      </w:r>
    </w:p>
    <w:p>
      <w:pPr>
        <w:pStyle w:val="FirstParagraph"/>
      </w:pPr>
      <w:r>
        <w:t xml:space="preserve">Each CSV begins with a</w:t>
      </w:r>
      <w:r>
        <w:t xml:space="preserve"> </w:t>
      </w:r>
      <w:r>
        <w:rPr>
          <w:b/>
          <w:bCs/>
        </w:rPr>
        <w:t xml:space="preserve">commented metadata header</w:t>
      </w:r>
      <w:r>
        <w:t xml:space="preserve"> </w:t>
      </w:r>
      <w:r>
        <w:t xml:space="preserve">(lines prefixed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) describing the</w:t>
      </w:r>
      <w:r>
        <w:t xml:space="preserve"> </w:t>
      </w:r>
      <w:r>
        <w:t xml:space="preserve">scenario, followed by a single data-header row and the sample rows. A comment line is emitted only</w:t>
      </w:r>
      <w:r>
        <w:t xml:space="preserve"> </w:t>
      </w:r>
      <w:r>
        <w:t xml:space="preserve">when the underlying value exists (e.g. a</w:t>
      </w:r>
      <w:r>
        <w:t xml:space="preserve"> </w:t>
      </w:r>
      <w:r>
        <w:rPr>
          <w:rStyle w:val="VerbatimChar"/>
        </w:rPr>
        <w:t xml:space="preserve">*_gaps</w:t>
      </w:r>
      <w:r>
        <w:t xml:space="preserve"> </w:t>
      </w:r>
      <w:r>
        <w:t xml:space="preserve">line is omitted for a scenario with no detected</w:t>
      </w:r>
      <w:r>
        <w:t xml:space="preserve"> </w:t>
      </w:r>
      <w:r>
        <w:t xml:space="preserve">gaps).</w:t>
      </w:r>
    </w:p>
    <w:p>
      <w:pPr>
        <w:pStyle w:val="BodyText"/>
      </w:pPr>
      <w:r>
        <w:rPr>
          <w:b/>
          <w:bCs/>
        </w:rPr>
        <w:t xml:space="preserve">Metadata header (</w:t>
      </w:r>
      <w:r>
        <w:rPr>
          <w:rStyle w:val="VerbatimChar"/>
          <w:b/>
          <w:bCs/>
        </w:rPr>
        <w:t xml:space="preserve"># key,value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session_code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esense_hr_samples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respiration_samples</w:t>
      </w:r>
      <w:r>
        <w:t xml:space="preserve"> </w:t>
      </w:r>
      <w:r>
        <w:t xml:space="preserve">(always emitted), plus</w:t>
      </w:r>
      <w:r>
        <w:t xml:space="preserve"> </w:t>
      </w:r>
      <w:r>
        <w:rPr>
          <w:rStyle w:val="VerbatimChar"/>
        </w:rPr>
        <w:t xml:space="preserve">rr_interval_samples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watch_hr_samples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watch_ibi_samples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watch_eda_samples</w:t>
      </w:r>
      <w:r>
        <w:t xml:space="preserve"> </w:t>
      </w:r>
      <w:r>
        <w:t xml:space="preserve">(only if &gt; 0), and the per-sensor gap</w:t>
      </w:r>
      <w:r>
        <w:t xml:space="preserve"> </w:t>
      </w:r>
      <w:r>
        <w:t xml:space="preserve">counters (</w:t>
      </w:r>
      <w:r>
        <w:rPr>
          <w:rStyle w:val="VerbatimChar"/>
        </w:rPr>
        <w:t xml:space="preserve">*_gaps</w:t>
      </w:r>
      <w:r>
        <w:t xml:space="preserve">,</w:t>
      </w:r>
      <w:r>
        <w:t xml:space="preserve"> </w:t>
      </w:r>
      <w:r>
        <w:rPr>
          <w:rStyle w:val="VerbatimChar"/>
        </w:rPr>
        <w:t xml:space="preserve">*_gap_total_ms</w:t>
      </w:r>
      <w:r>
        <w:t xml:space="preserve">, only if any). Respiration signal-quality issues, if detected,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respiration_signal_lost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respiration_no_breathing</w:t>
      </w:r>
      <w:r>
        <w:t xml:space="preserve"> </w:t>
      </w:r>
      <w:r>
        <w:t xml:space="preserve">count lines with a</w:t>
      </w:r>
      <w:r>
        <w:t xml:space="preserve"> </w:t>
      </w:r>
      <w:r>
        <w:rPr>
          <w:rStyle w:val="VerbatimChar"/>
        </w:rPr>
        <w:t xml:space="preserve">*_total_ms</w:t>
      </w:r>
      <w:r>
        <w:t xml:space="preserve"> </w:t>
      </w:r>
      <w:r>
        <w:t xml:space="preserve">line and</w:t>
      </w:r>
      <w:r>
        <w:t xml:space="preserve"> </w:t>
      </w:r>
      <w:r>
        <w:t xml:space="preserve">one positional line per event (</w:t>
      </w:r>
      <w:r>
        <w:rPr>
          <w:rStyle w:val="VerbatimChar"/>
        </w:rPr>
        <w:t xml:space="preserve"># respiration_signal_lost_1,&lt;startElapsedMs&gt;,&lt;endElapsedMs&gt;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Data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timestamp_ms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NTP-UTC epoch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elapsed_ms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ms since scenario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See §11.4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Reading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session_code,BC-A-260722-063346</w:t>
      </w:r>
      <w:r>
        <w:br/>
      </w:r>
      <w:r>
        <w:rPr>
          <w:rStyle w:val="VerbatimChar"/>
        </w:rPr>
        <w:t xml:space="preserve"># scenario_code,HIGH_COGNITIVE_DEMAND</w:t>
      </w:r>
      <w:r>
        <w:br/>
      </w:r>
      <w:r>
        <w:rPr>
          <w:rStyle w:val="VerbatimChar"/>
        </w:rPr>
        <w:t xml:space="preserve">timestamp_ms,elapsed_ms,sensor_type,value</w:t>
      </w:r>
      <w:r>
        <w:br/>
      </w:r>
      <w:r>
        <w:rPr>
          <w:rStyle w:val="VerbatimChar"/>
        </w:rPr>
        <w:t xml:space="preserve">1782283839046,279,watch_hr,82.0</w:t>
      </w:r>
      <w:r>
        <w:br/>
      </w:r>
      <w:r>
        <w:rPr>
          <w:rStyle w:val="VerbatimChar"/>
        </w:rPr>
        <w:t xml:space="preserve">1782283839237,470,watch_eda,21.434</w:t>
      </w:r>
      <w:r>
        <w:br/>
      </w:r>
      <w:r>
        <w:rPr>
          <w:rStyle w:val="VerbatimChar"/>
        </w:rPr>
        <w:t xml:space="preserve">1782283840047,1280,esense_heart_rate,78.0</w:t>
      </w:r>
    </w:p>
    <w:bookmarkEnd w:id="51"/>
    <w:bookmarkStart w:id="52" w:name="sensortype-values-and-units"/>
    <w:p>
      <w:pPr>
        <w:pStyle w:val="Heading3"/>
      </w:pPr>
      <w:r>
        <w:t xml:space="preserve">11.4 sensorType values and units</w:t>
      </w:r>
    </w:p>
    <w:p>
      <w:pPr>
        <w:pStyle w:val="FirstParagraph"/>
      </w:pPr>
      <w:r>
        <w:t xml:space="preserve">The JSON</w:t>
      </w:r>
      <w:r>
        <w:t xml:space="preserve"> </w:t>
      </w:r>
      <w:r>
        <w:rPr>
          <w:rStyle w:val="VerbatimChar"/>
        </w:rPr>
        <w:t xml:space="preserve">sensorType</w:t>
      </w:r>
      <w:r>
        <w:t xml:space="preserve"> </w:t>
      </w:r>
      <w:r>
        <w:t xml:space="preserve">field and the CSV</w:t>
      </w:r>
      <w:r>
        <w:t xml:space="preserve"> </w:t>
      </w:r>
      <w:r>
        <w:rPr>
          <w:rStyle w:val="VerbatimChar"/>
        </w:rPr>
        <w:t xml:space="preserve">sensor_type</w:t>
      </w:r>
      <w:r>
        <w:t xml:space="preserve"> </w:t>
      </w:r>
      <w:r>
        <w:t xml:space="preserve">column use the same lowercase vocabulary (these</w:t>
      </w:r>
      <w:r>
        <w:t xml:space="preserve"> </w:t>
      </w:r>
      <w:r>
        <w:t xml:space="preserve">are the wire values, distinct from the internal</w:t>
      </w:r>
      <w:r>
        <w:t xml:space="preserve"> </w:t>
      </w:r>
      <w:r>
        <w:rPr>
          <w:rStyle w:val="VerbatimChar"/>
        </w:rPr>
        <w:t xml:space="preserve">SensorType</w:t>
      </w:r>
      <w:r>
        <w:t xml:space="preserve"> </w:t>
      </w:r>
      <w:r>
        <w:t xml:space="preserve">enum names):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Wire 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esense_heart_rate</w:t>
            </w:r>
          </w:p>
        </w:tc>
        <w:tc>
          <w:tcPr/>
          <w:p>
            <w:pPr>
              <w:pStyle w:val="Compact"/>
            </w:pPr>
            <w:r>
              <w:t xml:space="preserve">BPM</w:t>
            </w:r>
          </w:p>
        </w:tc>
        <w:tc>
          <w:tcPr/>
          <w:p>
            <w:pPr>
              <w:pStyle w:val="Compact"/>
            </w:pPr>
            <w:r>
              <w:t xml:space="preserve">eSense Pulse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rr_interval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eSense Pulse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respiration</w:t>
            </w:r>
          </w:p>
        </w:tc>
        <w:tc>
          <w:tcPr/>
          <w:p>
            <w:pPr>
              <w:pStyle w:val="Compact"/>
            </w:pPr>
            <w:r>
              <w:t xml:space="preserve">amplitude (raw waveform)</w:t>
            </w:r>
          </w:p>
        </w:tc>
        <w:tc>
          <w:tcPr/>
          <w:p>
            <w:pPr>
              <w:pStyle w:val="Compact"/>
            </w:pPr>
            <w:r>
              <w:t xml:space="preserve">eSense Respiration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watch_hr</w:t>
            </w:r>
          </w:p>
        </w:tc>
        <w:tc>
          <w:tcPr/>
          <w:p>
            <w:pPr>
              <w:pStyle w:val="Compact"/>
            </w:pPr>
            <w:r>
              <w:t xml:space="preserve">BPM</w:t>
            </w:r>
          </w:p>
        </w:tc>
        <w:tc>
          <w:tcPr/>
          <w:p>
            <w:pPr>
              <w:pStyle w:val="Compact"/>
            </w:pPr>
            <w:r>
              <w:t xml:space="preserve">Galaxy Watch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watch_ibi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Galaxy Watch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watch_eda</w:t>
            </w:r>
          </w:p>
        </w:tc>
        <w:tc>
          <w:tcPr/>
          <w:p>
            <w:pPr>
              <w:pStyle w:val="Compact"/>
            </w:pPr>
            <w:r>
              <w:t xml:space="preserve">µS</w:t>
            </w:r>
          </w:p>
        </w:tc>
        <w:tc>
          <w:tcPr/>
          <w:p>
            <w:pPr>
              <w:pStyle w:val="Compact"/>
            </w:pPr>
            <w:r>
              <w:t xml:space="preserve">Galaxy Watch 8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gap statistics are</w:t>
      </w:r>
      <w:r>
        <w:t xml:space="preserve"> </w:t>
      </w:r>
      <w:r>
        <w:rPr>
          <w:b/>
          <w:bCs/>
        </w:rPr>
        <w:t xml:space="preserve">derived at export</w:t>
      </w:r>
      <w:r>
        <w:t xml:space="preserve"> </w:t>
      </w:r>
      <w:r>
        <w:t xml:space="preserve">— they are not stored as raw columns in the</w:t>
      </w:r>
      <w:r>
        <w:t xml:space="preserve"> </w:t>
      </w:r>
      <w:r>
        <w:t xml:space="preserve">database. The upload to the server uses an equivalent JSON body carrying the same values; the</w:t>
      </w:r>
      <w:r>
        <w:t xml:space="preserve"> </w:t>
      </w:r>
      <w:r>
        <w:t xml:space="preserve">endpoint is idempotent on</w:t>
      </w:r>
      <w:r>
        <w:t xml:space="preserve"> </w:t>
      </w:r>
      <w:r>
        <w:rPr>
          <w:rStyle w:val="VerbatimChar"/>
        </w:rPr>
        <w:t xml:space="preserve">sessionCode</w:t>
      </w:r>
      <w:r>
        <w:t xml:space="preserve">, so re-upload replaces the session’s scenarios and samples.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part of the formal output of project RAP_126, Activity 2 (modelling / simulation).</w:t>
      </w:r>
      <w:r>
        <w:t xml:space="preserve"> </w:t>
      </w:r>
      <w:r>
        <w:rPr>
          <w:i/>
          <w:iCs/>
        </w:rPr>
        <w:t xml:space="preserve">All diagrams are available in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doc/grant_RAP_126/diagrams/</w:t>
      </w:r>
      <w:r>
        <w:rPr>
          <w:i/>
          <w:iCs/>
        </w:rPr>
        <w:t xml:space="preserve"> </w:t>
      </w:r>
      <w:r>
        <w:rPr>
          <w:i/>
          <w:iCs/>
        </w:rPr>
        <w:t xml:space="preserve">directory as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.png</w:t>
      </w:r>
      <w:r>
        <w:rPr>
          <w:i/>
          <w:iCs/>
        </w:rPr>
        <w:t xml:space="preserve"> </w:t>
      </w:r>
      <w:r>
        <w:rPr>
          <w:i/>
          <w:iCs/>
        </w:rPr>
        <w:t xml:space="preserve">render and an interactive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.html</w:t>
      </w:r>
      <w:r>
        <w:rPr>
          <w:i/>
          <w:iCs/>
        </w:rP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../install_watch_ap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../install_watch_ap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2026-08-11T09:04:22Z</dcterms:created>
  <dcterms:modified xsi:type="dcterms:W3CDTF">2026-08-11T09:04:22Z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