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23.jpg" ContentType="image/jpeg"/>
  <Override PartName="/word/media/rId35.jpg" ContentType="image/jpeg"/>
  <Override PartName="/word/media/rId30.jpg" ContentType="image/jpeg"/>
  <Override PartName="/word/media/rId48.jpg" ContentType="image/jpeg"/>
  <Override PartName="/word/media/rId54.jpg" ContentType="image/jpeg"/>
  <Override PartName="/word/media/rId58.jpg" ContentType="image/jpeg"/>
  <Override PartName="/word/media/rId42.jpg" ContentType="image/jpeg"/>
  <Override PartName="/word/media/rId19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X9c04639ee79bd8a807650942e6fa9d9d95053f3"/>
    <w:p>
      <w:pPr>
        <w:pStyle w:val="Heading1"/>
      </w:pPr>
      <w:r>
        <w:t xml:space="preserve">Prevádzková príručka — senzorický riadiaci modul VitalWork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RAP_126 — Vývoj prototypu senzorického riadiaceho modulu na monitorovanie fyziologického</w:t>
      </w:r>
      <w:r>
        <w:t xml:space="preserve"> </w:t>
      </w:r>
      <w:r>
        <w:t xml:space="preserve">stavu operátora počas simulovaných pracovných scenárov</w:t>
      </w:r>
      <w:r>
        <w:t xml:space="preserve"> </w:t>
      </w:r>
      <w:r>
        <w:rPr>
          <w:b/>
          <w:bCs/>
        </w:rPr>
        <w:t xml:space="preserve">Verzia dokumentu: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Dátum:</w:t>
      </w:r>
      <w:r>
        <w:t xml:space="preserve"> </w:t>
      </w:r>
      <w:r>
        <w:t xml:space="preserve">2026-07-22</w:t>
      </w:r>
      <w:r>
        <w:t xml:space="preserve"> </w:t>
      </w:r>
      <w:r>
        <w:rPr>
          <w:b/>
          <w:bCs/>
        </w:rPr>
        <w:t xml:space="preserve">Určené pre:</w:t>
      </w:r>
      <w:r>
        <w:t xml:space="preserve"> </w:t>
      </w:r>
      <w:r>
        <w:t xml:space="preserve">operátora merania (obsluhu zariadenia počas testovacieho sedenia)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b0e1a5cf25f7ed485abc51b6f9184e628cbb0d5">
        <w:r>
          <w:rPr>
            <w:rStyle w:val="Hyperlink"/>
          </w:rPr>
          <w:t xml:space="preserve">Prehľad systému a zariadení</w:t>
        </w:r>
      </w:hyperlink>
    </w:p>
    <w:p>
      <w:pPr>
        <w:pStyle w:val="Compact"/>
        <w:numPr>
          <w:ilvl w:val="0"/>
          <w:numId w:val="1001"/>
        </w:numPr>
      </w:pPr>
      <w:hyperlink w:anchor="X5722bad94ac8ce8f9112a03a71fd027b7d9293c">
        <w:r>
          <w:rPr>
            <w:rStyle w:val="Hyperlink"/>
          </w:rPr>
          <w:t xml:space="preserve">Príprava pred meraním</w:t>
        </w:r>
      </w:hyperlink>
    </w:p>
    <w:p>
      <w:pPr>
        <w:pStyle w:val="Compact"/>
        <w:numPr>
          <w:ilvl w:val="0"/>
          <w:numId w:val="1001"/>
        </w:numPr>
      </w:pPr>
      <w:hyperlink w:anchor="X4659a41ba1d7c5c74acfce1a6a471f334d13792">
        <w:r>
          <w:rPr>
            <w:rStyle w:val="Hyperlink"/>
          </w:rPr>
          <w:t xml:space="preserve">Spustenie aplikácie a počiatočné nastavenie</w:t>
        </w:r>
      </w:hyperlink>
    </w:p>
    <w:p>
      <w:pPr>
        <w:pStyle w:val="Compact"/>
        <w:numPr>
          <w:ilvl w:val="0"/>
          <w:numId w:val="1001"/>
        </w:numPr>
      </w:pPr>
      <w:hyperlink w:anchor="X6d7f919247ece354f3d5423ae92b355fc399d10">
        <w:r>
          <w:rPr>
            <w:rStyle w:val="Hyperlink"/>
          </w:rPr>
          <w:t xml:space="preserve">Pripojenie senzorov</w:t>
        </w:r>
      </w:hyperlink>
    </w:p>
    <w:p>
      <w:pPr>
        <w:pStyle w:val="Compact"/>
        <w:numPr>
          <w:ilvl w:val="0"/>
          <w:numId w:val="1001"/>
        </w:numPr>
      </w:pPr>
      <w:hyperlink w:anchor="X5e82a69808c8dcfd1aef65ae0f5a7e5c250c88a">
        <w:r>
          <w:rPr>
            <w:rStyle w:val="Hyperlink"/>
          </w:rPr>
          <w:t xml:space="preserve">Zadanie účastníka a spustenie sedenia</w:t>
        </w:r>
      </w:hyperlink>
    </w:p>
    <w:p>
      <w:pPr>
        <w:pStyle w:val="Compact"/>
        <w:numPr>
          <w:ilvl w:val="0"/>
          <w:numId w:val="1001"/>
        </w:numPr>
      </w:pPr>
      <w:hyperlink w:anchor="Xf8dc7a76c4d248319e1817bb2efa396e8e57abd">
        <w:r>
          <w:rPr>
            <w:rStyle w:val="Hyperlink"/>
          </w:rPr>
          <w:t xml:space="preserve">Spárovanie druhého zariadenia (zrkadlenie obrazovky)</w:t>
        </w:r>
      </w:hyperlink>
    </w:p>
    <w:p>
      <w:pPr>
        <w:pStyle w:val="Compact"/>
        <w:numPr>
          <w:ilvl w:val="0"/>
          <w:numId w:val="1001"/>
        </w:numPr>
      </w:pPr>
      <w:hyperlink w:anchor="X5a95cfaf2bba6216abcf8c9876776df41cadd75">
        <w:r>
          <w:rPr>
            <w:rStyle w:val="Hyperlink"/>
          </w:rPr>
          <w:t xml:space="preserve">Priebeh merania — scenáre A–E</w:t>
        </w:r>
      </w:hyperlink>
    </w:p>
    <w:p>
      <w:pPr>
        <w:pStyle w:val="Compact"/>
        <w:numPr>
          <w:ilvl w:val="0"/>
          <w:numId w:val="1001"/>
        </w:numPr>
      </w:pPr>
      <w:hyperlink w:anchor="Xea0b3f3f5c0d83e71c55898aab8b7d3a2392f98">
        <w:r>
          <w:rPr>
            <w:rStyle w:val="Hyperlink"/>
          </w:rPr>
          <w:t xml:space="preserve">Ukončenie sedenia a export dát</w:t>
        </w:r>
      </w:hyperlink>
    </w:p>
    <w:p>
      <w:pPr>
        <w:pStyle w:val="Compact"/>
        <w:numPr>
          <w:ilvl w:val="0"/>
          <w:numId w:val="1001"/>
        </w:numPr>
      </w:pPr>
      <w:hyperlink w:anchor="X0dd523aa1226294e2a593c4f5f63c7110c2f6a0">
        <w:r>
          <w:rPr>
            <w:rStyle w:val="Hyperlink"/>
          </w:rPr>
          <w:t xml:space="preserve">Riešenie bežných problémov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ehľad-systému-a-zariadení"/>
    <w:p>
      <w:pPr>
        <w:pStyle w:val="Heading2"/>
      </w:pPr>
      <w:r>
        <w:t xml:space="preserve">1. Prehľad systému a zariadení</w:t>
      </w:r>
    </w:p>
    <w:p>
      <w:pPr>
        <w:pStyle w:val="FirstParagraph"/>
      </w:pPr>
      <w:r>
        <w:rPr>
          <w:i/>
          <w:iCs/>
        </w:rPr>
        <w:t xml:space="preserve">Pozri diagram 01 — Architektúra systému: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Systém VitalWork tvoria nasledujúce zariadenia, ktoré operátor pripravuje a ovláda: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Zariadenie</w:t>
            </w:r>
          </w:p>
        </w:tc>
        <w:tc>
          <w:tcPr/>
          <w:p>
            <w:pPr>
              <w:pStyle w:val="Compact"/>
            </w:pPr>
            <w:r>
              <w:t xml:space="preserve">Úloha počas merania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tablet/telefón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Beží na ňom aplikácia VitalWork; pripája senzory; nahráva a odosiela sedenie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(hrudný pás)</w:t>
            </w:r>
          </w:p>
        </w:tc>
        <w:tc>
          <w:tcPr/>
          <w:p>
            <w:pPr>
              <w:pStyle w:val="Compact"/>
            </w:pPr>
            <w:r>
              <w:t xml:space="preserve">Meria srdcovú frekvenciu a R-R intervaly cez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(hrudný pás)</w:t>
            </w:r>
          </w:p>
        </w:tc>
        <w:tc>
          <w:tcPr/>
          <w:p>
            <w:pPr>
              <w:pStyle w:val="Compact"/>
            </w:pPr>
            <w:r>
              <w:t xml:space="preserve">Meria amplitúdu dýchania cez jack konektor tabletu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</w:p>
        </w:tc>
        <w:tc>
          <w:tcPr/>
          <w:p>
            <w:pPr>
              <w:pStyle w:val="Compact"/>
            </w:pPr>
            <w:r>
              <w:t xml:space="preserve">Meria EDA, srdcovú frekvenciu a IBI; nosí ho účastník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Druhé Android zariadenie</w:t>
            </w:r>
            <w:r>
              <w:t xml:space="preserve"> </w:t>
            </w:r>
            <w:r>
              <w:t xml:space="preserve">(Server, voliteľné)</w:t>
            </w:r>
          </w:p>
        </w:tc>
        <w:tc>
          <w:tcPr/>
          <w:p>
            <w:pPr>
              <w:pStyle w:val="Compact"/>
            </w:pPr>
            <w:r>
              <w:t xml:space="preserve">Sleduje živú obrazovku zariadenia Client cez lokálnu Wi-Fi — užitočné, keď operátor nie je priamo pri účastníkovi</w:t>
            </w:r>
          </w:p>
        </w:tc>
      </w:tr>
    </w:tbl>
    <w:p>
      <w:pPr>
        <w:pStyle w:val="BlockText"/>
      </w:pPr>
      <w:r>
        <w:rPr>
          <w:b/>
          <w:bCs/>
        </w:rPr>
        <w:t xml:space="preserve">Dôležité:</w:t>
      </w:r>
      <w:r>
        <w:t xml:space="preserve"> </w:t>
      </w:r>
      <w:r>
        <w:t xml:space="preserve">každý tablet má pre spojenie medzi zariadeniami nastavenú presne jednu rolu —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(beží celá aplikácia: senzory, sedenia, scenáre) alebo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(hostí spojenie a iba</w:t>
      </w:r>
      <w:r>
        <w:t xml:space="preserve"> </w:t>
      </w:r>
      <w:r>
        <w:t xml:space="preserve">sleduje obrazovku zariadenia Client). Väčšina sedení potrebuje iba Client; zariadenie Server je</w:t>
      </w:r>
      <w:r>
        <w:t xml:space="preserve"> </w:t>
      </w:r>
      <w:r>
        <w:t xml:space="preserve">voliteľné a je relevantné iba vtedy, keď chce druhý operátor sledovať priebeh na diaľku.</w:t>
      </w:r>
    </w:p>
    <w:p>
      <w:r>
        <w:pict>
          <v:rect style="width:0;height:1.5pt" o:hralign="center" o:hrstd="t" o:hr="t"/>
        </w:pict>
      </w:r>
    </w:p>
    <w:bookmarkEnd w:id="10"/>
    <w:bookmarkStart w:id="13" w:name="príprava-pred-meraním"/>
    <w:p>
      <w:pPr>
        <w:pStyle w:val="Heading2"/>
      </w:pPr>
      <w:r>
        <w:t xml:space="preserve">2. Príprava pred meraním</w:t>
      </w:r>
    </w:p>
    <w:bookmarkStart w:id="11" w:name="kontrolný-zoznam-pred-každým-sedením"/>
    <w:p>
      <w:pPr>
        <w:pStyle w:val="Heading3"/>
      </w:pPr>
      <w:r>
        <w:t xml:space="preserve">2.1 Kontrolný zoznam pred každým sedením</w:t>
      </w:r>
    </w:p>
    <w:p>
      <w:pPr>
        <w:pStyle w:val="Compact"/>
        <w:numPr>
          <w:ilvl w:val="0"/>
          <w:numId w:val="1002"/>
        </w:numPr>
      </w:pPr>
      <w:r>
        <w:t xml:space="preserve">Tablet/telefón nabitý (odporúča sa ≥ 80 %)</w:t>
      </w:r>
    </w:p>
    <w:p>
      <w:pPr>
        <w:pStyle w:val="Compact"/>
        <w:numPr>
          <w:ilvl w:val="0"/>
          <w:numId w:val="1003"/>
        </w:numPr>
      </w:pPr>
      <w:r>
        <w:t xml:space="preserve">Galaxy Watch nabitý (odporúča sa ≥ 50 %; aplikácia zobrazí upozornenie na nízku batériu)</w:t>
      </w:r>
    </w:p>
    <w:p>
      <w:pPr>
        <w:pStyle w:val="Compact"/>
        <w:numPr>
          <w:ilvl w:val="0"/>
          <w:numId w:val="1004"/>
        </w:numPr>
      </w:pPr>
      <w:r>
        <w:t xml:space="preserve">eSense Pulse nabitý a funkčný (indikátor svieti)</w:t>
      </w:r>
    </w:p>
    <w:p>
      <w:pPr>
        <w:pStyle w:val="Compact"/>
        <w:numPr>
          <w:ilvl w:val="0"/>
          <w:numId w:val="1005"/>
        </w:numPr>
      </w:pPr>
      <w:r>
        <w:t xml:space="preserve">eSense Respiration zapojený do jack konektora tabletu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Bluetooth na tablete je zapnutý</w:t>
      </w:r>
      <w:r>
        <w:t xml:space="preserve"> </w:t>
      </w:r>
      <w:r>
        <w:t xml:space="preserve">(potrebný pre BLE spojenie s eSense Pulse aj pre Data Layer</w:t>
      </w:r>
      <w:r>
        <w:t xml:space="preserve"> </w:t>
      </w:r>
      <w:r>
        <w:t xml:space="preserve">hodiniek Galaxy Watch)</w:t>
      </w:r>
    </w:p>
    <w:p>
      <w:pPr>
        <w:pStyle w:val="Compact"/>
        <w:numPr>
          <w:ilvl w:val="0"/>
          <w:numId w:val="1007"/>
        </w:numPr>
      </w:pPr>
      <w:r>
        <w:t xml:space="preserve">Lokalizačné služby na tablete sú zapnuté (Android ich vyžaduje pre BLE skenovanie)</w:t>
      </w:r>
    </w:p>
    <w:p>
      <w:pPr>
        <w:pStyle w:val="Compact"/>
        <w:numPr>
          <w:ilvl w:val="0"/>
          <w:numId w:val="1008"/>
        </w:numPr>
      </w:pPr>
      <w:r>
        <w:t xml:space="preserve">Povolené notifikácie (potrebné pre foreground službu, ktorá udržiava sedenie aktívne)</w:t>
      </w:r>
    </w:p>
    <w:p>
      <w:pPr>
        <w:pStyle w:val="Compact"/>
        <w:numPr>
          <w:ilvl w:val="0"/>
          <w:numId w:val="1009"/>
        </w:numPr>
      </w:pPr>
      <w:r>
        <w:t xml:space="preserve">Pri použití druhého zariadenia na zrkadlenie obrazovky: obe zariadenia na</w:t>
      </w:r>
      <w:r>
        <w:t xml:space="preserve"> </w:t>
      </w:r>
      <w:r>
        <w:rPr>
          <w:b/>
          <w:bCs/>
        </w:rPr>
        <w:t xml:space="preserve">tej istej Wi-Fi sieti</w:t>
      </w:r>
    </w:p>
    <w:bookmarkEnd w:id="11"/>
    <w:bookmarkStart w:id="12" w:name="nasadenie-senzorov-na-účastníka"/>
    <w:p>
      <w:pPr>
        <w:pStyle w:val="Heading3"/>
      </w:pPr>
      <w:r>
        <w:t xml:space="preserve">2.2 Nasadenie senzorov na účastníka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eSense Pulse</w:t>
      </w:r>
      <w:r>
        <w:t xml:space="preserve"> </w:t>
      </w:r>
      <w:r>
        <w:t xml:space="preserve">— nasaďte hrudný pás so správne umiestnenými elektródami; po nadviazaní BLE</w:t>
      </w:r>
      <w:r>
        <w:t xml:space="preserve"> </w:t>
      </w:r>
      <w:r>
        <w:t xml:space="preserve">spojenia počkajte niekoľko sekúnd, kým sa signál ustáli.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eSense Respiration</w:t>
      </w:r>
      <w:r>
        <w:t xml:space="preserve"> </w:t>
      </w:r>
      <w:r>
        <w:t xml:space="preserve">— nasaďte hrudný pás; zapojte kábel do jack konektora tabletu.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Galaxy Watch 8</w:t>
      </w:r>
      <w:r>
        <w:t xml:space="preserve"> </w:t>
      </w:r>
      <w:r>
        <w:t xml:space="preserve">— nasaďte na zápästie účastníka; skontrolujte, že beží sprievodná aplikácia na</w:t>
      </w:r>
      <w:r>
        <w:t xml:space="preserve"> </w:t>
      </w:r>
      <w:r>
        <w:t xml:space="preserve">hodinkách (zobrazuje sa ako služba na popredí (foreground) typu „health”).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X99ac11f1922432c22f31b3602f23687c1ce7253"/>
    <w:p>
      <w:pPr>
        <w:pStyle w:val="Heading2"/>
      </w:pPr>
      <w:r>
        <w:t xml:space="preserve">3. Spustenie aplikácie a počiatočné nastavenie</w:t>
      </w:r>
    </w:p>
    <w:bookmarkStart w:id="14" w:name="prvé-spustenie-výber-režimu-zariadenia"/>
    <w:p>
      <w:pPr>
        <w:pStyle w:val="Heading3"/>
      </w:pPr>
      <w:r>
        <w:t xml:space="preserve">3.1 Prvé spustenie — výber režimu zariadenia</w:t>
      </w:r>
    </w:p>
    <w:p>
      <w:pPr>
        <w:pStyle w:val="FirstParagraph"/>
      </w:pPr>
      <w:r>
        <w:t xml:space="preserve">Pri prvom spustení sa aplikácia opýta, či je toto zariadenie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alebo</w:t>
      </w:r>
      <w:r>
        <w:t xml:space="preserve"> </w:t>
      </w:r>
      <w:r>
        <w:rPr>
          <w:b/>
          <w:bCs/>
        </w:rPr>
        <w:t xml:space="preserve">Client</w:t>
      </w:r>
      <w:r>
        <w:t xml:space="preserve">. Pre</w:t>
      </w:r>
      <w:r>
        <w:t xml:space="preserve"> </w:t>
      </w:r>
      <w:r>
        <w:t xml:space="preserve">zariadenie, ktoré vykonáva samotné meranie (senzory, sedenia, scenáre), zvoľte</w:t>
      </w:r>
      <w:r>
        <w:t xml:space="preserve"> </w:t>
      </w:r>
      <w:r>
        <w:rPr>
          <w:b/>
          <w:bCs/>
        </w:rPr>
        <w:t xml:space="preserve">Client</w:t>
      </w:r>
      <w:r>
        <w:t xml:space="preserve">;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zvoľte iba pre druhé zariadenie, ktoré bude na diaľku sledovať obrazovku zariadenia Client. Voľba sa</w:t>
      </w:r>
      <w:r>
        <w:t xml:space="preserve"> </w:t>
      </w:r>
      <w:r>
        <w:t xml:space="preserve">uchová — pri ďalšom spustení aplikácia prejde priamo na domovskú obrazovku. Dá sa kedykoľvek zmeniť v</w:t>
      </w:r>
      <w:r>
        <w:t xml:space="preserve"> </w:t>
      </w:r>
      <w:r>
        <w:rPr>
          <w:b/>
          <w:bCs/>
        </w:rPr>
        <w:t xml:space="preserve">Nastaveniach</w:t>
      </w:r>
      <w:r>
        <w:t xml:space="preserve">.</w:t>
      </w:r>
    </w:p>
    <w:bookmarkEnd w:id="14"/>
    <w:bookmarkStart w:id="18" w:name="domovská-obrazovka-režim-client"/>
    <w:p>
      <w:pPr>
        <w:pStyle w:val="Heading3"/>
      </w:pPr>
      <w:r>
        <w:t xml:space="preserve">3.2 Domovská obrazovka (režim Client)</w:t>
      </w:r>
    </w:p>
    <w:p>
      <w:pPr>
        <w:pStyle w:val="FirstParagraph"/>
      </w:pPr>
      <w:r>
        <w:rPr>
          <w:i/>
          <w:iCs/>
        </w:rPr>
        <w:t xml:space="preserve">Snímka obrazovky: Domovská obrazovka, režim Client</w:t>
      </w:r>
      <w:r>
        <w:t xml:space="preserve"> </w:t>
      </w:r>
      <w:r>
        <w:drawing>
          <wp:inline>
            <wp:extent cx="5334000" cy="11853333"/>
            <wp:effectExtent b="0" l="0" r="0" t="0"/>
            <wp:docPr descr="Domov — Client" title="" id="16" name="Picture"/>
            <a:graphic>
              <a:graphicData uri="http://schemas.openxmlformats.org/drawingml/2006/picture">
                <pic:pic>
                  <pic:nvPicPr>
                    <pic:cNvPr descr="screenshots/VW_01_home_client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Prvok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New Session</w:t>
            </w:r>
          </w:p>
        </w:tc>
        <w:tc>
          <w:tcPr/>
          <w:p>
            <w:pPr>
              <w:pStyle w:val="Compact"/>
            </w:pPr>
            <w:r>
              <w:t xml:space="preserve">Vytvorí nového účastníka a spustí sedenie — hlavná pracovná akcia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as Client</w:t>
            </w:r>
          </w:p>
        </w:tc>
        <w:tc>
          <w:tcPr/>
          <w:p>
            <w:pPr>
              <w:pStyle w:val="Compact"/>
            </w:pPr>
            <w:r>
              <w:t xml:space="preserve">Otvorí spojenie medzi zariadeniami, aby zariadenie Server mohlo sledovať túto obrazovku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Sessions</w:t>
            </w:r>
          </w:p>
        </w:tc>
        <w:tc>
          <w:tcPr/>
          <w:p>
            <w:pPr>
              <w:pStyle w:val="Compact"/>
            </w:pPr>
            <w:r>
              <w:t xml:space="preserve">Prehľad, export a upload dokončených sedení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  <w:r>
              <w:t xml:space="preserve"> </w:t>
            </w:r>
            <w:r>
              <w:t xml:space="preserve">(dole)</w:t>
            </w:r>
          </w:p>
        </w:tc>
        <w:tc>
          <w:tcPr/>
          <w:p>
            <w:pPr>
              <w:pStyle w:val="Compact"/>
            </w:pPr>
            <w:r>
              <w:t xml:space="preserve">Pripojenie a živý stav senzorov — používa sa pred sedením alebo na diagnostiku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Tutorial</w:t>
            </w:r>
            <w:r>
              <w:t xml:space="preserve"> </w:t>
            </w:r>
            <w:r>
              <w:t xml:space="preserve">(dole)</w:t>
            </w:r>
          </w:p>
        </w:tc>
        <w:tc>
          <w:tcPr/>
          <w:p>
            <w:pPr>
              <w:pStyle w:val="Compact"/>
            </w:pPr>
            <w:r>
              <w:t xml:space="preserve">Úvodný návod — jednorazové čítanie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  <w:r>
              <w:t xml:space="preserve"> </w:t>
            </w:r>
            <w:r>
              <w:t xml:space="preserve">(dole)</w:t>
            </w:r>
          </w:p>
        </w:tc>
        <w:tc>
          <w:tcPr/>
          <w:p>
            <w:pPr>
              <w:pStyle w:val="Compact"/>
            </w:pPr>
            <w:r>
              <w:t xml:space="preserve">Prefix zariadenia a režim zariadenia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Stavová karta (dole)</w:t>
            </w:r>
          </w:p>
        </w:tc>
        <w:tc>
          <w:tcPr/>
          <w:p>
            <w:pPr>
              <w:pStyle w:val="Compact"/>
            </w:pPr>
            <w:r>
              <w:t xml:space="preserve">Rýchly prehľad pripravenosti: pripojené senzory, aktívne sedenie alebo upozornenia na nastavenie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Počas bežnej prevádzky</w:t>
      </w:r>
      <w:r>
        <w:t xml:space="preserve"> </w:t>
      </w:r>
      <w:r>
        <w:t xml:space="preserve">operátor prevažne používa iba</w:t>
      </w:r>
      <w:r>
        <w:t xml:space="preserve"> </w:t>
      </w:r>
      <w:r>
        <w:rPr>
          <w:b/>
          <w:bCs/>
        </w:rPr>
        <w:t xml:space="preserve">Start New Session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Sessions</w:t>
      </w:r>
      <w:r>
        <w:t xml:space="preserve">. Ostatné položky slúžia na jednorazové nastavenie alebo diagnostiku.</w:t>
      </w:r>
    </w:p>
    <w:bookmarkEnd w:id="18"/>
    <w:bookmarkStart w:id="22" w:name="domovská-obrazovka-režim-server"/>
    <w:p>
      <w:pPr>
        <w:pStyle w:val="Heading3"/>
      </w:pPr>
      <w:r>
        <w:t xml:space="preserve">3.3 Domovská obrazovka (režim Server)</w:t>
      </w:r>
    </w:p>
    <w:p>
      <w:pPr>
        <w:pStyle w:val="FirstParagraph"/>
      </w:pPr>
      <w:r>
        <w:rPr>
          <w:i/>
          <w:iCs/>
        </w:rPr>
        <w:t xml:space="preserve">Snímka obrazovky: Domovská obrazovka, režim Server</w:t>
      </w:r>
      <w:r>
        <w:t xml:space="preserve"> </w:t>
      </w:r>
      <w:r>
        <w:drawing>
          <wp:inline>
            <wp:extent cx="5334000" cy="11853333"/>
            <wp:effectExtent b="0" l="0" r="0" t="0"/>
            <wp:docPr descr="Domov — Server" title="" id="20" name="Picture"/>
            <a:graphic>
              <a:graphicData uri="http://schemas.openxmlformats.org/drawingml/2006/picture">
                <pic:pic>
                  <pic:nvPicPr>
                    <pic:cNvPr descr="screenshots/VW_09_home_server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Zariadenie v režime Server zobrazuje iba</w:t>
      </w:r>
      <w:r>
        <w:t xml:space="preserve"> </w:t>
      </w:r>
      <w:r>
        <w:rPr>
          <w:b/>
          <w:bCs/>
        </w:rPr>
        <w:t xml:space="preserve">Connect as Server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— hostenie spojenia a</w:t>
      </w:r>
      <w:r>
        <w:t xml:space="preserve"> </w:t>
      </w:r>
      <w:r>
        <w:t xml:space="preserve">sledovanie obrazovky spárovaného zariadenia je jeho jedinou úlohou; samotné sedenia ani senzory</w:t>
      </w:r>
      <w:r>
        <w:t xml:space="preserve"> </w:t>
      </w:r>
      <w:r>
        <w:t xml:space="preserve">nespúšťa.</w:t>
      </w:r>
    </w:p>
    <w:bookmarkEnd w:id="22"/>
    <w:bookmarkStart w:id="26" w:name="Xa2425b4fe272ac84d347f6e7736a55451be17f0"/>
    <w:p>
      <w:pPr>
        <w:pStyle w:val="Heading3"/>
      </w:pPr>
      <w:r>
        <w:t xml:space="preserve">3.4 Jednorazové nastavenie — prefix a režim zariadenia</w:t>
      </w:r>
    </w:p>
    <w:p>
      <w:pPr>
        <w:pStyle w:val="FirstParagraph"/>
      </w:pPr>
      <w:r>
        <w:rPr>
          <w:i/>
          <w:iCs/>
        </w:rPr>
        <w:t xml:space="preserve">Snímka obrazovky: Settings — prefix zariadenia a režim zariadenia</w:t>
      </w:r>
      <w:r>
        <w:t xml:space="preserve"> </w:t>
      </w:r>
      <w:r>
        <w:drawing>
          <wp:inline>
            <wp:extent cx="5334000" cy="11853333"/>
            <wp:effectExtent b="0" l="0" r="0" t="0"/>
            <wp:docPr descr="Settings" title="" id="24" name="Picture"/>
            <a:graphic>
              <a:graphicData uri="http://schemas.openxmlformats.org/drawingml/2006/picture">
                <pic:pic>
                  <pic:nvPicPr>
                    <pic:cNvPr descr="screenshots/VW_02_setting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Pred prvým sedením otvorte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 zvoľte prefix tohto zariadenia:</w:t>
      </w:r>
      <w:r>
        <w:t xml:space="preserve"> 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alebo</w:t>
      </w:r>
      <w:r>
        <w:t xml:space="preserve"> </w:t>
      </w:r>
      <w:r>
        <w:rPr>
          <w:b/>
          <w:bCs/>
        </w:rPr>
        <w:t xml:space="preserve">D</w:t>
      </w:r>
      <w:r>
        <w:t xml:space="preserve">. Prefix sa pridáva ku každému kódu účastníka (napr.</w:t>
      </w:r>
      <w:r>
        <w:t xml:space="preserve"> </w:t>
      </w:r>
      <w:r>
        <w:rPr>
          <w:rStyle w:val="VerbatimChar"/>
        </w:rPr>
        <w:t xml:space="preserve">A-001</w:t>
      </w:r>
      <w:r>
        <w:t xml:space="preserve">) a kódu sedenia</w:t>
      </w:r>
      <w:r>
        <w:t xml:space="preserve"> </w:t>
      </w:r>
      <w:r>
        <w:t xml:space="preserve">(</w:t>
      </w:r>
      <w:r>
        <w:rPr>
          <w:rStyle w:val="VerbatimChar"/>
        </w:rPr>
        <w:t xml:space="preserve">VW-A-yyMMdd-HHmmss</w:t>
      </w:r>
      <w:r>
        <w:t xml:space="preserve">) generovanému na tomto zariadení a zároveň obmedzuje spojenie medzi zariadeniami</w:t>
      </w:r>
      <w:r>
        <w:t xml:space="preserve"> </w:t>
      </w:r>
      <w:r>
        <w:t xml:space="preserve">na jednu dvojicu.</w:t>
      </w:r>
    </w:p>
    <w:p>
      <w:pPr>
        <w:pStyle w:val="BlockText"/>
      </w:pPr>
      <w:r>
        <w:rPr>
          <w:b/>
          <w:bCs/>
        </w:rPr>
        <w:t xml:space="preserve">Pravidlo:</w:t>
      </w:r>
      <w:r>
        <w:t xml:space="preserve"> </w:t>
      </w:r>
      <w:r>
        <w:t xml:space="preserve">obe zariadenia jednej dvojice (Client + jeho Server) používajú</w:t>
      </w:r>
      <w:r>
        <w:t xml:space="preserve"> </w:t>
      </w:r>
      <w:r>
        <w:rPr>
          <w:b/>
          <w:bCs/>
        </w:rPr>
        <w:t xml:space="preserve">rovnaké</w:t>
      </w:r>
      <w:r>
        <w:t xml:space="preserve"> </w:t>
      </w:r>
      <w:r>
        <w:t xml:space="preserve">písmeno;</w:t>
      </w:r>
      <w:r>
        <w:t xml:space="preserve"> </w:t>
      </w:r>
      <w:r>
        <w:t xml:space="preserve">iná dvojica používa iné písmeno. Vďaka tomu sa každý Server spája iba so svojím Clientom a kódy sa</w:t>
      </w:r>
      <w:r>
        <w:t xml:space="preserve"> </w:t>
      </w:r>
      <w:r>
        <w:t xml:space="preserve">nikdy nezrazia pri paralelnom testovaní na viacerých tabletoch. Ktoré písmeno patrí ktorej dvojici,</w:t>
      </w:r>
      <w:r>
        <w:t xml:space="preserve"> </w:t>
      </w:r>
      <w:r>
        <w:t xml:space="preserve">dohodnite vopred a počas štúdie ho nemeňte.</w:t>
      </w:r>
    </w:p>
    <w:p>
      <w:pPr>
        <w:pStyle w:val="FirstParagraph"/>
      </w:pPr>
      <w:r>
        <w:t xml:space="preserve">Tá istá obrazovka obsahuje aj prepínač</w:t>
      </w:r>
      <w:r>
        <w:t xml:space="preserve"> </w:t>
      </w:r>
      <w:r>
        <w:rPr>
          <w:b/>
          <w:bCs/>
        </w:rPr>
        <w:t xml:space="preserve">Device mode</w:t>
      </w:r>
      <w:r>
        <w:t xml:space="preserve"> </w:t>
      </w:r>
      <w:r>
        <w:t xml:space="preserve">(Server/Client) opísaný v §3.1 — jeho zmena tu</w:t>
      </w:r>
      <w:r>
        <w:t xml:space="preserve"> </w:t>
      </w:r>
      <w:r>
        <w:t xml:space="preserve">okamžite zmení podobu domovskej obrazovky po návrate.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ripojenie-senzorov"/>
    <w:p>
      <w:pPr>
        <w:pStyle w:val="Heading2"/>
      </w:pPr>
      <w:r>
        <w:t xml:space="preserve">4. Pripojenie senzorov</w:t>
      </w:r>
    </w:p>
    <w:bookmarkStart w:id="28" w:name="esense-pulse-ble"/>
    <w:p>
      <w:pPr>
        <w:pStyle w:val="Heading3"/>
      </w:pPr>
      <w:r>
        <w:t xml:space="preserve">4.1 eSense Pulse (BLE)</w:t>
      </w:r>
    </w:p>
    <w:p>
      <w:pPr>
        <w:pStyle w:val="Compact"/>
        <w:numPr>
          <w:ilvl w:val="0"/>
          <w:numId w:val="1011"/>
        </w:numPr>
      </w:pPr>
      <w:r>
        <w:t xml:space="preserve">Na obrazovke nastavenia senzorov (pozri §5) ťuknite na kartu</w:t>
      </w:r>
      <w:r>
        <w:t xml:space="preserve"> </w:t>
      </w:r>
      <w:r>
        <w:rPr>
          <w:b/>
          <w:bCs/>
        </w:rPr>
        <w:t xml:space="preserve">Heart Rate</w:t>
      </w:r>
      <w:r>
        <w:t xml:space="preserve"> </w:t>
      </w:r>
      <w:r>
        <w:t xml:space="preserve">(alebo prejdite na</w:t>
      </w:r>
      <w:r>
        <w:t xml:space="preserve"> </w:t>
      </w:r>
      <w:r>
        <w:rPr>
          <w:b/>
          <w:bCs/>
        </w:rPr>
        <w:t xml:space="preserve">Sensors → eSense Pulse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Aplikácia vyhľadá BLE zariadenia — zo zoznamu vyberte to, ktorého názov začína na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Po pripojení sa zobrazí živá hodnota srdcovej frekvencie (BPM) a R-R intervaly.</w:t>
      </w:r>
    </w:p>
    <w:p>
      <w:pPr>
        <w:pStyle w:val="BlockText"/>
      </w:pPr>
      <w:r>
        <w:t xml:space="preserve">Ak sa zariadenie nenájde: skontrolujte, že sú na tablete zapnuté Bluetooth aj lokalizačné služby.</w:t>
      </w:r>
    </w:p>
    <w:bookmarkEnd w:id="28"/>
    <w:bookmarkStart w:id="29" w:name="esense-respiration-jack-konektor"/>
    <w:p>
      <w:pPr>
        <w:pStyle w:val="Heading3"/>
      </w:pPr>
      <w:r>
        <w:t xml:space="preserve">4.2 eSense Respiration (jack konektor)</w:t>
      </w:r>
    </w:p>
    <w:p>
      <w:pPr>
        <w:pStyle w:val="FirstParagraph"/>
      </w:pPr>
      <w:r>
        <w:t xml:space="preserve">Senzor sa aktivuje automaticky po zapojení do jack konektora. Na obrazovke nastavenia senzorov</w:t>
      </w:r>
      <w:r>
        <w:t xml:space="preserve"> </w:t>
      </w:r>
      <w:r>
        <w:t xml:space="preserve">skontrolujte, že karta</w:t>
      </w:r>
      <w:r>
        <w:t xml:space="preserve"> </w:t>
      </w:r>
      <w:r>
        <w:rPr>
          <w:b/>
          <w:bCs/>
        </w:rPr>
        <w:t xml:space="preserve">Respiration</w:t>
      </w:r>
      <w:r>
        <w:t xml:space="preserve"> </w:t>
      </w:r>
      <w:r>
        <w:t xml:space="preserve">zobrazuje živú hodnotu (jednotka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— surová amplitúda</w:t>
      </w:r>
      <w:r>
        <w:t xml:space="preserve"> </w:t>
      </w:r>
      <w:r>
        <w:t xml:space="preserve">dýchania, nie počet nádychov za minútu).</w:t>
      </w:r>
    </w:p>
    <w:bookmarkEnd w:id="29"/>
    <w:bookmarkStart w:id="33" w:name="galaxy-watch-8"/>
    <w:p>
      <w:pPr>
        <w:pStyle w:val="Heading3"/>
      </w:pPr>
      <w:r>
        <w:t xml:space="preserve">4.3 Galaxy Watch 8</w:t>
      </w:r>
    </w:p>
    <w:p>
      <w:pPr>
        <w:pStyle w:val="Compact"/>
        <w:numPr>
          <w:ilvl w:val="0"/>
          <w:numId w:val="1012"/>
        </w:numPr>
      </w:pPr>
      <w:r>
        <w:t xml:space="preserve">Skontrolujte, že je zapnutý Bluetooth — spojenie s hodinkami beží cez priamy Bluetooth, nie cez</w:t>
      </w:r>
      <w:r>
        <w:t xml:space="preserve"> </w:t>
      </w:r>
      <w:r>
        <w:t xml:space="preserve">Wi-Fi.</w:t>
      </w:r>
    </w:p>
    <w:p>
      <w:pPr>
        <w:pStyle w:val="Compact"/>
        <w:numPr>
          <w:ilvl w:val="0"/>
          <w:numId w:val="1012"/>
        </w:numPr>
      </w:pPr>
      <w:r>
        <w:t xml:space="preserve">Skontrolujte stav karty</w:t>
      </w:r>
      <w:r>
        <w:t xml:space="preserve"> </w:t>
      </w:r>
      <w:r>
        <w:rPr>
          <w:b/>
          <w:bCs/>
        </w:rPr>
        <w:t xml:space="preserve">Galaxy Watch 8</w:t>
      </w:r>
      <w:r>
        <w:t xml:space="preserve">: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(živé dáta),</w:t>
      </w:r>
      <w:r>
        <w:t xml:space="preserve"> </w:t>
      </w:r>
      <w:r>
        <w:rPr>
          <w:b/>
          <w:bCs/>
        </w:rPr>
        <w:t xml:space="preserve">Watch dozing — buffering</w:t>
      </w:r>
      <w:r>
        <w:t xml:space="preserve"> </w:t>
      </w:r>
      <w:r>
        <w:t xml:space="preserve">(obrazovka hodiniek je vypnutá — dáta sa ukladajú na hodinkách, nestrácajú sa) alebo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Stav</w:t>
      </w:r>
      <w:r>
        <w:t xml:space="preserve"> </w:t>
      </w:r>
      <w:r>
        <w:rPr>
          <w:b/>
          <w:bCs/>
        </w:rPr>
        <w:t xml:space="preserve">dozing</w:t>
      </w:r>
      <w:r>
        <w:t xml:space="preserve"> </w:t>
      </w:r>
      <w:r>
        <w:t xml:space="preserve">je normálny vždy, keď je obrazovka hodiniek vypnutá — uložené dáta sa na tablet</w:t>
      </w:r>
      <w:r>
        <w:t xml:space="preserve"> </w:t>
      </w:r>
      <w:r>
        <w:t xml:space="preserve">automaticky prenesú pri záverečnom prenose na konci sedenia (pozri §8.1).</w:t>
      </w:r>
    </w:p>
    <w:p>
      <w:pPr>
        <w:pStyle w:val="BlockText"/>
      </w:pPr>
      <w:r>
        <w:t xml:space="preserve">Ak stav zostáva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: skontrolujte, že je na tablete zapnutý Bluetooth a že na</w:t>
      </w:r>
      <w:r>
        <w:t xml:space="preserve"> </w:t>
      </w:r>
      <w:r>
        <w:t xml:space="preserve">hodinkách beží sprievodná aplikácia.</w:t>
      </w:r>
    </w:p>
    <w:p>
      <w:pPr>
        <w:pStyle w:val="FirstParagraph"/>
      </w:pPr>
      <w:r>
        <w:rPr>
          <w:i/>
          <w:iCs/>
        </w:rPr>
        <w:t xml:space="preserve">Snímka obrazovky: obrazovka nastavenia senzorov — Mindfield eSense (pripája sa) a Galaxy Watch 8</w:t>
      </w:r>
      <w:r>
        <w:rPr>
          <w:i/>
          <w:iCs/>
        </w:rPr>
        <w:t xml:space="preserve"> </w:t>
      </w:r>
      <w:r>
        <w:rPr>
          <w:i/>
          <w:iCs/>
        </w:rPr>
        <w:t xml:space="preserve">(odpojený)</w:t>
      </w:r>
      <w:r>
        <w:t xml:space="preserve"> </w:t>
      </w:r>
      <w:r>
        <w:drawing>
          <wp:inline>
            <wp:extent cx="5334000" cy="11853333"/>
            <wp:effectExtent b="0" l="0" r="0" t="0"/>
            <wp:docPr descr="Nastavenie senzorov" title="" id="31" name="Picture"/>
            <a:graphic>
              <a:graphicData uri="http://schemas.openxmlformats.org/drawingml/2006/picture">
                <pic:pic>
                  <pic:nvPicPr>
                    <pic:cNvPr descr="screenshots/VW_04_sensor_setup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zadanie-účastníka-a-spustenie-sedenia"/>
    <w:p>
      <w:pPr>
        <w:pStyle w:val="Heading2"/>
      </w:pPr>
      <w:r>
        <w:t xml:space="preserve">5. Zadanie účastníka a spustenie sedenia</w:t>
      </w:r>
    </w:p>
    <w:p>
      <w:pPr>
        <w:pStyle w:val="Compact"/>
        <w:numPr>
          <w:ilvl w:val="0"/>
          <w:numId w:val="1013"/>
        </w:numPr>
      </w:pPr>
      <w:r>
        <w:t xml:space="preserve">Na domovskej obrazovke ťuknite na</w:t>
      </w:r>
      <w:r>
        <w:t xml:space="preserve"> </w:t>
      </w:r>
      <w:r>
        <w:rPr>
          <w:b/>
          <w:bCs/>
        </w:rPr>
        <w:t xml:space="preserve">Start New Session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Zobrazí sa formulár</w:t>
      </w:r>
      <w:r>
        <w:t xml:space="preserve"> </w:t>
      </w:r>
      <w:r>
        <w:rPr>
          <w:b/>
          <w:bCs/>
        </w:rPr>
        <w:t xml:space="preserve">New Participant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Participant code</w:t>
      </w:r>
      <w:r>
        <w:t xml:space="preserve"> </w:t>
      </w:r>
      <w:r>
        <w:t xml:space="preserve">— automaticky generovaný (napr.</w:t>
      </w:r>
      <w:r>
        <w:t xml:space="preserve"> </w:t>
      </w:r>
      <w:r>
        <w:rPr>
          <w:rStyle w:val="VerbatimChar"/>
        </w:rPr>
        <w:t xml:space="preserve">A-004-260722-115828</w:t>
      </w:r>
      <w:r>
        <w:t xml:space="preserve">). Iba na čítanie —</w:t>
      </w:r>
      <w:r>
        <w:t xml:space="preserve"> </w:t>
      </w:r>
      <w:r>
        <w:t xml:space="preserve">nepokúšajte sa ho upraviť.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— vek účastníka (18–80 rokov); nastavte pomocou tlačidiel − / +.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Gender</w:t>
      </w:r>
      <w:r>
        <w:t xml:space="preserve"> </w:t>
      </w:r>
      <w:r>
        <w:t xml:space="preserve">— Male / Female / Other / N/A.</w:t>
      </w:r>
    </w:p>
    <w:p>
      <w:pPr>
        <w:pStyle w:val="Compact"/>
        <w:numPr>
          <w:ilvl w:val="0"/>
          <w:numId w:val="1013"/>
        </w:numPr>
      </w:pPr>
      <w:r>
        <w:t xml:space="preserve">Ťuknite na</w:t>
      </w:r>
      <w:r>
        <w:t xml:space="preserve"> </w:t>
      </w:r>
      <w:r>
        <w:rPr>
          <w:b/>
          <w:bCs/>
        </w:rPr>
        <w:t xml:space="preserve">Start session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Snímka obrazovky: formulár New Participant</w:t>
      </w:r>
      <w:r>
        <w:t xml:space="preserve"> </w:t>
      </w:r>
      <w:r>
        <w:drawing>
          <wp:inline>
            <wp:extent cx="5334000" cy="11853333"/>
            <wp:effectExtent b="0" l="0" r="0" t="0"/>
            <wp:docPr descr="Nový účastník" title="" id="36" name="Picture"/>
            <a:graphic>
              <a:graphicData uri="http://schemas.openxmlformats.org/drawingml/2006/picture">
                <pic:pic>
                  <pic:nvPicPr>
                    <pic:cNvPr descr="screenshots/VW_03_new_participant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t xml:space="preserve">Aplikácia otvorí</w:t>
      </w:r>
      <w:r>
        <w:t xml:space="preserve"> </w:t>
      </w:r>
      <w:r>
        <w:rPr>
          <w:b/>
          <w:bCs/>
        </w:rPr>
        <w:t xml:space="preserve">obrazovku nastavenia senzorov</w:t>
      </w:r>
      <w:r>
        <w:t xml:space="preserve"> </w:t>
      </w:r>
      <w:r>
        <w:t xml:space="preserve">— jednorazovú kontrolu pred začiatkom nahrávania</w:t>
      </w:r>
      <w:r>
        <w:t xml:space="preserve"> </w:t>
      </w:r>
      <w:r>
        <w:t xml:space="preserve">(pozri §4 a snímku vyššie). Ťuknite na</w:t>
      </w:r>
      <w:r>
        <w:t xml:space="preserve"> </w:t>
      </w:r>
      <w:r>
        <w:rPr>
          <w:b/>
          <w:bCs/>
        </w:rPr>
        <w:t xml:space="preserve">Proceed to scenarios</w:t>
      </w:r>
      <w:r>
        <w:t xml:space="preserve">, akonáhle sú potrebné senzory</w:t>
      </w:r>
      <w:r>
        <w:t xml:space="preserve"> </w:t>
      </w:r>
      <w:r>
        <w:t xml:space="preserve">pripojené.</w:t>
      </w:r>
    </w:p>
    <w:p>
      <w:pPr>
        <w:pStyle w:val="BlockText"/>
      </w:pPr>
      <w:r>
        <w:t xml:space="preserve">Foreground služba udržiava senzory a (ak je zapnuté) aj spojenie medzi zariadeniami aktívne aj pri</w:t>
      </w:r>
      <w:r>
        <w:t xml:space="preserve"> </w:t>
      </w:r>
      <w:r>
        <w:t xml:space="preserve">vypnutej obrazovke tabletu, takže operátor nemusí tablet držať nepretržite v ruke.</w:t>
      </w:r>
    </w:p>
    <w:p>
      <w:r>
        <w:pict>
          <v:rect style="width:0;height:1.5pt" o:hralign="center" o:hrstd="t" o:hr="t"/>
        </w:pict>
      </w:r>
    </w:p>
    <w:bookmarkEnd w:id="38"/>
    <w:bookmarkStart w:id="47" w:name="X7b39f7ee87255c51418bf5173e0ea766175ed19"/>
    <w:p>
      <w:pPr>
        <w:pStyle w:val="Heading2"/>
      </w:pPr>
      <w:r>
        <w:t xml:space="preserve">6. Spárovanie druhého zariadenia (zrkadlenie obrazovky)</w:t>
      </w:r>
    </w:p>
    <w:p>
      <w:pPr>
        <w:pStyle w:val="BlockText"/>
      </w:pPr>
      <w:r>
        <w:t xml:space="preserve">Tento krok je</w:t>
      </w:r>
      <w:r>
        <w:t xml:space="preserve"> </w:t>
      </w:r>
      <w:r>
        <w:rPr>
          <w:b/>
          <w:bCs/>
        </w:rPr>
        <w:t xml:space="preserve">voliteľný</w:t>
      </w:r>
      <w:r>
        <w:t xml:space="preserve"> </w:t>
      </w:r>
      <w:r>
        <w:t xml:space="preserve">— potrebný iba vtedy, ak chce druhý operátor sledovať obrazovku</w:t>
      </w:r>
      <w:r>
        <w:t xml:space="preserve"> </w:t>
      </w:r>
      <w:r>
        <w:t xml:space="preserve">zariadenia Client na diaľku. Pri sedení s jedným tabletom túto časť preskočte.</w:t>
      </w:r>
    </w:p>
    <w:bookmarkStart w:id="45" w:name="postup-párovania"/>
    <w:p>
      <w:pPr>
        <w:pStyle w:val="Heading3"/>
      </w:pPr>
      <w:r>
        <w:t xml:space="preserve">6.1 Postup párovania</w:t>
      </w:r>
    </w:p>
    <w:p>
      <w:pPr>
        <w:numPr>
          <w:ilvl w:val="0"/>
          <w:numId w:val="1016"/>
        </w:numPr>
      </w:pPr>
      <w:r>
        <w:t xml:space="preserve">Na zariadení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ťuknite na</w:t>
      </w:r>
      <w:r>
        <w:t xml:space="preserve"> </w:t>
      </w:r>
      <w:r>
        <w:rPr>
          <w:b/>
          <w:bCs/>
        </w:rPr>
        <w:t xml:space="preserve">Connect as Server</w:t>
      </w:r>
      <w:r>
        <w:t xml:space="preserve">, potom na</w:t>
      </w:r>
      <w:r>
        <w:t xml:space="preserve"> </w:t>
      </w:r>
      <w:r>
        <w:rPr>
          <w:b/>
          <w:bCs/>
        </w:rPr>
        <w:t xml:space="preserve">Connect</w:t>
      </w:r>
      <w:r>
        <w:t xml:space="preserve">. Zobrazí sa stav</w:t>
      </w:r>
      <w:r>
        <w:t xml:space="preserve"> </w:t>
      </w:r>
      <w:r>
        <w:rPr>
          <w:i/>
          <w:iCs/>
        </w:rPr>
        <w:t xml:space="preserve">Waiting for monitored device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Snímka obrazovky: Link — Server, pred pripojením</w:t>
      </w:r>
      <w:r>
        <w:t xml:space="preserve"> </w:t>
      </w:r>
      <w:r>
        <w:drawing>
          <wp:inline>
            <wp:extent cx="5334000" cy="11853333"/>
            <wp:effectExtent b="0" l="0" r="0" t="0"/>
            <wp:docPr descr="Link — Server" title="" id="40" name="Picture"/>
            <a:graphic>
              <a:graphicData uri="http://schemas.openxmlformats.org/drawingml/2006/picture">
                <pic:pic>
                  <pic:nvPicPr>
                    <pic:cNvPr descr="screenshots/VW_10_link_server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Na zariadení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ťuknite na</w:t>
      </w:r>
      <w:r>
        <w:t xml:space="preserve"> </w:t>
      </w:r>
      <w:r>
        <w:rPr>
          <w:b/>
          <w:bCs/>
        </w:rPr>
        <w:t xml:space="preserve">Connect as Client</w:t>
      </w:r>
      <w:r>
        <w:t xml:space="preserve">. Aplikácia vyhľadá Server cez mDNS.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Snímka obrazovky: Link — Client, vyhľadávanie</w:t>
      </w:r>
      <w:r>
        <w:t xml:space="preserve"> </w:t>
      </w:r>
      <w:r>
        <w:drawing>
          <wp:inline>
            <wp:extent cx="5334000" cy="11853333"/>
            <wp:effectExtent b="0" l="0" r="0" t="0"/>
            <wp:docPr descr="Link — Client" title="" id="43" name="Picture"/>
            <a:graphic>
              <a:graphicData uri="http://schemas.openxmlformats.org/drawingml/2006/picture">
                <pic:pic>
                  <pic:nvPicPr>
                    <pic:cNvPr descr="screenshots/VW_08_link_client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Na zariadení Client ťuknite na nájdené zariadenie v zozname</w:t>
      </w:r>
      <w:r>
        <w:t xml:space="preserve"> </w:t>
      </w:r>
      <w:r>
        <w:rPr>
          <w:b/>
          <w:bCs/>
        </w:rPr>
        <w:t xml:space="preserve">Discovered peers</w:t>
      </w:r>
      <w:r>
        <w:t xml:space="preserve"> </w:t>
      </w:r>
      <w:r>
        <w:t xml:space="preserve">a potom na</w:t>
      </w:r>
      <w:r>
        <w:t xml:space="preserve"> </w:t>
      </w:r>
      <w:r>
        <w:rPr>
          <w:b/>
          <w:bCs/>
        </w:rPr>
        <w:t xml:space="preserve">Connect</w:t>
      </w:r>
      <w:r>
        <w:t xml:space="preserve">. Po nadviazaní WebSocket spojenia sa na oboch obrazovkách zobrazí zelený stav</w:t>
      </w:r>
      <w:r>
        <w:t xml:space="preserve"> </w:t>
      </w:r>
      <w:r>
        <w:rPr>
          <w:b/>
          <w:bCs/>
        </w:rPr>
        <w:t xml:space="preserve">Connected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Na zariadení Server ťuknite na</w:t>
      </w:r>
      <w:r>
        <w:t xml:space="preserve"> </w:t>
      </w:r>
      <w:r>
        <w:rPr>
          <w:b/>
          <w:bCs/>
        </w:rPr>
        <w:t xml:space="preserve">View screen</w:t>
      </w:r>
      <w:r>
        <w:t xml:space="preserve"> </w:t>
      </w:r>
      <w:r>
        <w:t xml:space="preserve">— na zariadení Client sa zobrazí systémové okno so</w:t>
      </w:r>
      <w:r>
        <w:t xml:space="preserve"> </w:t>
      </w:r>
      <w:r>
        <w:t xml:space="preserve">žiadosťou o súhlas so zdieľaním obrazovky. Po jeho potvrdení sa obrazovka zariadenia Client začne</w:t>
      </w:r>
      <w:r>
        <w:t xml:space="preserve"> </w:t>
      </w:r>
      <w:r>
        <w:t xml:space="preserve">živo prenášať na Server, priamo medzi zariadeniami cez lokálnu Wi-Fi (WebRTC) — dáta neopúšťajú</w:t>
      </w:r>
      <w:r>
        <w:t xml:space="preserve"> </w:t>
      </w:r>
      <w:r>
        <w:t xml:space="preserve">lokálnu sieť.</w:t>
      </w:r>
    </w:p>
    <w:bookmarkEnd w:id="45"/>
    <w:bookmarkStart w:id="46" w:name="obnovenie-spojenia-po-výpadku"/>
    <w:p>
      <w:pPr>
        <w:pStyle w:val="Heading3"/>
      </w:pPr>
      <w:r>
        <w:t xml:space="preserve">6.2 Obnovenie spojenia po výpadku</w:t>
      </w:r>
    </w:p>
    <w:p>
      <w:pPr>
        <w:pStyle w:val="FirstParagraph"/>
      </w:pPr>
      <w:r>
        <w:t xml:space="preserve">Ak Wi-Fi spojenie vypadne, znova ho nadviažte rovnakým postupom ako vyššie — najprv Connect na</w:t>
      </w:r>
      <w:r>
        <w:t xml:space="preserve"> </w:t>
      </w:r>
      <w:r>
        <w:t xml:space="preserve">zariadení Server, potom výber nájdeného zariadenia a Connect na zariadení Client. Výpadok spojenia</w:t>
      </w:r>
      <w:r>
        <w:t xml:space="preserve"> </w:t>
      </w:r>
      <w:r>
        <w:t xml:space="preserve">nijako neovplyvní samotné sedenie ani nahrávanie senzorov na zariadení Client — zrkadlenie obrazovky</w:t>
      </w:r>
      <w:r>
        <w:t xml:space="preserve"> </w:t>
      </w:r>
      <w:r>
        <w:t xml:space="preserve">je pomôcka na sledovanie, nie súčasť samotného merania.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priebeh-merania-scenáre-ae"/>
    <w:p>
      <w:pPr>
        <w:pStyle w:val="Heading2"/>
      </w:pPr>
      <w:r>
        <w:t xml:space="preserve">7. Priebeh merania — scenáre A–E</w:t>
      </w:r>
    </w:p>
    <w:bookmarkStart w:id="51" w:name="rozcestník-scenárov"/>
    <w:p>
      <w:pPr>
        <w:pStyle w:val="Heading3"/>
      </w:pPr>
      <w:r>
        <w:t xml:space="preserve">7.1 Rozcestník scenárov</w:t>
      </w:r>
    </w:p>
    <w:p>
      <w:pPr>
        <w:pStyle w:val="FirstParagraph"/>
      </w:pPr>
      <w:r>
        <w:t xml:space="preserve">Po obrazovke nastavenia senzorov sa zobrazí</w:t>
      </w:r>
      <w:r>
        <w:t xml:space="preserve"> </w:t>
      </w:r>
      <w:r>
        <w:rPr>
          <w:b/>
          <w:bCs/>
        </w:rPr>
        <w:t xml:space="preserve">rozcestník scenárov</w:t>
      </w:r>
      <w:r>
        <w:t xml:space="preserve"> </w:t>
      </w:r>
      <w:r>
        <w:t xml:space="preserve">— jedna karta pre každý scenár a</w:t>
      </w:r>
      <w:r>
        <w:t xml:space="preserve"> </w:t>
      </w:r>
      <w:r>
        <w:t xml:space="preserve">tlačidlo</w:t>
      </w:r>
      <w:r>
        <w:t xml:space="preserve"> </w:t>
      </w:r>
      <w:r>
        <w:rPr>
          <w:b/>
          <w:bCs/>
        </w:rPr>
        <w:t xml:space="preserve">End Session &amp; Save</w:t>
      </w:r>
      <w:r>
        <w:t xml:space="preserve"> </w:t>
      </w:r>
      <w:r>
        <w:t xml:space="preserve">na konci.</w:t>
      </w:r>
    </w:p>
    <w:p>
      <w:pPr>
        <w:pStyle w:val="BodyText"/>
      </w:pPr>
      <w:r>
        <w:rPr>
          <w:i/>
          <w:iCs/>
        </w:rPr>
        <w:t xml:space="preserve">Snímka obrazovky: rozcestník scenárov</w:t>
      </w:r>
      <w:r>
        <w:t xml:space="preserve"> </w:t>
      </w:r>
      <w:r>
        <w:drawing>
          <wp:inline>
            <wp:extent cx="5334000" cy="11853333"/>
            <wp:effectExtent b="0" l="0" r="0" t="0"/>
            <wp:docPr descr="Rozcestník scenárov" title="" id="49" name="Picture"/>
            <a:graphic>
              <a:graphicData uri="http://schemas.openxmlformats.org/drawingml/2006/picture">
                <pic:pic>
                  <pic:nvPicPr>
                    <pic:cNvPr descr="screenshots/VW_05_scenario_hub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Scenár</w:t>
            </w:r>
          </w:p>
        </w:tc>
        <w:tc>
          <w:tcPr/>
          <w:p>
            <w:pPr>
              <w:pStyle w:val="Compact"/>
            </w:pPr>
            <w:r>
              <w:t xml:space="preserve">Trvanie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Reference State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Základné (referenčné) meranie bez vyvolanej záťaže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Increased Cognitive Load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Podmienka kognitívnej záťaže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Distracting Environment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Podmienka rušivého prostredia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Long-Term Load and Fatigue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Podmienka dlhodobej záťaže a únavy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— Reaction Tasks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Podmienka reakčných úloh</w:t>
            </w:r>
          </w:p>
        </w:tc>
      </w:tr>
    </w:tbl>
    <w:bookmarkEnd w:id="51"/>
    <w:bookmarkStart w:id="52" w:name="priebeh-jedného-scenára"/>
    <w:p>
      <w:pPr>
        <w:pStyle w:val="Heading3"/>
      </w:pPr>
      <w:r>
        <w:t xml:space="preserve">7.2 Priebeh jedného scenára</w:t>
      </w:r>
    </w:p>
    <w:p>
      <w:pPr>
        <w:pStyle w:val="Compact"/>
        <w:numPr>
          <w:ilvl w:val="0"/>
          <w:numId w:val="1017"/>
        </w:numPr>
      </w:pPr>
      <w:r>
        <w:t xml:space="preserve">Ťuknite na kartu scenára. Nahrávanie sa</w:t>
      </w:r>
      <w:r>
        <w:t xml:space="preserve"> </w:t>
      </w:r>
      <w:r>
        <w:rPr>
          <w:b/>
          <w:bCs/>
        </w:rPr>
        <w:t xml:space="preserve">spustí automaticky</w:t>
      </w:r>
      <w:r>
        <w:t xml:space="preserve"> </w:t>
      </w:r>
      <w:r>
        <w:t xml:space="preserve">— nie je potrebné žiadne</w:t>
      </w:r>
      <w:r>
        <w:t xml:space="preserve"> </w:t>
      </w:r>
      <w:r>
        <w:t xml:space="preserve">samostatné tlačidlo Start.</w:t>
      </w:r>
    </w:p>
    <w:p>
      <w:pPr>
        <w:pStyle w:val="Compact"/>
        <w:numPr>
          <w:ilvl w:val="0"/>
          <w:numId w:val="1017"/>
        </w:numPr>
      </w:pPr>
      <w:r>
        <w:t xml:space="preserve">Zobrazí sa odpočítavací kruh so zostávajúcim časom; horná lišta sa zmení na červenú s pulzujúcim</w:t>
      </w:r>
      <w:r>
        <w:t xml:space="preserve"> </w:t>
      </w:r>
      <w:r>
        <w:t xml:space="preserve">odznakom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a uplynutým časom. Aplikácia zároveň zamkne dotykové ovládanie a skryje systémové</w:t>
      </w:r>
      <w:r>
        <w:t xml:space="preserve"> </w:t>
      </w:r>
      <w:r>
        <w:t xml:space="preserve">lišty, takže tablet možno bezpečne odložiť alebo vložiť do vrecka počas behu.</w:t>
      </w:r>
    </w:p>
    <w:p>
      <w:pPr>
        <w:pStyle w:val="Compact"/>
        <w:numPr>
          <w:ilvl w:val="0"/>
          <w:numId w:val="1017"/>
        </w:numPr>
      </w:pPr>
      <w:r>
        <w:t xml:space="preserve">Keď odpočítavanie dosiahne nulu, scenár sa</w:t>
      </w:r>
      <w:r>
        <w:t xml:space="preserve"> </w:t>
      </w:r>
      <w:r>
        <w:rPr>
          <w:b/>
          <w:bCs/>
        </w:rPr>
        <w:t xml:space="preserve">automaticky zastaví a uzavrie</w:t>
      </w:r>
      <w:r>
        <w:t xml:space="preserve"> </w:t>
      </w:r>
      <w:r>
        <w:t xml:space="preserve">a aplikácia sa vráti</w:t>
      </w:r>
      <w:r>
        <w:t xml:space="preserve"> </w:t>
      </w:r>
      <w:r>
        <w:t xml:space="preserve">do rozcestníka. Dokončený scenár má zelenú fajku a jeho písmenový odznak sa zafarbí na zeleno.</w:t>
      </w:r>
    </w:p>
    <w:p>
      <w:pPr>
        <w:pStyle w:val="Compact"/>
        <w:numPr>
          <w:ilvl w:val="0"/>
          <w:numId w:val="1017"/>
        </w:numPr>
      </w:pPr>
      <w:r>
        <w:t xml:space="preserve">Zopakujte pre každý scenár vyžadovaný protokolom. Scenáre možno spúšťať v ľubovoľnom poradí a v</w:t>
      </w:r>
      <w:r>
        <w:t xml:space="preserve"> </w:t>
      </w:r>
      <w:r>
        <w:t xml:space="preserve">prípade potreby ich možno zopakovať — rozcestník vždy zobrazuje, ktoré už majú zaznamenaný beh.</w:t>
      </w:r>
    </w:p>
    <w:p>
      <w:pPr>
        <w:pStyle w:val="BlockText"/>
      </w:pPr>
      <w:r>
        <w:t xml:space="preserve">Ak sa senzor počas scenára odpojí, zobrazí sa banner („… odpojený — nahrávanie pokračuje —</w:t>
      </w:r>
      <w:r>
        <w:t xml:space="preserve"> </w:t>
      </w:r>
      <w:r>
        <w:t xml:space="preserve">pripojte ho znova, aby sa obnovilo zaznamenávanie dát”). Časovač scenára beží ďalej; senzor</w:t>
      </w:r>
      <w:r>
        <w:t xml:space="preserve"> </w:t>
      </w:r>
      <w:r>
        <w:t xml:space="preserve">pripojte čo najskôr, aby bola medzera v dátach daného scenára čo najmenšia.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ukončenie-sedenia-a-export-dát"/>
    <w:p>
      <w:pPr>
        <w:pStyle w:val="Heading2"/>
      </w:pPr>
      <w:r>
        <w:t xml:space="preserve">8. Ukončenie sedenia a export dát</w:t>
      </w:r>
    </w:p>
    <w:bookmarkStart w:id="57" w:name="ukončenie-sedenia"/>
    <w:p>
      <w:pPr>
        <w:pStyle w:val="Heading3"/>
      </w:pPr>
      <w:r>
        <w:t xml:space="preserve">8.1 Ukončenie sedenia</w:t>
      </w:r>
    </w:p>
    <w:p>
      <w:pPr>
        <w:numPr>
          <w:ilvl w:val="0"/>
          <w:numId w:val="1018"/>
        </w:numPr>
      </w:pPr>
      <w:r>
        <w:t xml:space="preserve">V rozcestníku scenárov ťuknite na</w:t>
      </w:r>
      <w:r>
        <w:t xml:space="preserve"> </w:t>
      </w:r>
      <w:r>
        <w:rPr>
          <w:b/>
          <w:bCs/>
        </w:rPr>
        <w:t xml:space="preserve">End Session &amp; Save</w:t>
      </w:r>
      <w:r>
        <w:t xml:space="preserve"> </w:t>
      </w:r>
      <w:r>
        <w:t xml:space="preserve">a potvrďte.</w:t>
      </w:r>
    </w:p>
    <w:p>
      <w:pPr>
        <w:numPr>
          <w:ilvl w:val="0"/>
          <w:numId w:val="1018"/>
        </w:numPr>
      </w:pPr>
      <w:r>
        <w:t xml:space="preserve">Ak majú hodinky Galaxy Watch uložené ešte neodoslané dáta, aplikácia vyzve operátora, aby</w:t>
      </w:r>
      <w:r>
        <w:t xml:space="preserve"> </w:t>
      </w:r>
      <w:r>
        <w:rPr>
          <w:b/>
          <w:bCs/>
        </w:rPr>
        <w:t xml:space="preserve">prebudil hodinky</w:t>
      </w:r>
      <w:r>
        <w:t xml:space="preserve"> </w:t>
      </w:r>
      <w:r>
        <w:t xml:space="preserve">(ťuknutím na ich obrazovku), aby mohli odoslať späť všetko, čo počas sedenia</w:t>
      </w:r>
      <w:r>
        <w:t xml:space="preserve"> </w:t>
      </w:r>
      <w:r>
        <w:t xml:space="preserve">uložili.</w:t>
      </w:r>
    </w:p>
    <w:p>
      <w:pPr>
        <w:numPr>
          <w:ilvl w:val="0"/>
          <w:numId w:val="1018"/>
        </w:numPr>
      </w:pPr>
      <w:r>
        <w:t xml:space="preserve">Po dokončení prenosu zelená fajka potvrdí</w:t>
      </w:r>
      <w:r>
        <w:t xml:space="preserve"> </w:t>
      </w:r>
      <w:r>
        <w:rPr>
          <w:b/>
          <w:bCs/>
        </w:rPr>
        <w:t xml:space="preserve">Watch data saved</w:t>
      </w:r>
      <w:r>
        <w:t xml:space="preserve"> </w:t>
      </w:r>
      <w:r>
        <w:t xml:space="preserve">a aplikácia automaticky pokračuje na</w:t>
      </w:r>
      <w:r>
        <w:t xml:space="preserve"> </w:t>
      </w:r>
      <w:r>
        <w:t xml:space="preserve">obrazovku prehľadu sedenia.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Snímka obrazovky: potvrdenie ukončenia sedenia</w:t>
      </w:r>
      <w:r>
        <w:t xml:space="preserve"> </w:t>
      </w:r>
      <w:r>
        <w:drawing>
          <wp:inline>
            <wp:extent cx="5334000" cy="11853333"/>
            <wp:effectExtent b="0" l="0" r="0" t="0"/>
            <wp:docPr descr="Watch data saved" title="" id="55" name="Picture"/>
            <a:graphic>
              <a:graphicData uri="http://schemas.openxmlformats.org/drawingml/2006/picture">
                <pic:pic>
                  <pic:nvPicPr>
                    <pic:cNvPr descr="screenshots/VW_06_watch_data_save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t xml:space="preserve">Ak hodinky nereagujú, je k dispozícii voľba</w:t>
      </w:r>
      <w:r>
        <w:t xml:space="preserve"> </w:t>
      </w:r>
      <w:r>
        <w:rPr>
          <w:b/>
          <w:bCs/>
        </w:rPr>
        <w:t xml:space="preserve">End without watch data</w:t>
      </w:r>
      <w:r>
        <w:t xml:space="preserve"> </w:t>
      </w:r>
      <w:r>
        <w:t xml:space="preserve">— hodinky si svoje</w:t>
      </w:r>
      <w:r>
        <w:t xml:space="preserve"> </w:t>
      </w:r>
      <w:r>
        <w:t xml:space="preserve">uložené dáta bezpečne ponechajú a možno ich získať pri neskoršom sedení; žiadne dáta sa</w:t>
      </w:r>
      <w:r>
        <w:t xml:space="preserve"> </w:t>
      </w:r>
      <w:r>
        <w:t xml:space="preserve">nestrácajú, iba sa oneskoria.</w:t>
      </w:r>
    </w:p>
    <w:bookmarkEnd w:id="57"/>
    <w:bookmarkStart w:id="61" w:name="prehľad-export-a-upload"/>
    <w:p>
      <w:pPr>
        <w:pStyle w:val="Heading3"/>
      </w:pPr>
      <w:r>
        <w:t xml:space="preserve">8.2 Prehľad, export a upload</w:t>
      </w:r>
    </w:p>
    <w:p>
      <w:pPr>
        <w:pStyle w:val="FirstParagraph"/>
      </w:pPr>
      <w:r>
        <w:t xml:space="preserve">Aplikácia automaticky otvorí obrazovku</w:t>
      </w:r>
      <w:r>
        <w:t xml:space="preserve"> </w:t>
      </w:r>
      <w:r>
        <w:rPr>
          <w:b/>
          <w:bCs/>
        </w:rPr>
        <w:t xml:space="preserve">prehľadu sedenia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Snímka obrazovky: prehľad sedenia</w:t>
      </w:r>
      <w:r>
        <w:t xml:space="preserve"> </w:t>
      </w:r>
      <w:r>
        <w:drawing>
          <wp:inline>
            <wp:extent cx="5334000" cy="11853333"/>
            <wp:effectExtent b="0" l="0" r="0" t="0"/>
            <wp:docPr descr="Prehľad sedenia" title="" id="59" name="Picture"/>
            <a:graphic>
              <a:graphicData uri="http://schemas.openxmlformats.org/drawingml/2006/picture">
                <pic:pic>
                  <pic:nvPicPr>
                    <pic:cNvPr descr="screenshots/VW_07_session_review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Akcia</w:t>
            </w:r>
          </w:p>
        </w:tc>
        <w:tc>
          <w:tcPr/>
          <w:p>
            <w:pPr>
              <w:pStyle w:val="Compact"/>
            </w:pPr>
            <w:r>
              <w:t xml:space="preserve">Účinok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to server</w:t>
            </w:r>
          </w:p>
        </w:tc>
        <w:tc>
          <w:tcPr/>
          <w:p>
            <w:pPr>
              <w:pStyle w:val="Compact"/>
            </w:pPr>
            <w:r>
              <w:t xml:space="preserve">Odošle celé sedenie (účastník + scenáre + vzorky) na server VitalWork. Bezpečné zopakovať — upload je identifikovaný kódom sedenia (sessionCode), takže opakovanie neduplikuje dáta.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to Documents</w:t>
            </w:r>
          </w:p>
        </w:tc>
        <w:tc>
          <w:tcPr/>
          <w:p>
            <w:pPr>
              <w:pStyle w:val="Compact"/>
            </w:pPr>
            <w:r>
              <w:t xml:space="preserve">Zapíše lokálnu kópiu v JSON + CSV do priečinka Documents na tablete. Nezávisí od stavu uploadu.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Session</w:t>
            </w:r>
          </w:p>
        </w:tc>
        <w:tc>
          <w:tcPr/>
          <w:p>
            <w:pPr>
              <w:pStyle w:val="Compact"/>
            </w:pPr>
            <w:r>
              <w:t xml:space="preserve">Trvalo odstráni sedenie — až po jeho exporte alebo uploade.</w:t>
            </w:r>
          </w:p>
        </w:tc>
      </w:tr>
    </w:tbl>
    <w:p>
      <w:pPr>
        <w:pStyle w:val="BlockText"/>
      </w:pPr>
      <w:r>
        <w:t xml:space="preserve">Ak upload zlyhá (napr. bez pripojenia), ťuknite znova na</w:t>
      </w:r>
      <w:r>
        <w:t xml:space="preserve"> </w:t>
      </w:r>
      <w:r>
        <w:rPr>
          <w:b/>
          <w:bCs/>
        </w:rPr>
        <w:t xml:space="preserve">Upload to server</w:t>
      </w:r>
      <w:r>
        <w:t xml:space="preserve">, keď sa pripojenie</w:t>
      </w:r>
      <w:r>
        <w:t xml:space="preserve"> </w:t>
      </w:r>
      <w:r>
        <w:t xml:space="preserve">obnoví.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iešenie-bežných-problémov"/>
    <w:p>
      <w:pPr>
        <w:pStyle w:val="Heading2"/>
      </w:pPr>
      <w:r>
        <w:t xml:space="preserve">9. Riešenie bežných problémov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</w:t>
            </w:r>
          </w:p>
        </w:tc>
        <w:tc>
          <w:tcPr/>
          <w:p>
            <w:pPr>
              <w:pStyle w:val="Compact"/>
            </w:pPr>
            <w:r>
              <w:t xml:space="preserve">Možná príčina</w:t>
            </w:r>
          </w:p>
        </w:tc>
        <w:tc>
          <w:tcPr/>
          <w:p>
            <w:pPr>
              <w:pStyle w:val="Compact"/>
            </w:pPr>
            <w:r>
              <w:t xml:space="preserve">Riešenie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Pulse sa nenašiel</w:t>
            </w:r>
          </w:p>
        </w:tc>
        <w:tc>
          <w:tcPr/>
          <w:p>
            <w:pPr>
              <w:pStyle w:val="Compact"/>
            </w:pPr>
            <w:r>
              <w:t xml:space="preserve">Vypnutý Bluetooth alebo lokalizačné služby</w:t>
            </w:r>
          </w:p>
        </w:tc>
        <w:tc>
          <w:tcPr/>
          <w:p>
            <w:pPr>
              <w:pStyle w:val="Compact"/>
            </w:pPr>
            <w:r>
              <w:t xml:space="preserve">Zapnite Bluetooth a lokalizačné služby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Respiration nezobrazuje dáta</w:t>
            </w:r>
          </w:p>
        </w:tc>
        <w:tc>
          <w:tcPr/>
          <w:p>
            <w:pPr>
              <w:pStyle w:val="Compact"/>
            </w:pPr>
            <w:r>
              <w:t xml:space="preserve">Nesprávne zapojený kábel</w:t>
            </w:r>
          </w:p>
        </w:tc>
        <w:tc>
          <w:tcPr/>
          <w:p>
            <w:pPr>
              <w:pStyle w:val="Compact"/>
            </w:pPr>
            <w:r>
              <w:t xml:space="preserve">Odpojte a znova zapojte jack konektor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Watch zobrazuje Disconnected</w:t>
            </w:r>
          </w:p>
        </w:tc>
        <w:tc>
          <w:tcPr/>
          <w:p>
            <w:pPr>
              <w:pStyle w:val="Compact"/>
            </w:pPr>
            <w:r>
              <w:t xml:space="preserve">Vypnutý Bluetooth na tablete alebo nebeží sprievodná aplikácia na hodinkách</w:t>
            </w:r>
          </w:p>
        </w:tc>
        <w:tc>
          <w:tcPr/>
          <w:p>
            <w:pPr>
              <w:pStyle w:val="Compact"/>
            </w:pPr>
            <w:r>
              <w:t xml:space="preserve">Zapnite Bluetooth; reštartujte aplikáciu na hodinkách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Watch zobrazuje „dozing — buffering”</w:t>
            </w:r>
          </w:p>
        </w:tc>
        <w:tc>
          <w:tcPr/>
          <w:p>
            <w:pPr>
              <w:pStyle w:val="Compact"/>
            </w:pPr>
            <w:r>
              <w:t xml:space="preserve">Obrazovka hodiniek je vypnutá (normálny stav)</w:t>
            </w:r>
          </w:p>
        </w:tc>
        <w:tc>
          <w:tcPr/>
          <w:p>
            <w:pPr>
              <w:pStyle w:val="Compact"/>
            </w:pPr>
            <w:r>
              <w:t xml:space="preserve">Nie je potrebná žiadna akcia — dáta sa ukladajú; záverečný prenos ich pri ukončení sedenia získa späť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Spojenie medzi zariadeniami — Client nenájde Server</w:t>
            </w:r>
          </w:p>
        </w:tc>
        <w:tc>
          <w:tcPr/>
          <w:p>
            <w:pPr>
              <w:pStyle w:val="Compact"/>
            </w:pPr>
            <w:r>
              <w:t xml:space="preserve">Zariadenia nie sú na tej istej Wi-Fi sieti, alebo Server nebol spustený</w:t>
            </w:r>
          </w:p>
        </w:tc>
        <w:tc>
          <w:tcPr/>
          <w:p>
            <w:pPr>
              <w:pStyle w:val="Compact"/>
            </w:pPr>
            <w:r>
              <w:t xml:space="preserve">Overte, že sú obe na rovnakej Wi-Fi; najprv ťuknite na Connect na zariadení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Zrkadlenie obrazovky nič nezobrazuje</w:t>
            </w:r>
          </w:p>
        </w:tc>
        <w:tc>
          <w:tcPr/>
          <w:p>
            <w:pPr>
              <w:pStyle w:val="Compact"/>
            </w:pPr>
            <w:r>
              <w:t xml:space="preserve">Súhlas so zdieľaním obrazovky bol na zariadení Client zamietnutý</w:t>
            </w:r>
          </w:p>
        </w:tc>
        <w:tc>
          <w:tcPr/>
          <w:p>
            <w:pPr>
              <w:pStyle w:val="Compact"/>
            </w:pPr>
            <w:r>
              <w:t xml:space="preserve">Na zariadení Server znova ťuknite na View screen a na zariadení Client potvrďte systémový dialóg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na server zlyhal</w:t>
            </w:r>
          </w:p>
        </w:tc>
        <w:tc>
          <w:tcPr/>
          <w:p>
            <w:pPr>
              <w:pStyle w:val="Compact"/>
            </w:pPr>
            <w:r>
              <w:t xml:space="preserve">Chýbajúce alebo slabé pripojenie k sieti</w:t>
            </w:r>
          </w:p>
        </w:tc>
        <w:tc>
          <w:tcPr/>
          <w:p>
            <w:pPr>
              <w:pStyle w:val="Compact"/>
            </w:pPr>
            <w:r>
              <w:t xml:space="preserve">Zopakujte po obnovení pripojenia; upload je bezpečné opakovať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po čase odpája senzory</w:t>
            </w:r>
          </w:p>
        </w:tc>
        <w:tc>
          <w:tcPr/>
          <w:p>
            <w:pPr>
              <w:pStyle w:val="Compact"/>
            </w:pPr>
            <w:r>
              <w:t xml:space="preserve">Optimalizácia batérie ukončuje službu bežiacu na pozadí</w:t>
            </w:r>
          </w:p>
        </w:tc>
        <w:tc>
          <w:tcPr/>
          <w:p>
            <w:pPr>
              <w:pStyle w:val="Compact"/>
            </w:pPr>
            <w:r>
              <w:t xml:space="preserve">V systémových nastaveniach vylúčte aplikáciu VitalWork z optimalizácie batérie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Tento dokument je súčasťou formálneho výstupu projektu RAP_126, Aktivita 2 (modelovanie / simulácia).</w:t>
      </w:r>
      <w:r>
        <w:t xml:space="preserve"> </w:t>
      </w:r>
      <w:r>
        <w:rPr>
          <w:i/>
          <w:iCs/>
        </w:rPr>
        <w:t xml:space="preserve">Celý priebeh sedenia zobrazuje diagram 02:</w:t>
      </w:r>
      <w:r>
        <w:t xml:space="preserve"> </w:t>
      </w:r>
      <w:r>
        <w:rPr>
          <w:rStyle w:val="VerbatimChar"/>
        </w:rPr>
        <w:t xml:space="preserve">doc/grant_RAP_126/diagrams/png/02_operator_session_workflow_en.png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23" Target="media/rId23.jpg" /><Relationship Type="http://schemas.openxmlformats.org/officeDocument/2006/relationships/image" Id="rId35" Target="media/rId35.jpg" /><Relationship Type="http://schemas.openxmlformats.org/officeDocument/2006/relationships/image" Id="rId30" Target="media/rId30.jpg" /><Relationship Type="http://schemas.openxmlformats.org/officeDocument/2006/relationships/image" Id="rId48" Target="media/rId48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42" Target="media/rId42.jpg" /><Relationship Type="http://schemas.openxmlformats.org/officeDocument/2006/relationships/image" Id="rId19" Target="media/rId19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sk</dc:language>
  <cp:keywords/>
  <dcterms:created xsi:type="dcterms:W3CDTF">2026-07-22T12:36:35Z</dcterms:created>
  <dcterms:modified xsi:type="dcterms:W3CDTF">2026-07-22T12:36:35Z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