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ab/>
        <w:tab/>
        <w:tab/>
        <w:t xml:space="preserve">20.04.20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Зозуля.А.В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  <w:tab/>
        <w:tab/>
        <w:t xml:space="preserve">  </w:t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А-03-19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Отчёт по лабараторной работе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  <w:tab/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  <w:tab/>
        <w:tab/>
        <w:tab/>
        <w:t xml:space="preserve">III-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вариант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  <w:tab/>
        <w:tab/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Задача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Измените высоту изображения IMAGE_HEIGHT = 700. Дайте пользователю возможность задавать высоту столбца гистограммы. Если итоговая высота гистограммы больше IMAGE_HEIGHT, рассчитывать высоту столбца как (IMAGE_HEIGHT / bins_count).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    Описание логики решения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Добавил возможность ввода кастамной высоты столбца через ввод непосредственно в саму функцию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show_histogram_svg.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 узнать итоговую высоту, нужно умножить количество корзин на высоту единичного экземпляра, если она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&gt; 700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то значение единичного столба скейлится, так чтобы уместиться, без обрезания картинки.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ab/>
        <w:t xml:space="preserve">     Исходный код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#include &lt;vector&gt;</w:t>
      </w: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#include "histogram.h"</w:t>
      </w: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vector&lt;double&gt; input(size_t number_count){</w:t>
      </w: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    vector&lt;double&gt; numbers(number_count);</w:t>
      </w: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    for (size_t i = 0; i &lt; number_count; i++) {</w:t>
      </w: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        cin &gt;&gt; numbers[i];</w:t>
      </w: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    return numbers;</w:t>
      </w: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vector&lt;size_t&gt; body(const vector&lt;double&gt;&amp; numbers,size_t bin_count){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@MingLiU-ExtB" w:hAnsi="@MingLiU-ExtB" w:cs="@MingLiU-ExtB" w:eastAsia="@MingLiU-ExtB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Обработка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vector&lt;size_t&gt; bins(bin_count);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find_minmax(numbers,min,max);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(double number : numbers)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size_t bin = (size_t)((number - min) / (max - min) * bin_count);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(bin == bin_count)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bin--;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bins[bin]++;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bins;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svg_text(double left,double baseline, string 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 "&lt;text x='" &lt;&lt; left &lt;&lt; "' y='" &lt;&lt; baseline &lt;&lt; "'&gt;"&lt;&lt; text&lt;&lt; "&lt;/text&gt;";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svg_begin(double width, double height)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 &lt;&lt; "&lt;?xml version='1.0' encoding='UTF-8'?&gt;\n";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 &lt;&lt; "&lt;svg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 &lt;&lt; "width='" &lt;&lt; width &lt;&lt; "'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 &lt;&lt; "height='" &lt;&lt; height &lt;&lt; "'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 &lt;&lt; "viewBox='0 0 " &lt;&lt; width &lt;&lt; " " &lt;&lt; height &lt;&lt; "'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 &lt;&lt; "xmlns='http://www.w3.org/2000/svg'&gt;\n";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svg_end()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 &lt;&lt; "&lt;/svg&gt;\n";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svg_rect(double x, double y, double width, double height, string stroke = "black", string fill = "black")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 "&lt;rect x='" &lt;&lt; x &lt;&lt; "' y='" &lt;&lt; y &lt;&lt; "' width='" &lt;&lt; width &lt;&lt; "' height='" &lt;&lt; height &lt;&lt; "' stroke='"&lt;&lt; stroke &lt;&lt;"' fill='"&lt;&lt;fill&lt;&lt;"'/&gt;";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show_histogram_svg(const vector&lt;size_t&gt;&amp; bins,double BIN_HEIGHT,double bin_count)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auto IMAGE_WIDTH =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auto IMAGE_HEIGHT = 700;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auto TEXT_LEFT = 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auto TEXT_BASELINE = 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auto TEXT_WIDTH =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auto BLOCK_WIDTH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auto STROKE = "aqua";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auto FILL = "darkblue";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if(bin_count*BIN_HEIGHT&gt;IMAGE_HEIGHT){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BIN_HEIGHT =IMAGE_HEIGHT/bin_count;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svg_begin(IMAGE_WIDTH, IMAGE_HEIGHT);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svg_text(TEXT_LEFT, TEXT_BASELINE, to_string(bins[0]));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top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(size_t bin : bins)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const double bin_width = BLOCK_WIDTH * bin;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svg_text(TEXT_LEFT, top + TEXT_BASELINE, to_string(bin));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svg_rect(TEXT_WIDTH, top, bin_width, BIN_HEIGHT,STROKE,FILL);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top += BIN_HEIGHT;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svg_end();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Ввод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size_t number_count;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cin &gt;&gt; number_count;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vector &lt;double&gt; numbers = input(number_count);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size_t bin_count;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cin &gt;&gt; bin_count;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Height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double bin_height;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cin &gt;&gt; bin_height;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Обработка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auto bins = body(numbers,bin_count);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Вывод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show_histogram_svg(bins,bin_height,bin_count);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