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77777777" w:rsidR="00F5531C" w:rsidRDefault="00F5531C" w:rsidP="00E34406">
      <w:pPr>
        <w:rPr>
          <w:rFonts w:ascii="Arial" w:hAnsi="Arial" w:cs="Arial"/>
        </w:rPr>
      </w:pPr>
    </w:p>
    <w:p w14:paraId="6CF328E6" w14:textId="33DFDC60" w:rsidR="00F5531C" w:rsidRDefault="00C011F0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>
        <w:rPr>
          <w:rFonts w:ascii="Arial" w:hAnsi="Arial" w:cs="Arial"/>
          <w:b/>
          <w:bCs/>
          <w:sz w:val="36"/>
          <w:szCs w:val="36"/>
        </w:rPr>
        <w:t>Slanje paketa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936C8A9" w14:textId="1FDAEBDB" w:rsidR="00E34406" w:rsidRPr="00E34406" w:rsidRDefault="00E34406" w:rsidP="00B82A43">
      <w:pPr>
        <w:jc w:val="center"/>
        <w:rPr>
          <w:rFonts w:ascii="Arial" w:hAnsi="Arial" w:cs="Arial"/>
          <w:b/>
          <w:bCs/>
          <w:lang w:val="sr-Latn-RS"/>
        </w:rPr>
      </w:pPr>
      <w:r w:rsidRPr="00E34406">
        <w:rPr>
          <w:rFonts w:ascii="Arial" w:hAnsi="Arial" w:cs="Arial"/>
          <w:b/>
          <w:bCs/>
          <w:lang w:val="sr-Latn-RS"/>
        </w:rPr>
        <w:t>Verzija 1.0</w:t>
      </w:r>
    </w:p>
    <w:p w14:paraId="5A32FA9D" w14:textId="77777777" w:rsidR="00E34406" w:rsidRPr="00E34406" w:rsidRDefault="00E34406" w:rsidP="00B82A43">
      <w:pPr>
        <w:jc w:val="center"/>
        <w:rPr>
          <w:rFonts w:ascii="Arial" w:hAnsi="Arial" w:cs="Arial"/>
          <w:b/>
          <w:bCs/>
          <w:sz w:val="32"/>
          <w:szCs w:val="32"/>
          <w:lang w:val="sr-Latn-RS"/>
        </w:rPr>
      </w:pP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00E34406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00E34406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65D6852C" w:rsidR="00E34406" w:rsidRPr="00962C7D" w:rsidRDefault="00C011F0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 Markovic</w:t>
            </w:r>
          </w:p>
        </w:tc>
      </w:tr>
      <w:tr w:rsidR="00E34406" w:rsidRPr="00962C7D" w14:paraId="15C34C13" w14:textId="77777777" w:rsidTr="00E34406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00E34406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00E34406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032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00962C7D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4A36CD3F" w14:textId="2A002E07" w:rsidR="003A1B02" w:rsidRDefault="00962C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1450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Uvod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_Toc161311450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336CB8DD" w14:textId="15BC630A" w:rsidR="003A1B0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51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Rezime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_Toc161311451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6CFCBAFE" w14:textId="0053DDF3" w:rsidR="003A1B0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52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Namena dokumenta i ciljne grupe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_Toc161311452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369E91C5" w14:textId="40AF8119" w:rsidR="003A1B0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53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Reference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_Toc161311453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7C4AF0D4" w14:textId="2827A99D" w:rsidR="003A1B02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54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2. 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Scenario slanja paketa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_Toc161311454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6205F30B" w14:textId="7C5D512E" w:rsidR="003A1B0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55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Kratak opis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_Toc161311455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41602EC1" w14:textId="34FC6532" w:rsidR="003A1B0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57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Tok događaja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_Toc161311457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21EE8399" w14:textId="2EF91BB3" w:rsidR="003A1B0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58" w:history="1">
            <w:r w:rsidR="003A1B02" w:rsidRPr="00A3162D">
              <w:rPr>
                <w:rStyle w:val="Hyperlink"/>
                <w:rFonts w:ascii="Arial" w:hAnsi="Arial" w:cs="Arial"/>
                <w:noProof/>
              </w:rPr>
              <w:t>2.2.1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_Toc161311458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563B441F" w14:textId="7F4CE75D" w:rsidR="003A1B0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59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2.3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Posebni zahtevi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_Toc161311459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3AB1344D" w14:textId="75C52969" w:rsidR="003A1B0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60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2.4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Preduslovi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_Toc161311460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3B303C0C" w14:textId="67AC5A04" w:rsidR="003A1B0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1461" w:history="1"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2.5</w:t>
            </w:r>
            <w:r w:rsidR="003A1B02">
              <w:rPr>
                <w:rFonts w:eastAsiaTheme="minorEastAsia"/>
                <w:noProof/>
                <w:lang w:val="en-GB" w:eastAsia="en-GB"/>
              </w:rPr>
              <w:tab/>
            </w:r>
            <w:r w:rsidR="003A1B02" w:rsidRPr="00A3162D">
              <w:rPr>
                <w:rStyle w:val="Hyperlink"/>
                <w:rFonts w:ascii="Arial" w:hAnsi="Arial" w:cs="Arial"/>
                <w:b/>
                <w:bCs/>
                <w:noProof/>
              </w:rPr>
              <w:t>Posledice</w:t>
            </w:r>
            <w:r w:rsidR="003A1B02">
              <w:rPr>
                <w:noProof/>
                <w:webHidden/>
              </w:rPr>
              <w:tab/>
            </w:r>
            <w:r w:rsidR="003A1B02">
              <w:rPr>
                <w:noProof/>
                <w:webHidden/>
              </w:rPr>
              <w:fldChar w:fldCharType="begin"/>
            </w:r>
            <w:r w:rsidR="003A1B02">
              <w:rPr>
                <w:noProof/>
                <w:webHidden/>
              </w:rPr>
              <w:instrText xml:space="preserve"> PAGEREF _Toc161311461 \h </w:instrText>
            </w:r>
            <w:r w:rsidR="003A1B02">
              <w:rPr>
                <w:noProof/>
                <w:webHidden/>
              </w:rPr>
            </w:r>
            <w:r w:rsidR="003A1B02">
              <w:rPr>
                <w:noProof/>
                <w:webHidden/>
              </w:rPr>
              <w:fldChar w:fldCharType="separate"/>
            </w:r>
            <w:r w:rsidR="003A1B02">
              <w:rPr>
                <w:noProof/>
                <w:webHidden/>
              </w:rPr>
              <w:t>4</w:t>
            </w:r>
            <w:r w:rsidR="003A1B02">
              <w:rPr>
                <w:noProof/>
                <w:webHidden/>
              </w:rPr>
              <w:fldChar w:fldCharType="end"/>
            </w:r>
          </w:hyperlink>
        </w:p>
        <w:p w14:paraId="788DB3E7" w14:textId="447C7C8A" w:rsidR="00962C7D" w:rsidRDefault="00962C7D">
          <w:r>
            <w:rPr>
              <w:b/>
              <w:bCs/>
              <w:noProof/>
            </w:rPr>
            <w:fldChar w:fldCharType="end"/>
          </w:r>
        </w:p>
      </w:sdtContent>
    </w:sdt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>
        <w:br w:type="page"/>
      </w:r>
      <w:r w:rsidR="00526F2A" w:rsidRPr="001F0F82">
        <w:rPr>
          <w:rFonts w:ascii="Arial" w:hAnsi="Arial" w:cs="Arial"/>
        </w:rPr>
        <w:lastRenderedPageBreak/>
        <w:tab/>
      </w:r>
      <w:bookmarkStart w:id="0" w:name="_Toc161311450"/>
      <w:r w:rsidR="006C6E01" w:rsidRPr="001F0F82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61311451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42FC9A55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Definisanje scenarija upotrebe pri</w:t>
      </w:r>
      <w:r w:rsidR="00382DA4">
        <w:rPr>
          <w:rFonts w:ascii="Arial" w:hAnsi="Arial" w:cs="Arial"/>
          <w:sz w:val="22"/>
          <w:szCs w:val="22"/>
        </w:rPr>
        <w:t xml:space="preserve"> </w:t>
      </w:r>
      <w:r w:rsidR="00CB1E20">
        <w:rPr>
          <w:rFonts w:ascii="Arial" w:hAnsi="Arial" w:cs="Arial"/>
          <w:sz w:val="22"/>
          <w:szCs w:val="22"/>
        </w:rPr>
        <w:t>slanju paketa</w:t>
      </w:r>
      <w:r w:rsidRPr="001F0F82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1311452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61311453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074A11CE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161311454"/>
      <w:r w:rsidRPr="001F0F82">
        <w:rPr>
          <w:rFonts w:ascii="Arial" w:hAnsi="Arial" w:cs="Arial"/>
          <w:b/>
          <w:bCs/>
          <w:color w:val="000000" w:themeColor="text1"/>
        </w:rPr>
        <w:t xml:space="preserve">2. </w:t>
      </w:r>
      <w:r w:rsidRPr="001F0F82">
        <w:rPr>
          <w:rFonts w:ascii="Arial" w:hAnsi="Arial" w:cs="Arial"/>
          <w:b/>
          <w:bCs/>
          <w:color w:val="000000" w:themeColor="text1"/>
        </w:rPr>
        <w:tab/>
        <w:t xml:space="preserve">Scenario </w:t>
      </w:r>
      <w:r w:rsidR="00A2460A">
        <w:rPr>
          <w:rFonts w:ascii="Arial" w:hAnsi="Arial" w:cs="Arial"/>
          <w:b/>
          <w:bCs/>
          <w:color w:val="000000" w:themeColor="text1"/>
        </w:rPr>
        <w:t>slanja paketa</w:t>
      </w:r>
      <w:bookmarkEnd w:id="4"/>
    </w:p>
    <w:p w14:paraId="62A902F3" w14:textId="47B04645" w:rsidR="001F0F82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61311455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 w:rsidRPr="001F0F8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4A521E83" w14:textId="63395BB2" w:rsidR="00317EFE" w:rsidRPr="00A2460A" w:rsidRDefault="00A2460A" w:rsidP="001F0F82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161311456"/>
      <w:r w:rsidRPr="00A2460A">
        <w:rPr>
          <w:rFonts w:ascii="Arial" w:hAnsi="Arial" w:cs="Arial"/>
          <w:color w:val="auto"/>
          <w:sz w:val="22"/>
          <w:szCs w:val="22"/>
        </w:rPr>
        <w:t>Korisnik želi da odgovarajući svoj paket prenese sa jedne na drugu poziciju. Potrebno je od ulaznih podataka uneti početnu I krajnju adresu dostave (ime ulice i broj) kao i kategoriju dimenzija Kojima proizvod pripada I potvrditi da se korisnik slaže sa uslovima korišćenja. Od opcionih ulaznih podataka korisnik može naznačiti I preferirano vreme skupljanja porudžbine ili preferirano vreme stizanja porudžbine na drugu adresu. Dalje se u sistemu ovaj zahtev beleži I prikazuje dostavljačima kao neispunjeni zahtev koji mogu preuzeti.</w:t>
      </w:r>
      <w:bookmarkEnd w:id="6"/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61311457"/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Tok događaja</w:t>
      </w:r>
      <w:bookmarkEnd w:id="7"/>
    </w:p>
    <w:p w14:paraId="6F610D41" w14:textId="354D8724" w:rsidR="001F0F82" w:rsidRPr="00E00433" w:rsidRDefault="001F0F82" w:rsidP="001F0F82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8" w:name="_Toc161311458"/>
      <w:r w:rsidRPr="00E00433">
        <w:rPr>
          <w:rFonts w:ascii="Arial" w:hAnsi="Arial" w:cs="Arial"/>
          <w:color w:val="000000" w:themeColor="text1"/>
          <w:sz w:val="22"/>
          <w:szCs w:val="22"/>
        </w:rPr>
        <w:t>2.2.1</w:t>
      </w:r>
      <w:bookmarkEnd w:id="8"/>
      <w:r w:rsidRPr="00E00433">
        <w:rPr>
          <w:rFonts w:ascii="Arial" w:hAnsi="Arial" w:cs="Arial"/>
          <w:color w:val="000000" w:themeColor="text1"/>
          <w:sz w:val="22"/>
          <w:szCs w:val="22"/>
        </w:rPr>
        <w:tab/>
      </w:r>
      <w:r w:rsidR="00BD2AD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995DAFA" w14:textId="228FA61D" w:rsidR="00456439" w:rsidRDefault="00456439" w:rsidP="005B14C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na početnom meniju bira opciju za slanje paketa</w:t>
      </w:r>
    </w:p>
    <w:p w14:paraId="2B96400F" w14:textId="6F8AC433" w:rsidR="008B1946" w:rsidRDefault="000F0717" w:rsidP="005B14C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popunjava neophodne podatke</w:t>
      </w:r>
    </w:p>
    <w:p w14:paraId="7917F050" w14:textId="22C52685" w:rsidR="000F0717" w:rsidRDefault="000F0717" w:rsidP="005B14C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pritiska dugme posalji</w:t>
      </w:r>
    </w:p>
    <w:p w14:paraId="057C059D" w14:textId="0345DFA4" w:rsidR="000F0717" w:rsidRPr="008B1946" w:rsidRDefault="00BD066D" w:rsidP="005B14C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 prebacuje korisnika na katalog sa lokalima</w:t>
      </w:r>
    </w:p>
    <w:p w14:paraId="03C9E2F7" w14:textId="31FFA43A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61311459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Posebni zahtevi</w:t>
      </w:r>
      <w:bookmarkEnd w:id="9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61311460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2.4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Preduslovi</w:t>
      </w:r>
      <w:bookmarkEnd w:id="10"/>
    </w:p>
    <w:p w14:paraId="067114C6" w14:textId="5831BD88" w:rsidR="00910D06" w:rsidRDefault="00191E0F" w:rsidP="00380C51">
      <w:r>
        <w:t>Korisnik mora biti ulogovan na sistem.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61311461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Posledice</w:t>
      </w:r>
      <w:bookmarkEnd w:id="11"/>
    </w:p>
    <w:p w14:paraId="18EEC740" w14:textId="1ECF218C" w:rsidR="00380C51" w:rsidRPr="00380C51" w:rsidRDefault="00D71181" w:rsidP="00380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Posiljka se zapisuje u bazi i izlazi dostavljacima kao nerasporedjena dostava.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56439"/>
    <w:rsid w:val="00464E1B"/>
    <w:rsid w:val="004C68A2"/>
    <w:rsid w:val="00526F2A"/>
    <w:rsid w:val="00552D65"/>
    <w:rsid w:val="00574005"/>
    <w:rsid w:val="0064134F"/>
    <w:rsid w:val="006C6E01"/>
    <w:rsid w:val="006F1466"/>
    <w:rsid w:val="00793084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36</cp:revision>
  <dcterms:created xsi:type="dcterms:W3CDTF">2024-03-10T21:25:00Z</dcterms:created>
  <dcterms:modified xsi:type="dcterms:W3CDTF">2024-03-24T20:06:00Z</dcterms:modified>
</cp:coreProperties>
</file>