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2A43" w:rsidR="00B82A43" w:rsidP="00B82A43" w:rsidRDefault="00B82A43" w14:paraId="2B81D063" w14:textId="3D2410DE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:rsidR="00F5531C" w:rsidP="00F5531C" w:rsidRDefault="00B82A43" w14:paraId="7BAB6340" w14:textId="790B792B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:rsidR="00F5531C" w:rsidP="00F5531C" w:rsidRDefault="00F5531C" w14:paraId="1E8470F4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17F81FFC" w14:textId="77777777">
      <w:pPr>
        <w:rPr>
          <w:rFonts w:ascii="Arial" w:hAnsi="Arial" w:cs="Arial"/>
        </w:rPr>
      </w:pPr>
    </w:p>
    <w:p w:rsidR="00F5531C" w:rsidP="00F5531C" w:rsidRDefault="00F5531C" w14:paraId="1FEAB9E0" w14:textId="77777777">
      <w:pPr>
        <w:jc w:val="center"/>
        <w:rPr>
          <w:rFonts w:ascii="Arial" w:hAnsi="Arial" w:cs="Arial"/>
        </w:rPr>
      </w:pPr>
    </w:p>
    <w:p w:rsidR="00E34406" w:rsidP="00F5531C" w:rsidRDefault="00E34406" w14:paraId="79857938" w14:textId="77777777">
      <w:pPr>
        <w:jc w:val="center"/>
        <w:rPr>
          <w:rFonts w:ascii="Arial" w:hAnsi="Arial" w:cs="Arial"/>
        </w:rPr>
      </w:pPr>
    </w:p>
    <w:p w:rsidR="00F5531C" w:rsidP="00F5531C" w:rsidRDefault="00F5531C" w14:paraId="3ABAC8F2" w14:textId="77777777">
      <w:pPr>
        <w:jc w:val="center"/>
        <w:rPr>
          <w:rFonts w:ascii="Arial" w:hAnsi="Arial" w:cs="Arial"/>
        </w:rPr>
      </w:pPr>
    </w:p>
    <w:p w:rsidRPr="00E34406" w:rsidR="00F5531C" w:rsidP="00B82A43" w:rsidRDefault="00F5531C" w14:paraId="56AA8B59" w14:textId="43CD7494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:rsidR="00F5531C" w:rsidP="00B82A43" w:rsidRDefault="00F5531C" w14:paraId="7E2E8AD8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CB9E45F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769460EC" w14:textId="01BC6096">
      <w:pPr>
        <w:rPr>
          <w:rFonts w:ascii="Arial" w:hAnsi="Arial" w:cs="Arial"/>
        </w:rPr>
      </w:pPr>
    </w:p>
    <w:p w:rsidR="00F5531C" w:rsidP="00B82A43" w:rsidRDefault="00C011F0" w14:paraId="6CF328E6" w14:textId="6933B4AE">
      <w:pPr>
        <w:jc w:val="center"/>
        <w:rPr>
          <w:rFonts w:ascii="Arial" w:hAnsi="Arial" w:cs="Arial"/>
          <w:b w:val="1"/>
          <w:bCs w:val="1"/>
          <w:sz w:val="36"/>
          <w:szCs w:val="36"/>
          <w:lang w:val="sr-Latn-RS"/>
        </w:rPr>
      </w:pPr>
      <w:r w:rsidRPr="6EA9B8D2" w:rsidR="57683E20">
        <w:rPr>
          <w:rFonts w:ascii="Arial" w:hAnsi="Arial" w:cs="Arial"/>
          <w:b w:val="1"/>
          <w:bCs w:val="1"/>
          <w:sz w:val="36"/>
          <w:szCs w:val="36"/>
        </w:rPr>
        <w:t>Predaja porudžbine</w:t>
      </w:r>
    </w:p>
    <w:p w:rsidR="00E34406" w:rsidP="00B82A43" w:rsidRDefault="00E34406" w14:paraId="32CC9CD7" w14:textId="77777777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:rsidRPr="00E34406" w:rsidR="00E34406" w:rsidP="6EA9B8D2" w:rsidRDefault="00E34406" w14:paraId="5A32FA9D" w14:textId="5CF4ECC4">
      <w:pPr>
        <w:jc w:val="center"/>
        <w:rPr>
          <w:rFonts w:ascii="Arial" w:hAnsi="Arial" w:cs="Arial"/>
          <w:b w:val="1"/>
          <w:bCs w:val="1"/>
          <w:lang w:val="sr-Latn-RS"/>
        </w:rPr>
      </w:pPr>
      <w:r w:rsidRPr="6EA9B8D2" w:rsidR="00E34406">
        <w:rPr>
          <w:rFonts w:ascii="Arial" w:hAnsi="Arial" w:cs="Arial"/>
          <w:b w:val="1"/>
          <w:bCs w:val="1"/>
          <w:lang w:val="sr-Latn-RS"/>
        </w:rPr>
        <w:t>Verzija 1.0</w:t>
      </w:r>
    </w:p>
    <w:p w:rsidR="00F5531C" w:rsidP="00B82A43" w:rsidRDefault="00F5531C" w14:paraId="3A1ADE8A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0887EE33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75AFDBE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5E71832B" w14:textId="77777777">
      <w:pPr>
        <w:jc w:val="center"/>
        <w:rPr>
          <w:rFonts w:ascii="Arial" w:hAnsi="Arial" w:cs="Arial"/>
        </w:rPr>
      </w:pPr>
    </w:p>
    <w:p w:rsidR="00E34406" w:rsidP="00B82A43" w:rsidRDefault="00E34406" w14:paraId="007B5625" w14:textId="735E1E60">
      <w:pPr>
        <w:jc w:val="center"/>
        <w:rPr>
          <w:rFonts w:ascii="Arial" w:hAnsi="Arial" w:cs="Arial"/>
        </w:rPr>
      </w:pPr>
    </w:p>
    <w:p w:rsidR="00E34406" w:rsidRDefault="00E34406" w14:paraId="7CC04FF8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531C" w:rsidP="00B82A43" w:rsidRDefault="00E34406" w14:paraId="7ED603D6" w14:textId="5BD52E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:rsidTr="6EA9B8D2" w14:paraId="31CE73D3" w14:textId="77777777">
        <w:tc>
          <w:tcPr>
            <w:tcW w:w="2337" w:type="dxa"/>
            <w:tcMar/>
          </w:tcPr>
          <w:p w:rsidRPr="00962C7D" w:rsidR="00E34406" w:rsidP="00B82A43" w:rsidRDefault="00E34406" w14:paraId="1BBF08CA" w14:textId="3D6986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  <w:tcMar/>
          </w:tcPr>
          <w:p w:rsidRPr="00962C7D" w:rsidR="00E34406" w:rsidP="00B82A43" w:rsidRDefault="00E34406" w14:paraId="0AC0F9F7" w14:textId="6D901E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28421E45" w14:textId="400EB1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0B9016FC" w14:textId="04784B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Pr="00962C7D" w:rsidR="00E34406" w:rsidTr="6EA9B8D2" w14:paraId="211E850F" w14:textId="77777777">
        <w:tc>
          <w:tcPr>
            <w:tcW w:w="2337" w:type="dxa"/>
            <w:tcMar/>
          </w:tcPr>
          <w:p w:rsidRPr="00962C7D" w:rsidR="00E34406" w:rsidP="00B82A43" w:rsidRDefault="00962C7D" w14:paraId="583E3AEB" w14:textId="6B5897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  <w:tcMar/>
          </w:tcPr>
          <w:p w:rsidRPr="00962C7D" w:rsidR="00E34406" w:rsidP="00B82A43" w:rsidRDefault="00962C7D" w14:paraId="66673E55" w14:textId="5F653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  <w:tcMar/>
          </w:tcPr>
          <w:p w:rsidRPr="00962C7D" w:rsidR="00E34406" w:rsidP="00B82A43" w:rsidRDefault="00962C7D" w14:paraId="21CF317A" w14:textId="44995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C011F0" w14:paraId="24A9CCB2" w14:textId="133A2B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6EA9B8D2" w:rsidR="1C3A63C0">
              <w:rPr>
                <w:rFonts w:ascii="Arial" w:hAnsi="Arial" w:cs="Arial"/>
                <w:sz w:val="22"/>
                <w:szCs w:val="22"/>
              </w:rPr>
              <w:t>Marko Ilic</w:t>
            </w:r>
          </w:p>
        </w:tc>
      </w:tr>
      <w:tr w:rsidRPr="00962C7D" w:rsidR="00E34406" w:rsidTr="6EA9B8D2" w14:paraId="15C34C13" w14:textId="77777777">
        <w:tc>
          <w:tcPr>
            <w:tcW w:w="2337" w:type="dxa"/>
            <w:tcMar/>
          </w:tcPr>
          <w:p w:rsidRPr="00962C7D" w:rsidR="00E34406" w:rsidP="00B82A43" w:rsidRDefault="00E34406" w14:paraId="2AE3535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6E01D2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56E7106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796E411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6EA9B8D2" w14:paraId="16B71766" w14:textId="77777777">
        <w:tc>
          <w:tcPr>
            <w:tcW w:w="2337" w:type="dxa"/>
            <w:tcMar/>
          </w:tcPr>
          <w:p w:rsidRPr="00962C7D" w:rsidR="00E34406" w:rsidP="00B82A43" w:rsidRDefault="00E34406" w14:paraId="004A243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375AEA2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35D5B42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26D508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6EA9B8D2" w14:paraId="6FB40712" w14:textId="77777777">
        <w:tc>
          <w:tcPr>
            <w:tcW w:w="2337" w:type="dxa"/>
            <w:tcMar/>
          </w:tcPr>
          <w:p w:rsidRPr="00962C7D" w:rsidR="00E34406" w:rsidP="00B82A43" w:rsidRDefault="00E34406" w14:paraId="09095B0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46F6E80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092F1F8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FD8EAC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2C7D" w:rsidP="00B82A43" w:rsidRDefault="00962C7D" w14:paraId="78F78FF5" w14:textId="5EF089E4">
      <w:pPr>
        <w:jc w:val="center"/>
        <w:rPr>
          <w:rFonts w:ascii="Arial" w:hAnsi="Arial" w:cs="Arial"/>
          <w:sz w:val="36"/>
          <w:szCs w:val="36"/>
        </w:rPr>
      </w:pPr>
    </w:p>
    <w:p w:rsidR="00962C7D" w:rsidRDefault="00962C7D" w14:paraId="4CE6D714" w14:textId="77777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id w:val="973508533"/>
        <w:docPartObj>
          <w:docPartGallery w:val="Table of Contents"/>
          <w:docPartUnique/>
        </w:docPartObj>
      </w:sdtPr>
      <w:sdtContent>
        <w:p w:rsidRPr="00962C7D" w:rsidR="00962C7D" w:rsidP="00962C7D" w:rsidRDefault="00962C7D" w14:paraId="646B0438" w14:textId="77C175A0">
          <w:pPr>
            <w:pStyle w:val="TOCHeading"/>
            <w:jc w:val="center"/>
            <w:rPr>
              <w:b w:val="1"/>
              <w:bCs w:val="1"/>
              <w:color w:val="000000" w:themeColor="text1"/>
              <w:sz w:val="40"/>
              <w:szCs w:val="40"/>
            </w:rPr>
          </w:pPr>
          <w:r w:rsidRPr="29A2B839" w:rsidR="00962C7D">
            <w:rPr>
              <w:b w:val="1"/>
              <w:bCs w:val="1"/>
              <w:color w:val="000000" w:themeColor="text1" w:themeTint="FF" w:themeShade="FF"/>
              <w:sz w:val="40"/>
              <w:szCs w:val="40"/>
            </w:rPr>
            <w:t>Sadržaj</w:t>
          </w:r>
        </w:p>
        <w:p w:rsidR="003A1B02" w:rsidP="29A2B839" w:rsidRDefault="00962C7D" w14:paraId="4A36CD3F" w14:textId="4D32001F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91530488">
            <w:r w:rsidRPr="29A2B839" w:rsidR="29A2B839">
              <w:rPr>
                <w:rStyle w:val="Hyperlink"/>
              </w:rPr>
              <w:t>1.</w:t>
            </w:r>
            <w:r>
              <w:tab/>
            </w:r>
            <w:r w:rsidRPr="29A2B839" w:rsidR="29A2B839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_Toc691530488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A1B02" w:rsidP="29A2B839" w:rsidRDefault="003A1B02" w14:paraId="336CB8DD" w14:textId="17C3A0D3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3235669">
            <w:r w:rsidRPr="29A2B839" w:rsidR="29A2B839">
              <w:rPr>
                <w:rStyle w:val="Hyperlink"/>
              </w:rPr>
              <w:t>1.1</w:t>
            </w:r>
            <w:r>
              <w:tab/>
            </w:r>
            <w:r w:rsidRPr="29A2B839" w:rsidR="29A2B839">
              <w:rPr>
                <w:rStyle w:val="Hyperlink"/>
              </w:rPr>
              <w:t>Rezime</w:t>
            </w:r>
            <w:r>
              <w:tab/>
            </w:r>
            <w:r>
              <w:fldChar w:fldCharType="begin"/>
            </w:r>
            <w:r>
              <w:instrText xml:space="preserve">PAGEREF _Toc143235669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6CFCBAFE" w14:textId="0B67542B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65718859">
            <w:r w:rsidRPr="29A2B839" w:rsidR="29A2B839">
              <w:rPr>
                <w:rStyle w:val="Hyperlink"/>
              </w:rPr>
              <w:t>1.2</w:t>
            </w:r>
            <w:r>
              <w:tab/>
            </w:r>
            <w:r w:rsidRPr="29A2B839" w:rsidR="29A2B839">
              <w:rPr>
                <w:rStyle w:val="Hyperlink"/>
              </w:rPr>
              <w:t>Namena dokumenta i ciljne grupe</w:t>
            </w:r>
            <w:r>
              <w:tab/>
            </w:r>
            <w:r>
              <w:fldChar w:fldCharType="begin"/>
            </w:r>
            <w:r>
              <w:instrText xml:space="preserve">PAGEREF _Toc265718859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369E91C5" w14:textId="315EBCFE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077918291">
            <w:r w:rsidRPr="29A2B839" w:rsidR="29A2B839">
              <w:rPr>
                <w:rStyle w:val="Hyperlink"/>
              </w:rPr>
              <w:t>1.3</w:t>
            </w:r>
            <w:r>
              <w:tab/>
            </w:r>
            <w:r w:rsidRPr="29A2B839" w:rsidR="29A2B839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_Toc1077918291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7C4AF0D4" w14:textId="6138168B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135558380">
            <w:r w:rsidRPr="29A2B839" w:rsidR="29A2B839">
              <w:rPr>
                <w:rStyle w:val="Hyperlink"/>
              </w:rPr>
              <w:t>2. Scenario konkurisanja za dostavu</w:t>
            </w:r>
            <w:r>
              <w:tab/>
            </w:r>
            <w:r>
              <w:fldChar w:fldCharType="begin"/>
            </w:r>
            <w:r>
              <w:instrText xml:space="preserve">PAGEREF _Toc2135558380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6205F30B" w14:textId="00E828A3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991471735">
            <w:r w:rsidRPr="29A2B839" w:rsidR="29A2B839">
              <w:rPr>
                <w:rStyle w:val="Hyperlink"/>
              </w:rPr>
              <w:t>2.1Kratak opis</w:t>
            </w:r>
            <w:r>
              <w:tab/>
            </w:r>
            <w:r>
              <w:fldChar w:fldCharType="begin"/>
            </w:r>
            <w:r>
              <w:instrText xml:space="preserve">PAGEREF _Toc1991471735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41602EC1" w14:textId="381EB92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795275171">
            <w:r w:rsidRPr="29A2B839" w:rsidR="29A2B839">
              <w:rPr>
                <w:rStyle w:val="Hyperlink"/>
              </w:rPr>
              <w:t>2.2Tok događaja</w:t>
            </w:r>
            <w:r>
              <w:tab/>
            </w:r>
            <w:r>
              <w:fldChar w:fldCharType="begin"/>
            </w:r>
            <w:r>
              <w:instrText xml:space="preserve">PAGEREF _Toc795275171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21EE8399" w14:textId="6718115B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314581044">
            <w:r w:rsidRPr="29A2B839" w:rsidR="29A2B839">
              <w:rPr>
                <w:rStyle w:val="Hyperlink"/>
              </w:rPr>
              <w:t>2.2.1 Dostavljac vec ima neisporucenu narudzbinu</w:t>
            </w:r>
            <w:r>
              <w:tab/>
            </w:r>
            <w:r>
              <w:fldChar w:fldCharType="begin"/>
            </w:r>
            <w:r>
              <w:instrText xml:space="preserve">PAGEREF _Toc314581044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563B441F" w14:textId="30EFA6A7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62316623">
            <w:r w:rsidRPr="29A2B839" w:rsidR="29A2B839">
              <w:rPr>
                <w:rStyle w:val="Hyperlink"/>
              </w:rPr>
              <w:t>2.2.3 Dostavljac nema neisporucenu dostavu</w:t>
            </w:r>
            <w:r>
              <w:tab/>
            </w:r>
            <w:r>
              <w:fldChar w:fldCharType="begin"/>
            </w:r>
            <w:r>
              <w:instrText xml:space="preserve">PAGEREF _Toc462316623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3AB1344D" w14:textId="26951003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63657447">
            <w:r w:rsidRPr="29A2B839" w:rsidR="29A2B839">
              <w:rPr>
                <w:rStyle w:val="Hyperlink"/>
              </w:rPr>
              <w:t>2.3Posebni zahtevi</w:t>
            </w:r>
            <w:r>
              <w:tab/>
            </w:r>
            <w:r>
              <w:fldChar w:fldCharType="begin"/>
            </w:r>
            <w:r>
              <w:instrText xml:space="preserve">PAGEREF _Toc1463657447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3B303C0C" w14:textId="59BC25E1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24519015">
            <w:r w:rsidRPr="29A2B839" w:rsidR="29A2B839">
              <w:rPr>
                <w:rStyle w:val="Hyperlink"/>
              </w:rPr>
              <w:t>2.4Preduslovi</w:t>
            </w:r>
            <w:r>
              <w:tab/>
            </w:r>
            <w:r>
              <w:fldChar w:fldCharType="begin"/>
            </w:r>
            <w:r>
              <w:instrText xml:space="preserve">PAGEREF _Toc224519015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A2B839" w:rsidP="29A2B839" w:rsidRDefault="29A2B839" w14:paraId="3F6972F8" w14:textId="44E33C0D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456292989">
            <w:r w:rsidRPr="29A2B839" w:rsidR="29A2B839">
              <w:rPr>
                <w:rStyle w:val="Hyperlink"/>
              </w:rPr>
              <w:t>2.5Posledice</w:t>
            </w:r>
            <w:r>
              <w:tab/>
            </w:r>
            <w:r>
              <w:fldChar w:fldCharType="begin"/>
            </w:r>
            <w:r>
              <w:instrText xml:space="preserve">PAGEREF _Toc456292989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62C7D" w:rsidRDefault="00962C7D" w14:paraId="788DB3E7" w14:textId="447C7C8A">
      <w:pPr>
        <w:rPr/>
      </w:pPr>
    </w:p>
    <w:p w:rsidR="00962C7D" w:rsidP="00962C7D" w:rsidRDefault="00962C7D" w14:paraId="43A719B8" w14:textId="005E4007">
      <w:pPr>
        <w:rPr>
          <w:rFonts w:ascii="Arial" w:hAnsi="Arial" w:cs="Arial"/>
          <w:b/>
          <w:bCs/>
        </w:rPr>
      </w:pPr>
    </w:p>
    <w:p w:rsidRPr="001F0F82" w:rsidR="006C6E01" w:rsidP="00241FB4" w:rsidRDefault="00962C7D" w14:paraId="19456794" w14:textId="4109D947">
      <w:pPr>
        <w:pStyle w:val="Heading1"/>
        <w:numPr>
          <w:ilvl w:val="0"/>
          <w:numId w:val="4"/>
        </w:numPr>
        <w:rPr>
          <w:rFonts w:ascii="Arial" w:hAnsi="Arial" w:cs="Arial"/>
          <w:b w:val="1"/>
          <w:bCs w:val="1"/>
          <w:color w:val="000000" w:themeColor="text1"/>
        </w:rPr>
      </w:pPr>
      <w:bookmarkStart w:name="_Toc691530488" w:id="200923792"/>
      <w:r>
        <w:br w:type="page"/>
      </w:r>
      <w:r>
        <w:tab/>
      </w:r>
      <w:r w:rsidRPr="29A2B839" w:rsidR="006C6E01">
        <w:rPr>
          <w:rFonts w:ascii="Arial" w:hAnsi="Arial" w:cs="Arial"/>
          <w:b w:val="1"/>
          <w:bCs w:val="1"/>
          <w:color w:val="000000" w:themeColor="text1" w:themeTint="FF" w:themeShade="FF"/>
        </w:rPr>
        <w:t>Uvod</w:t>
      </w:r>
      <w:bookmarkEnd w:id="200923792"/>
    </w:p>
    <w:p w:rsidRPr="001F0F82" w:rsidR="00241FB4" w:rsidP="00241FB4" w:rsidRDefault="00241FB4" w14:paraId="7F29ED21" w14:textId="6D0BEEA5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43235669" w:id="585080900"/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Rezime</w:t>
      </w:r>
      <w:bookmarkEnd w:id="585080900"/>
    </w:p>
    <w:p w:rsidRPr="001F0F82" w:rsidR="00241FB4" w:rsidP="00241FB4" w:rsidRDefault="00241FB4" w14:paraId="78D06051" w14:textId="24BBD4A8">
      <w:pPr>
        <w:rPr>
          <w:rFonts w:ascii="Arial" w:hAnsi="Arial" w:cs="Arial"/>
          <w:sz w:val="22"/>
          <w:szCs w:val="22"/>
        </w:rPr>
      </w:pPr>
      <w:r w:rsidRPr="6EA9B8D2" w:rsidR="00241FB4">
        <w:rPr>
          <w:rFonts w:ascii="Arial" w:hAnsi="Arial" w:cs="Arial"/>
          <w:sz w:val="22"/>
          <w:szCs w:val="22"/>
        </w:rPr>
        <w:t>Definisanje</w:t>
      </w:r>
      <w:r w:rsidRPr="6EA9B8D2" w:rsidR="00241FB4">
        <w:rPr>
          <w:rFonts w:ascii="Arial" w:hAnsi="Arial" w:cs="Arial"/>
          <w:sz w:val="22"/>
          <w:szCs w:val="22"/>
        </w:rPr>
        <w:t xml:space="preserve"> </w:t>
      </w:r>
      <w:r w:rsidRPr="6EA9B8D2" w:rsidR="00241FB4">
        <w:rPr>
          <w:rFonts w:ascii="Arial" w:hAnsi="Arial" w:cs="Arial"/>
          <w:sz w:val="22"/>
          <w:szCs w:val="22"/>
        </w:rPr>
        <w:t>scenarija</w:t>
      </w:r>
      <w:r w:rsidRPr="6EA9B8D2" w:rsidR="00241FB4">
        <w:rPr>
          <w:rFonts w:ascii="Arial" w:hAnsi="Arial" w:cs="Arial"/>
          <w:sz w:val="22"/>
          <w:szCs w:val="22"/>
        </w:rPr>
        <w:t xml:space="preserve"> </w:t>
      </w:r>
      <w:r w:rsidRPr="6EA9B8D2" w:rsidR="00241FB4">
        <w:rPr>
          <w:rFonts w:ascii="Arial" w:hAnsi="Arial" w:cs="Arial"/>
          <w:sz w:val="22"/>
          <w:szCs w:val="22"/>
        </w:rPr>
        <w:t>upotrebe</w:t>
      </w:r>
      <w:r w:rsidRPr="6EA9B8D2" w:rsidR="00241FB4">
        <w:rPr>
          <w:rFonts w:ascii="Arial" w:hAnsi="Arial" w:cs="Arial"/>
          <w:sz w:val="22"/>
          <w:szCs w:val="22"/>
        </w:rPr>
        <w:t xml:space="preserve"> </w:t>
      </w:r>
      <w:r w:rsidRPr="6EA9B8D2" w:rsidR="00241FB4">
        <w:rPr>
          <w:rFonts w:ascii="Arial" w:hAnsi="Arial" w:cs="Arial"/>
          <w:sz w:val="22"/>
          <w:szCs w:val="22"/>
        </w:rPr>
        <w:t>pri</w:t>
      </w:r>
      <w:r w:rsidRPr="6EA9B8D2" w:rsidR="00382DA4">
        <w:rPr>
          <w:rFonts w:ascii="Arial" w:hAnsi="Arial" w:cs="Arial"/>
          <w:sz w:val="22"/>
          <w:szCs w:val="22"/>
        </w:rPr>
        <w:t xml:space="preserve"> </w:t>
      </w:r>
      <w:r w:rsidRPr="6EA9B8D2" w:rsidR="4C59A918">
        <w:rPr>
          <w:rFonts w:ascii="Arial" w:hAnsi="Arial" w:cs="Arial"/>
          <w:sz w:val="22"/>
          <w:szCs w:val="22"/>
        </w:rPr>
        <w:t>predaji porudzbine</w:t>
      </w:r>
      <w:r w:rsidRPr="6EA9B8D2" w:rsidR="00241FB4">
        <w:rPr>
          <w:rFonts w:ascii="Arial" w:hAnsi="Arial" w:cs="Arial"/>
          <w:sz w:val="22"/>
          <w:szCs w:val="22"/>
        </w:rPr>
        <w:t xml:space="preserve">, </w:t>
      </w:r>
      <w:r w:rsidRPr="6EA9B8D2" w:rsidR="00241FB4">
        <w:rPr>
          <w:rFonts w:ascii="Arial" w:hAnsi="Arial" w:cs="Arial"/>
          <w:sz w:val="22"/>
          <w:szCs w:val="22"/>
        </w:rPr>
        <w:t>uz</w:t>
      </w:r>
      <w:r w:rsidRPr="6EA9B8D2" w:rsidR="00241FB4">
        <w:rPr>
          <w:rFonts w:ascii="Arial" w:hAnsi="Arial" w:cs="Arial"/>
          <w:sz w:val="22"/>
          <w:szCs w:val="22"/>
        </w:rPr>
        <w:t xml:space="preserve"> </w:t>
      </w:r>
      <w:r w:rsidRPr="6EA9B8D2" w:rsidR="00241FB4">
        <w:rPr>
          <w:rFonts w:ascii="Arial" w:hAnsi="Arial" w:cs="Arial"/>
          <w:sz w:val="22"/>
          <w:szCs w:val="22"/>
        </w:rPr>
        <w:t>primere</w:t>
      </w:r>
      <w:r w:rsidRPr="6EA9B8D2" w:rsidR="00241FB4">
        <w:rPr>
          <w:rFonts w:ascii="Arial" w:hAnsi="Arial" w:cs="Arial"/>
          <w:sz w:val="22"/>
          <w:szCs w:val="22"/>
        </w:rPr>
        <w:t xml:space="preserve"> </w:t>
      </w:r>
      <w:r w:rsidRPr="6EA9B8D2" w:rsidR="00241FB4">
        <w:rPr>
          <w:rFonts w:ascii="Arial" w:hAnsi="Arial" w:cs="Arial"/>
          <w:sz w:val="22"/>
          <w:szCs w:val="22"/>
        </w:rPr>
        <w:t>sa</w:t>
      </w:r>
      <w:r w:rsidRPr="6EA9B8D2" w:rsidR="00241FB4">
        <w:rPr>
          <w:rFonts w:ascii="Arial" w:hAnsi="Arial" w:cs="Arial"/>
          <w:sz w:val="22"/>
          <w:szCs w:val="22"/>
        </w:rPr>
        <w:t xml:space="preserve"> </w:t>
      </w:r>
      <w:r w:rsidRPr="6EA9B8D2" w:rsidR="00241FB4">
        <w:rPr>
          <w:rFonts w:ascii="Arial" w:hAnsi="Arial" w:cs="Arial"/>
          <w:sz w:val="22"/>
          <w:szCs w:val="22"/>
        </w:rPr>
        <w:t>odgovarajućih</w:t>
      </w:r>
      <w:r w:rsidRPr="6EA9B8D2" w:rsidR="00241FB4">
        <w:rPr>
          <w:rFonts w:ascii="Arial" w:hAnsi="Arial" w:cs="Arial"/>
          <w:sz w:val="22"/>
          <w:szCs w:val="22"/>
        </w:rPr>
        <w:t xml:space="preserve"> html </w:t>
      </w:r>
      <w:r w:rsidRPr="6EA9B8D2" w:rsidR="00241FB4">
        <w:rPr>
          <w:rFonts w:ascii="Arial" w:hAnsi="Arial" w:cs="Arial"/>
          <w:sz w:val="22"/>
          <w:szCs w:val="22"/>
        </w:rPr>
        <w:t>stranica</w:t>
      </w:r>
      <w:r w:rsidRPr="6EA9B8D2" w:rsidR="00241FB4">
        <w:rPr>
          <w:rFonts w:ascii="Arial" w:hAnsi="Arial" w:cs="Arial"/>
          <w:sz w:val="22"/>
          <w:szCs w:val="22"/>
        </w:rPr>
        <w:t>.</w:t>
      </w:r>
    </w:p>
    <w:p w:rsidRPr="001F0F82" w:rsidR="00241FB4" w:rsidP="00241FB4" w:rsidRDefault="00241FB4" w14:paraId="00F52E4E" w14:textId="3E341BA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265718859" w:id="1718479510"/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Namena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dokumenta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ciljne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grupe</w:t>
      </w:r>
      <w:bookmarkEnd w:id="1718479510"/>
    </w:p>
    <w:p w:rsidRPr="001F0F82" w:rsidR="00241FB4" w:rsidP="00241FB4" w:rsidRDefault="00241FB4" w14:paraId="0782A7DD" w14:textId="509E8A67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:rsidRPr="001F0F82" w:rsidR="00241FB4" w:rsidP="00526F2A" w:rsidRDefault="00241FB4" w14:paraId="2FDA543C" w14:textId="71FE6C7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  <w:bookmarkStart w:name="_Toc1077918291" w:id="1231008734"/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Referenc</w:t>
      </w:r>
      <w:r w:rsidRPr="29A2B839" w:rsidR="00526F2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bookmarkEnd w:id="1231008734"/>
    </w:p>
    <w:p w:rsidRPr="001F0F82" w:rsidR="00526F2A" w:rsidP="00526F2A" w:rsidRDefault="00526F2A" w14:paraId="6ED8D5D5" w14:textId="5B7CD9F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:rsidRPr="001F0F82" w:rsidR="00526F2A" w:rsidP="00526F2A" w:rsidRDefault="00526F2A" w14:paraId="7BFE6F8B" w14:textId="3FA3E25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:rsidRPr="001F0F82" w:rsidR="00526F2A" w:rsidP="00526F2A" w:rsidRDefault="00526F2A" w14:paraId="7EA4DB27" w14:textId="68661F1E">
      <w:pPr>
        <w:pStyle w:val="Heading1"/>
        <w:rPr>
          <w:rFonts w:ascii="Arial" w:hAnsi="Arial" w:cs="Arial"/>
          <w:b w:val="1"/>
          <w:bCs w:val="1"/>
          <w:color w:val="000000" w:themeColor="text1"/>
        </w:rPr>
      </w:pPr>
      <w:bookmarkStart w:name="_Toc2135558380" w:id="841514249"/>
      <w:r w:rsidRPr="6EA9B8D2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2. </w:t>
      </w:r>
      <w:r>
        <w:tab/>
      </w:r>
      <w:r w:rsidRPr="6EA9B8D2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Scenario </w:t>
      </w:r>
      <w:r w:rsidRPr="6EA9B8D2" w:rsidR="0B79CF17">
        <w:rPr>
          <w:rFonts w:ascii="Arial" w:hAnsi="Arial" w:cs="Arial"/>
          <w:b w:val="1"/>
          <w:bCs w:val="1"/>
          <w:color w:val="000000" w:themeColor="text1" w:themeTint="FF" w:themeShade="FF"/>
        </w:rPr>
        <w:t>predaje porudzbine</w:t>
      </w:r>
      <w:bookmarkEnd w:id="841514249"/>
    </w:p>
    <w:p w:rsidR="001F0F82" w:rsidP="001F0F82" w:rsidRDefault="001F0F82" w14:paraId="62A902F3" w14:textId="47B04645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991471735" w:id="149615769"/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2.1</w:t>
      </w:r>
      <w:r>
        <w:tab/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Kratak </w:t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opis</w:t>
      </w:r>
      <w:bookmarkEnd w:id="149615769"/>
    </w:p>
    <w:p w:rsidRPr="00A2460A" w:rsidR="00317EFE" w:rsidP="29A2B839" w:rsidRDefault="00A2460A" w14:paraId="4A521E83" w14:textId="2400AD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A9B8D2" w:rsidR="48BD0532">
        <w:rPr>
          <w:rFonts w:ascii="Calibri" w:hAnsi="Calibri" w:eastAsia="Calibri" w:cs="Calibri"/>
          <w:noProof w:val="0"/>
          <w:sz w:val="22"/>
          <w:szCs w:val="22"/>
          <w:lang w:val="en-US"/>
        </w:rPr>
        <w:t>Prilikom donošenja dostave na zadatu adresu dostavljač označava sistemu da je dostava završena i paket predat. Nakon toga može da bira sledeći</w:t>
      </w:r>
      <w:r w:rsidRPr="6EA9B8D2" w:rsidR="310DC13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E00433" w:rsidR="001F0F82" w:rsidP="001F0F82" w:rsidRDefault="001F0F82" w14:paraId="62D687B8" w14:textId="150A61AE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795275171" w:id="612165384"/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2.2</w:t>
      </w:r>
      <w:r>
        <w:tab/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Tok </w:t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događaja</w:t>
      </w:r>
      <w:bookmarkEnd w:id="612165384"/>
    </w:p>
    <w:p w:rsidRPr="00E00433" w:rsidR="001F0F82" w:rsidP="001F0F82" w:rsidRDefault="001F0F82" w14:paraId="6F610D41" w14:textId="19F31877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name="_Toc314581044" w:id="155444518"/>
      <w:r w:rsidRPr="29A2B839" w:rsidR="001F0F82">
        <w:rPr>
          <w:rFonts w:ascii="Arial" w:hAnsi="Arial" w:cs="Arial"/>
          <w:color w:val="000000" w:themeColor="text1" w:themeTint="FF" w:themeShade="FF"/>
          <w:sz w:val="22"/>
          <w:szCs w:val="22"/>
        </w:rPr>
        <w:t>2.2.1</w:t>
      </w:r>
      <w:r>
        <w:tab/>
      </w:r>
      <w:r w:rsidRPr="29A2B839" w:rsidR="00BD2AD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Dostavljac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vec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ima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neisporucenu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narudzbinu</w:t>
      </w:r>
      <w:bookmarkEnd w:id="155444518"/>
    </w:p>
    <w:p w:rsidR="5432646E" w:rsidP="6EA9B8D2" w:rsidRDefault="5432646E" w14:paraId="0EA6F14A" w14:textId="7858D1B5">
      <w:pPr>
        <w:pStyle w:val="ListParagraph"/>
        <w:numPr>
          <w:ilvl w:val="0"/>
          <w:numId w:val="16"/>
        </w:numPr>
        <w:ind/>
        <w:rPr>
          <w:rFonts w:ascii="Arial" w:hAnsi="Arial" w:cs="Arial"/>
          <w:sz w:val="22"/>
          <w:szCs w:val="22"/>
        </w:rPr>
      </w:pPr>
      <w:r w:rsidRPr="6EA9B8D2" w:rsidR="53B7DD96">
        <w:rPr>
          <w:rFonts w:ascii="Arial" w:hAnsi="Arial" w:cs="Arial"/>
          <w:sz w:val="22"/>
          <w:szCs w:val="22"/>
        </w:rPr>
        <w:t>Dostavljac</w:t>
      </w:r>
      <w:r w:rsidRPr="6EA9B8D2" w:rsidR="53B7DD96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 xml:space="preserve">u header </w:t>
      </w:r>
      <w:r w:rsidRPr="6EA9B8D2" w:rsidR="1A63542B">
        <w:rPr>
          <w:rFonts w:ascii="Arial" w:hAnsi="Arial" w:cs="Arial"/>
          <w:sz w:val="22"/>
          <w:szCs w:val="22"/>
        </w:rPr>
        <w:t>delu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ima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opciju</w:t>
      </w:r>
      <w:r w:rsidRPr="6EA9B8D2" w:rsidR="1A63542B">
        <w:rPr>
          <w:rFonts w:ascii="Arial" w:hAnsi="Arial" w:cs="Arial"/>
          <w:sz w:val="22"/>
          <w:szCs w:val="22"/>
        </w:rPr>
        <w:t xml:space="preserve"> “</w:t>
      </w:r>
      <w:r w:rsidRPr="6EA9B8D2" w:rsidR="1A63542B">
        <w:rPr>
          <w:rFonts w:ascii="Arial" w:hAnsi="Arial" w:cs="Arial"/>
          <w:sz w:val="22"/>
          <w:szCs w:val="22"/>
        </w:rPr>
        <w:t>Trenutna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porudzbina</w:t>
      </w:r>
      <w:r w:rsidRPr="6EA9B8D2" w:rsidR="1A63542B">
        <w:rPr>
          <w:rFonts w:ascii="Arial" w:hAnsi="Arial" w:cs="Arial"/>
          <w:sz w:val="22"/>
          <w:szCs w:val="22"/>
        </w:rPr>
        <w:t>”,</w:t>
      </w:r>
      <w:r w:rsidRPr="6EA9B8D2" w:rsidR="1A63542B">
        <w:rPr>
          <w:rFonts w:ascii="Arial" w:hAnsi="Arial" w:cs="Arial"/>
          <w:sz w:val="22"/>
          <w:szCs w:val="22"/>
        </w:rPr>
        <w:t xml:space="preserve"> na koju treba da klikne</w:t>
      </w:r>
    </w:p>
    <w:p w:rsidR="1A63542B" w:rsidP="6EA9B8D2" w:rsidRDefault="1A63542B" w14:paraId="33147DAC" w14:textId="2B3A461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6EA9B8D2" w:rsidR="1A63542B">
        <w:rPr>
          <w:rFonts w:ascii="Arial" w:hAnsi="Arial" w:cs="Arial"/>
          <w:sz w:val="22"/>
          <w:szCs w:val="22"/>
        </w:rPr>
        <w:t>Dostavljac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pri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predaji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porudzbine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pritiska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dugme</w:t>
      </w:r>
      <w:r w:rsidRPr="6EA9B8D2" w:rsidR="1A63542B">
        <w:rPr>
          <w:rFonts w:ascii="Arial" w:hAnsi="Arial" w:cs="Arial"/>
          <w:sz w:val="22"/>
          <w:szCs w:val="22"/>
        </w:rPr>
        <w:t xml:space="preserve"> dostavljeno</w:t>
      </w:r>
    </w:p>
    <w:p w:rsidR="1A63542B" w:rsidP="6EA9B8D2" w:rsidRDefault="1A63542B" w14:paraId="615D04BD" w14:textId="38B2076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6EA9B8D2" w:rsidR="1A63542B">
        <w:rPr>
          <w:rFonts w:ascii="Arial" w:hAnsi="Arial" w:cs="Arial"/>
          <w:sz w:val="22"/>
          <w:szCs w:val="22"/>
        </w:rPr>
        <w:t>Dostavljac</w:t>
      </w:r>
      <w:r w:rsidRPr="6EA9B8D2" w:rsidR="1A63542B">
        <w:rPr>
          <w:rFonts w:ascii="Arial" w:hAnsi="Arial" w:cs="Arial"/>
          <w:sz w:val="22"/>
          <w:szCs w:val="22"/>
        </w:rPr>
        <w:t xml:space="preserve"> se </w:t>
      </w:r>
      <w:r w:rsidRPr="6EA9B8D2" w:rsidR="1A63542B">
        <w:rPr>
          <w:rFonts w:ascii="Arial" w:hAnsi="Arial" w:cs="Arial"/>
          <w:sz w:val="22"/>
          <w:szCs w:val="22"/>
        </w:rPr>
        <w:t>prebacuje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na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listu</w:t>
      </w:r>
      <w:r w:rsidRPr="6EA9B8D2" w:rsidR="1A63542B">
        <w:rPr>
          <w:rFonts w:ascii="Arial" w:hAnsi="Arial" w:cs="Arial"/>
          <w:sz w:val="22"/>
          <w:szCs w:val="22"/>
        </w:rPr>
        <w:t xml:space="preserve"> </w:t>
      </w:r>
      <w:r w:rsidRPr="6EA9B8D2" w:rsidR="1A63542B">
        <w:rPr>
          <w:rFonts w:ascii="Arial" w:hAnsi="Arial" w:cs="Arial"/>
          <w:sz w:val="22"/>
          <w:szCs w:val="22"/>
        </w:rPr>
        <w:t>nerasporedjenih</w:t>
      </w:r>
      <w:r w:rsidRPr="6EA9B8D2" w:rsidR="1A63542B">
        <w:rPr>
          <w:rFonts w:ascii="Arial" w:hAnsi="Arial" w:cs="Arial"/>
          <w:sz w:val="22"/>
          <w:szCs w:val="22"/>
        </w:rPr>
        <w:t xml:space="preserve"> narudzbina</w:t>
      </w:r>
    </w:p>
    <w:p w:rsidR="29A2B839" w:rsidP="29A2B839" w:rsidRDefault="29A2B839" w14:paraId="29617F4F" w14:textId="192DF3BD">
      <w:pPr>
        <w:pStyle w:val="Normal"/>
        <w:rPr/>
      </w:pPr>
    </w:p>
    <w:p w:rsidR="00380C51" w:rsidP="00380C51" w:rsidRDefault="00380C51" w14:paraId="03C9E2F7" w14:textId="31FFA43A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463657447" w:id="1766483203"/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2.3</w:t>
      </w:r>
      <w:r>
        <w:tab/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Posebni </w:t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zahtevi</w:t>
      </w:r>
      <w:bookmarkEnd w:id="1766483203"/>
    </w:p>
    <w:p w:rsidR="00380C51" w:rsidP="00380C51" w:rsidRDefault="00380C51" w14:paraId="37A5231F" w14:textId="2AC3CFD8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:rsidR="00380C51" w:rsidP="00380C51" w:rsidRDefault="00380C51" w14:paraId="71BFD6F3" w14:textId="69644510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224519015" w:id="685078426"/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</w:t>
      </w:r>
      <w:r>
        <w:tab/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Preduslovi</w:t>
      </w:r>
      <w:bookmarkEnd w:id="685078426"/>
    </w:p>
    <w:p w:rsidR="00910D06" w:rsidP="00380C51" w:rsidRDefault="00191E0F" w14:paraId="067114C6" w14:textId="36AAC8AE">
      <w:pPr>
        <w:rPr/>
      </w:pPr>
      <w:r w:rsidR="7FAD675F">
        <w:rPr/>
        <w:t>Dostavljac</w:t>
      </w:r>
      <w:r w:rsidR="7FAD675F">
        <w:rPr/>
        <w:t xml:space="preserve"> </w:t>
      </w:r>
      <w:r w:rsidR="22B0363E">
        <w:rPr/>
        <w:t xml:space="preserve">mora da </w:t>
      </w:r>
      <w:r w:rsidR="22B0363E">
        <w:rPr/>
        <w:t>ima</w:t>
      </w:r>
      <w:r w:rsidR="22B0363E">
        <w:rPr/>
        <w:t xml:space="preserve"> narudzbinu koju dostavlja.</w:t>
      </w:r>
    </w:p>
    <w:p w:rsidR="00380C51" w:rsidP="00380C51" w:rsidRDefault="00380C51" w14:paraId="3039CC16" w14:textId="50361B72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456292989" w:id="1985241227"/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2.5</w:t>
      </w:r>
      <w:r>
        <w:tab/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Posledice</w:t>
      </w:r>
      <w:bookmarkEnd w:id="1985241227"/>
    </w:p>
    <w:p w:rsidRPr="00380C51" w:rsidR="00380C51" w:rsidP="00380C51" w:rsidRDefault="00D71181" w14:paraId="18EEC740" w14:textId="53C33707">
      <w:pPr>
        <w:rPr>
          <w:rFonts w:ascii="Arial" w:hAnsi="Arial" w:cs="Arial"/>
          <w:sz w:val="22"/>
          <w:szCs w:val="22"/>
        </w:rPr>
      </w:pPr>
      <w:r w:rsidRPr="6EA9B8D2" w:rsidR="517C2ED1">
        <w:rPr>
          <w:rFonts w:ascii="Arial" w:hAnsi="Arial" w:cs="Arial"/>
          <w:sz w:val="22"/>
          <w:szCs w:val="22"/>
        </w:rPr>
        <w:t xml:space="preserve">U </w:t>
      </w:r>
      <w:r w:rsidRPr="6EA9B8D2" w:rsidR="517C2ED1">
        <w:rPr>
          <w:rFonts w:ascii="Arial" w:hAnsi="Arial" w:cs="Arial"/>
          <w:sz w:val="22"/>
          <w:szCs w:val="22"/>
        </w:rPr>
        <w:t>bazi</w:t>
      </w:r>
      <w:r w:rsidRPr="6EA9B8D2" w:rsidR="517C2ED1">
        <w:rPr>
          <w:rFonts w:ascii="Arial" w:hAnsi="Arial" w:cs="Arial"/>
          <w:sz w:val="22"/>
          <w:szCs w:val="22"/>
        </w:rPr>
        <w:t xml:space="preserve"> </w:t>
      </w:r>
      <w:r w:rsidRPr="6EA9B8D2" w:rsidR="42393FF0">
        <w:rPr>
          <w:rFonts w:ascii="Arial" w:hAnsi="Arial" w:cs="Arial"/>
          <w:sz w:val="22"/>
          <w:szCs w:val="22"/>
        </w:rPr>
        <w:t xml:space="preserve">se </w:t>
      </w:r>
      <w:r w:rsidRPr="6EA9B8D2" w:rsidR="42393FF0">
        <w:rPr>
          <w:rFonts w:ascii="Arial" w:hAnsi="Arial" w:cs="Arial"/>
          <w:sz w:val="22"/>
          <w:szCs w:val="22"/>
        </w:rPr>
        <w:t>menja</w:t>
      </w:r>
      <w:r w:rsidRPr="6EA9B8D2" w:rsidR="42393FF0">
        <w:rPr>
          <w:rFonts w:ascii="Arial" w:hAnsi="Arial" w:cs="Arial"/>
          <w:sz w:val="22"/>
          <w:szCs w:val="22"/>
        </w:rPr>
        <w:t xml:space="preserve"> status </w:t>
      </w:r>
      <w:r w:rsidRPr="6EA9B8D2" w:rsidR="42393FF0">
        <w:rPr>
          <w:rFonts w:ascii="Arial" w:hAnsi="Arial" w:cs="Arial"/>
          <w:sz w:val="22"/>
          <w:szCs w:val="22"/>
        </w:rPr>
        <w:t>narudzbine</w:t>
      </w:r>
      <w:r w:rsidRPr="6EA9B8D2" w:rsidR="42393FF0">
        <w:rPr>
          <w:rFonts w:ascii="Arial" w:hAnsi="Arial" w:cs="Arial"/>
          <w:sz w:val="22"/>
          <w:szCs w:val="22"/>
        </w:rPr>
        <w:t xml:space="preserve"> </w:t>
      </w:r>
      <w:r w:rsidRPr="6EA9B8D2" w:rsidR="42393FF0">
        <w:rPr>
          <w:rFonts w:ascii="Arial" w:hAnsi="Arial" w:cs="Arial"/>
          <w:sz w:val="22"/>
          <w:szCs w:val="22"/>
        </w:rPr>
        <w:t>na</w:t>
      </w:r>
      <w:r w:rsidRPr="6EA9B8D2" w:rsidR="42393FF0">
        <w:rPr>
          <w:rFonts w:ascii="Arial" w:hAnsi="Arial" w:cs="Arial"/>
          <w:sz w:val="22"/>
          <w:szCs w:val="22"/>
        </w:rPr>
        <w:t xml:space="preserve"> dostavljenu.</w:t>
      </w:r>
    </w:p>
    <w:sectPr w:rsidRPr="00380C51" w:rsidR="00380C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2FDE1D0"/>
    <w:rsid w:val="056C5F41"/>
    <w:rsid w:val="0B79CF17"/>
    <w:rsid w:val="0DBC3EE6"/>
    <w:rsid w:val="0F3E14BF"/>
    <w:rsid w:val="0F6C6E57"/>
    <w:rsid w:val="11089DAD"/>
    <w:rsid w:val="1A63542B"/>
    <w:rsid w:val="1A941499"/>
    <w:rsid w:val="1C3A63C0"/>
    <w:rsid w:val="1EC17724"/>
    <w:rsid w:val="213A18BD"/>
    <w:rsid w:val="21D679E3"/>
    <w:rsid w:val="22B0363E"/>
    <w:rsid w:val="23EB9B9D"/>
    <w:rsid w:val="24CF79E7"/>
    <w:rsid w:val="254FE6A8"/>
    <w:rsid w:val="26CCCD30"/>
    <w:rsid w:val="29A2B839"/>
    <w:rsid w:val="2DF48AAB"/>
    <w:rsid w:val="310DC13D"/>
    <w:rsid w:val="33841ADF"/>
    <w:rsid w:val="34AC3D8D"/>
    <w:rsid w:val="39966C07"/>
    <w:rsid w:val="3BDD06AB"/>
    <w:rsid w:val="41347F05"/>
    <w:rsid w:val="42393FF0"/>
    <w:rsid w:val="433D36BC"/>
    <w:rsid w:val="452CAD58"/>
    <w:rsid w:val="48BD0532"/>
    <w:rsid w:val="4C59A918"/>
    <w:rsid w:val="517C2ED1"/>
    <w:rsid w:val="53A54BCF"/>
    <w:rsid w:val="53B7DD96"/>
    <w:rsid w:val="5432646E"/>
    <w:rsid w:val="5655F049"/>
    <w:rsid w:val="5674A751"/>
    <w:rsid w:val="575C5A6C"/>
    <w:rsid w:val="57683E20"/>
    <w:rsid w:val="5D96AD02"/>
    <w:rsid w:val="5FB71804"/>
    <w:rsid w:val="64F6E840"/>
    <w:rsid w:val="6692B8A1"/>
    <w:rsid w:val="6692B8A1"/>
    <w:rsid w:val="66CA9455"/>
    <w:rsid w:val="69895CA3"/>
    <w:rsid w:val="6B22C85F"/>
    <w:rsid w:val="6BE0C31A"/>
    <w:rsid w:val="6D01FA25"/>
    <w:rsid w:val="6D7488B3"/>
    <w:rsid w:val="6EA9B8D2"/>
    <w:rsid w:val="7161D340"/>
    <w:rsid w:val="74D4CDB0"/>
    <w:rsid w:val="74DFF1D5"/>
    <w:rsid w:val="7637F463"/>
    <w:rsid w:val="78CF726F"/>
    <w:rsid w:val="7AA40622"/>
    <w:rsid w:val="7C56E824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2A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Ђорђе Лончар</dc:creator>
  <keywords/>
  <dc:description/>
  <lastModifiedBy>Марко Илић</lastModifiedBy>
  <revision>37</revision>
  <dcterms:created xsi:type="dcterms:W3CDTF">2024-03-10T21:25:00.0000000Z</dcterms:created>
  <dcterms:modified xsi:type="dcterms:W3CDTF">2024-03-14T18:42:18.0703599Z</dcterms:modified>
</coreProperties>
</file>