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98477095"/>
        <w:docPartObj>
          <w:docPartGallery w:val="Table of Contents"/>
          <w:docPartUnique/>
        </w:docPartObj>
      </w:sdtPr>
      <w:sdtEndPr/>
      <w:sdtContent>
        <w:p w:rsidR="00393391" w:rsidRDefault="00393391">
          <w:pPr>
            <w:pStyle w:val="Inhaltsverzeichnisberschrift"/>
          </w:pPr>
          <w:r>
            <w:t>Inhalt</w:t>
          </w:r>
        </w:p>
        <w:p w:rsidR="009B3390" w:rsidRDefault="0039339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780260" w:history="1">
            <w:r w:rsidR="009B3390" w:rsidRPr="000116D3">
              <w:rPr>
                <w:rStyle w:val="Hyperlink"/>
                <w:noProof/>
              </w:rPr>
              <w:t>Transformation mit dem Smithdiagramm</w:t>
            </w:r>
            <w:r w:rsidR="009B3390">
              <w:rPr>
                <w:noProof/>
                <w:webHidden/>
              </w:rPr>
              <w:tab/>
            </w:r>
            <w:r w:rsidR="009B3390">
              <w:rPr>
                <w:noProof/>
                <w:webHidden/>
              </w:rPr>
              <w:fldChar w:fldCharType="begin"/>
            </w:r>
            <w:r w:rsidR="009B3390">
              <w:rPr>
                <w:noProof/>
                <w:webHidden/>
              </w:rPr>
              <w:instrText xml:space="preserve"> PAGEREF _Toc508780260 \h </w:instrText>
            </w:r>
            <w:r w:rsidR="009B3390">
              <w:rPr>
                <w:noProof/>
                <w:webHidden/>
              </w:rPr>
            </w:r>
            <w:r w:rsidR="009B3390">
              <w:rPr>
                <w:noProof/>
                <w:webHidden/>
              </w:rPr>
              <w:fldChar w:fldCharType="separate"/>
            </w:r>
            <w:r w:rsidR="009B3390">
              <w:rPr>
                <w:noProof/>
                <w:webHidden/>
              </w:rPr>
              <w:t>2</w:t>
            </w:r>
            <w:r w:rsidR="009B3390">
              <w:rPr>
                <w:noProof/>
                <w:webHidden/>
              </w:rPr>
              <w:fldChar w:fldCharType="end"/>
            </w:r>
          </w:hyperlink>
        </w:p>
        <w:p w:rsidR="009B3390" w:rsidRDefault="00C318C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508780261" w:history="1">
            <w:r w:rsidR="009B3390" w:rsidRPr="000116D3">
              <w:rPr>
                <w:rStyle w:val="Hyperlink"/>
                <w:noProof/>
              </w:rPr>
              <w:t>Aufgabenstellung</w:t>
            </w:r>
            <w:r w:rsidR="009B3390">
              <w:rPr>
                <w:noProof/>
                <w:webHidden/>
              </w:rPr>
              <w:tab/>
            </w:r>
            <w:r w:rsidR="009B3390">
              <w:rPr>
                <w:noProof/>
                <w:webHidden/>
              </w:rPr>
              <w:fldChar w:fldCharType="begin"/>
            </w:r>
            <w:r w:rsidR="009B3390">
              <w:rPr>
                <w:noProof/>
                <w:webHidden/>
              </w:rPr>
              <w:instrText xml:space="preserve"> PAGEREF _Toc508780261 \h </w:instrText>
            </w:r>
            <w:r w:rsidR="009B3390">
              <w:rPr>
                <w:noProof/>
                <w:webHidden/>
              </w:rPr>
            </w:r>
            <w:r w:rsidR="009B3390">
              <w:rPr>
                <w:noProof/>
                <w:webHidden/>
              </w:rPr>
              <w:fldChar w:fldCharType="separate"/>
            </w:r>
            <w:r w:rsidR="009B3390">
              <w:rPr>
                <w:noProof/>
                <w:webHidden/>
              </w:rPr>
              <w:t>2</w:t>
            </w:r>
            <w:r w:rsidR="009B3390">
              <w:rPr>
                <w:noProof/>
                <w:webHidden/>
              </w:rPr>
              <w:fldChar w:fldCharType="end"/>
            </w:r>
          </w:hyperlink>
        </w:p>
        <w:p w:rsidR="009B3390" w:rsidRDefault="00C318C8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508780262" w:history="1">
            <w:r w:rsidR="009B3390" w:rsidRPr="000116D3">
              <w:rPr>
                <w:rStyle w:val="Hyperlink"/>
                <w:noProof/>
              </w:rPr>
              <w:t>Lösung mit Hilfe des Smithdiagramms</w:t>
            </w:r>
            <w:r w:rsidR="009B3390">
              <w:rPr>
                <w:noProof/>
                <w:webHidden/>
              </w:rPr>
              <w:tab/>
            </w:r>
            <w:r w:rsidR="009B3390">
              <w:rPr>
                <w:noProof/>
                <w:webHidden/>
              </w:rPr>
              <w:fldChar w:fldCharType="begin"/>
            </w:r>
            <w:r w:rsidR="009B3390">
              <w:rPr>
                <w:noProof/>
                <w:webHidden/>
              </w:rPr>
              <w:instrText xml:space="preserve"> PAGEREF _Toc508780262 \h </w:instrText>
            </w:r>
            <w:r w:rsidR="009B3390">
              <w:rPr>
                <w:noProof/>
                <w:webHidden/>
              </w:rPr>
            </w:r>
            <w:r w:rsidR="009B3390">
              <w:rPr>
                <w:noProof/>
                <w:webHidden/>
              </w:rPr>
              <w:fldChar w:fldCharType="separate"/>
            </w:r>
            <w:r w:rsidR="009B3390">
              <w:rPr>
                <w:noProof/>
                <w:webHidden/>
              </w:rPr>
              <w:t>2</w:t>
            </w:r>
            <w:r w:rsidR="009B3390">
              <w:rPr>
                <w:noProof/>
                <w:webHidden/>
              </w:rPr>
              <w:fldChar w:fldCharType="end"/>
            </w:r>
          </w:hyperlink>
        </w:p>
        <w:p w:rsidR="009B3390" w:rsidRDefault="00C318C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508780263" w:history="1">
            <w:r w:rsidR="009B3390" w:rsidRPr="000116D3">
              <w:rPr>
                <w:rStyle w:val="Hyperlink"/>
                <w:noProof/>
              </w:rPr>
              <w:t>Beziehen der Lastimpedanz auf die (frei gewählte) Bezugsimpedanz des Smithdiagramms</w:t>
            </w:r>
            <w:r w:rsidR="009B3390">
              <w:rPr>
                <w:noProof/>
                <w:webHidden/>
              </w:rPr>
              <w:tab/>
            </w:r>
            <w:r w:rsidR="009B3390">
              <w:rPr>
                <w:noProof/>
                <w:webHidden/>
              </w:rPr>
              <w:fldChar w:fldCharType="begin"/>
            </w:r>
            <w:r w:rsidR="009B3390">
              <w:rPr>
                <w:noProof/>
                <w:webHidden/>
              </w:rPr>
              <w:instrText xml:space="preserve"> PAGEREF _Toc508780263 \h </w:instrText>
            </w:r>
            <w:r w:rsidR="009B3390">
              <w:rPr>
                <w:noProof/>
                <w:webHidden/>
              </w:rPr>
            </w:r>
            <w:r w:rsidR="009B3390">
              <w:rPr>
                <w:noProof/>
                <w:webHidden/>
              </w:rPr>
              <w:fldChar w:fldCharType="separate"/>
            </w:r>
            <w:r w:rsidR="009B3390">
              <w:rPr>
                <w:noProof/>
                <w:webHidden/>
              </w:rPr>
              <w:t>2</w:t>
            </w:r>
            <w:r w:rsidR="009B3390">
              <w:rPr>
                <w:noProof/>
                <w:webHidden/>
              </w:rPr>
              <w:fldChar w:fldCharType="end"/>
            </w:r>
          </w:hyperlink>
        </w:p>
        <w:p w:rsidR="009B3390" w:rsidRDefault="00C318C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508780264" w:history="1">
            <w:r w:rsidR="009B3390" w:rsidRPr="000116D3">
              <w:rPr>
                <w:rStyle w:val="Hyperlink"/>
                <w:noProof/>
              </w:rPr>
              <w:t>Eintragen der „Lastimpedanz“ z</w:t>
            </w:r>
            <w:r w:rsidR="009B3390" w:rsidRPr="000116D3">
              <w:rPr>
                <w:rStyle w:val="Hyperlink"/>
                <w:noProof/>
                <w:vertAlign w:val="subscript"/>
              </w:rPr>
              <w:t>L</w:t>
            </w:r>
            <w:r w:rsidR="009B3390" w:rsidRPr="000116D3">
              <w:rPr>
                <w:rStyle w:val="Hyperlink"/>
                <w:noProof/>
              </w:rPr>
              <w:t xml:space="preserve"> im Smithdiagramm</w:t>
            </w:r>
            <w:r w:rsidR="009B3390">
              <w:rPr>
                <w:noProof/>
                <w:webHidden/>
              </w:rPr>
              <w:tab/>
            </w:r>
            <w:r w:rsidR="009B3390">
              <w:rPr>
                <w:noProof/>
                <w:webHidden/>
              </w:rPr>
              <w:fldChar w:fldCharType="begin"/>
            </w:r>
            <w:r w:rsidR="009B3390">
              <w:rPr>
                <w:noProof/>
                <w:webHidden/>
              </w:rPr>
              <w:instrText xml:space="preserve"> PAGEREF _Toc508780264 \h </w:instrText>
            </w:r>
            <w:r w:rsidR="009B3390">
              <w:rPr>
                <w:noProof/>
                <w:webHidden/>
              </w:rPr>
            </w:r>
            <w:r w:rsidR="009B3390">
              <w:rPr>
                <w:noProof/>
                <w:webHidden/>
              </w:rPr>
              <w:fldChar w:fldCharType="separate"/>
            </w:r>
            <w:r w:rsidR="009B3390">
              <w:rPr>
                <w:noProof/>
                <w:webHidden/>
              </w:rPr>
              <w:t>3</w:t>
            </w:r>
            <w:r w:rsidR="009B3390">
              <w:rPr>
                <w:noProof/>
                <w:webHidden/>
              </w:rPr>
              <w:fldChar w:fldCharType="end"/>
            </w:r>
          </w:hyperlink>
        </w:p>
        <w:p w:rsidR="009B3390" w:rsidRDefault="00C318C8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val="de-AT" w:eastAsia="de-AT"/>
            </w:rPr>
          </w:pPr>
          <w:hyperlink w:anchor="_Toc508780265" w:history="1">
            <w:r w:rsidR="009B3390" w:rsidRPr="000116D3">
              <w:rPr>
                <w:rStyle w:val="Hyperlink"/>
                <w:noProof/>
              </w:rPr>
              <w:t>Parallelschalten mit Z</w:t>
            </w:r>
            <w:r w:rsidR="009B3390" w:rsidRPr="000116D3">
              <w:rPr>
                <w:rStyle w:val="Hyperlink"/>
                <w:noProof/>
                <w:vertAlign w:val="subscript"/>
              </w:rPr>
              <w:t>1</w:t>
            </w:r>
            <w:r w:rsidR="009B3390">
              <w:rPr>
                <w:noProof/>
                <w:webHidden/>
              </w:rPr>
              <w:tab/>
            </w:r>
            <w:r w:rsidR="009B3390">
              <w:rPr>
                <w:noProof/>
                <w:webHidden/>
              </w:rPr>
              <w:fldChar w:fldCharType="begin"/>
            </w:r>
            <w:r w:rsidR="009B3390">
              <w:rPr>
                <w:noProof/>
                <w:webHidden/>
              </w:rPr>
              <w:instrText xml:space="preserve"> PAGEREF _Toc508780265 \h </w:instrText>
            </w:r>
            <w:r w:rsidR="009B3390">
              <w:rPr>
                <w:noProof/>
                <w:webHidden/>
              </w:rPr>
            </w:r>
            <w:r w:rsidR="009B3390">
              <w:rPr>
                <w:noProof/>
                <w:webHidden/>
              </w:rPr>
              <w:fldChar w:fldCharType="separate"/>
            </w:r>
            <w:r w:rsidR="009B3390">
              <w:rPr>
                <w:noProof/>
                <w:webHidden/>
              </w:rPr>
              <w:t>4</w:t>
            </w:r>
            <w:r w:rsidR="009B3390">
              <w:rPr>
                <w:noProof/>
                <w:webHidden/>
              </w:rPr>
              <w:fldChar w:fldCharType="end"/>
            </w:r>
          </w:hyperlink>
        </w:p>
        <w:p w:rsidR="00393391" w:rsidRDefault="00393391">
          <w:r>
            <w:rPr>
              <w:b/>
              <w:bCs/>
            </w:rPr>
            <w:fldChar w:fldCharType="end"/>
          </w:r>
        </w:p>
      </w:sdtContent>
    </w:sdt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4"/>
        <w:gridCol w:w="4399"/>
        <w:gridCol w:w="2445"/>
      </w:tblGrid>
      <w:tr w:rsidR="00EF799B" w:rsidTr="00EF799B">
        <w:tc>
          <w:tcPr>
            <w:tcW w:w="3070" w:type="dxa"/>
          </w:tcPr>
          <w:p w:rsidR="00EF799B" w:rsidRDefault="00EF799B" w:rsidP="00892158">
            <w:pPr>
              <w:pStyle w:val="berschrift1"/>
              <w:outlineLvl w:val="0"/>
            </w:pPr>
          </w:p>
        </w:tc>
        <w:tc>
          <w:tcPr>
            <w:tcW w:w="3071" w:type="dxa"/>
          </w:tcPr>
          <w:p w:rsidR="00EF799B" w:rsidRDefault="00EF799B" w:rsidP="009B3390">
            <w:r>
              <w:rPr>
                <w:noProof/>
                <w:lang w:val="de-AT" w:eastAsia="de-AT"/>
              </w:rPr>
              <w:drawing>
                <wp:inline distT="0" distB="0" distL="0" distR="0" wp14:anchorId="19FC6750" wp14:editId="03142AC1">
                  <wp:extent cx="2656590" cy="2871989"/>
                  <wp:effectExtent l="0" t="0" r="0" b="508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957" cy="288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</w:tcPr>
          <w:p w:rsidR="00EF799B" w:rsidRDefault="00EF799B" w:rsidP="00892158">
            <w:pPr>
              <w:pStyle w:val="berschrift1"/>
              <w:outlineLvl w:val="0"/>
            </w:pPr>
          </w:p>
        </w:tc>
      </w:tr>
    </w:tbl>
    <w:p w:rsidR="00393391" w:rsidRDefault="00393391" w:rsidP="00892158">
      <w:pPr>
        <w:pStyle w:val="berschrift1"/>
      </w:pPr>
    </w:p>
    <w:p w:rsidR="00393391" w:rsidRDefault="0039339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92158" w:rsidRDefault="00393391" w:rsidP="00892158">
      <w:pPr>
        <w:pStyle w:val="berschrift1"/>
      </w:pPr>
      <w:bookmarkStart w:id="0" w:name="_Toc508780260"/>
      <w:r>
        <w:lastRenderedPageBreak/>
        <w:t xml:space="preserve">Transformation mit dem </w:t>
      </w:r>
      <w:proofErr w:type="spellStart"/>
      <w:r>
        <w:t>Smithdiagramm</w:t>
      </w:r>
      <w:bookmarkEnd w:id="0"/>
      <w:proofErr w:type="spellEnd"/>
    </w:p>
    <w:p w:rsidR="00892158" w:rsidRDefault="00892158" w:rsidP="00892158"/>
    <w:p w:rsidR="00821460" w:rsidRDefault="00393391" w:rsidP="00393391">
      <w:pPr>
        <w:pStyle w:val="berschrift2"/>
        <w:rPr>
          <w:rFonts w:eastAsiaTheme="minorEastAsia"/>
        </w:rPr>
      </w:pPr>
      <w:bookmarkStart w:id="1" w:name="_Toc508780261"/>
      <w:r>
        <w:rPr>
          <w:rFonts w:eastAsiaTheme="minorEastAsia"/>
        </w:rPr>
        <w:t>Aufgabenstellung</w:t>
      </w:r>
      <w:bookmarkEnd w:id="1"/>
    </w:p>
    <w:p w:rsidR="00393391" w:rsidRDefault="00393391" w:rsidP="00393391"/>
    <w:p w:rsidR="00393391" w:rsidRDefault="00393391" w:rsidP="00393391">
      <w:r>
        <w:t>Die Lastimpedanz</w:t>
      </w:r>
    </w:p>
    <w:p w:rsidR="00393391" w:rsidRPr="00D90644" w:rsidRDefault="00C318C8" w:rsidP="00393391">
      <w:pPr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=100Ω+j 55Ω</m:t>
          </m:r>
        </m:oMath>
      </m:oMathPara>
    </w:p>
    <w:p w:rsidR="00393391" w:rsidRDefault="00393391" w:rsidP="00393391">
      <w:pPr>
        <w:rPr>
          <w:rFonts w:eastAsiaTheme="minorEastAsia"/>
        </w:rPr>
      </w:pPr>
      <w:r>
        <w:rPr>
          <w:rFonts w:eastAsiaTheme="minorEastAsia"/>
        </w:rPr>
        <w:t>soll auf</w:t>
      </w:r>
    </w:p>
    <w:p w:rsidR="00393391" w:rsidRDefault="00C318C8" w:rsidP="0039339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=50 Ω</m:t>
        </m:r>
      </m:oMath>
      <w:r w:rsidR="00801783">
        <w:rPr>
          <w:rFonts w:eastAsiaTheme="minorEastAsia"/>
        </w:rPr>
        <w:t xml:space="preserve">  mit Hilfe der folgenden Schaltung transformiert werden.</w:t>
      </w:r>
    </w:p>
    <w:p w:rsidR="00C452EB" w:rsidRDefault="00C452EB" w:rsidP="00393391">
      <w:pPr>
        <w:rPr>
          <w:rFonts w:eastAsiaTheme="minorEastAsia"/>
        </w:rPr>
      </w:pPr>
    </w:p>
    <w:p w:rsidR="00C452EB" w:rsidRDefault="00E149CA" w:rsidP="00C452EB">
      <w:pPr>
        <w:keepNext/>
      </w:pPr>
      <w:r>
        <w:rPr>
          <w:noProof/>
          <w:lang w:val="de-AT" w:eastAsia="de-AT"/>
        </w:rPr>
        <w:drawing>
          <wp:inline distT="0" distB="0" distL="0" distR="0">
            <wp:extent cx="5754370" cy="16827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83" w:rsidRDefault="00C452EB" w:rsidP="00C452EB">
      <w:pPr>
        <w:pStyle w:val="Beschriftung"/>
      </w:pPr>
      <w:r>
        <w:t xml:space="preserve">Abbildung </w:t>
      </w:r>
      <w:fldSimple w:instr=" SEQ Abbildung \* ARABIC ">
        <w:r w:rsidR="00AB53C4">
          <w:rPr>
            <w:noProof/>
          </w:rPr>
          <w:t>1</w:t>
        </w:r>
      </w:fldSimple>
      <w:r>
        <w:t xml:space="preserve"> </w:t>
      </w:r>
      <w:proofErr w:type="spellStart"/>
      <w:r>
        <w:t>Impedanztransformation</w:t>
      </w:r>
      <w:proofErr w:type="spellEnd"/>
    </w:p>
    <w:p w:rsidR="004B48F1" w:rsidRDefault="004B48F1" w:rsidP="00393391"/>
    <w:p w:rsidR="004B48F1" w:rsidRPr="00E149CA" w:rsidRDefault="004B48F1" w:rsidP="004B48F1">
      <w:pPr>
        <w:pStyle w:val="berschrift2"/>
      </w:pPr>
    </w:p>
    <w:p w:rsidR="0015166D" w:rsidRDefault="0015166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2" w:name="_Toc508780262"/>
      <w:r>
        <w:br w:type="page"/>
      </w:r>
    </w:p>
    <w:p w:rsidR="00D90644" w:rsidRDefault="004B48F1" w:rsidP="004B48F1">
      <w:pPr>
        <w:pStyle w:val="berschrift2"/>
      </w:pPr>
      <w:r>
        <w:lastRenderedPageBreak/>
        <w:t xml:space="preserve">Lösung mit Hilfe des </w:t>
      </w:r>
      <w:proofErr w:type="spellStart"/>
      <w:r>
        <w:t>Smithdiagramms</w:t>
      </w:r>
      <w:bookmarkEnd w:id="2"/>
      <w:proofErr w:type="spellEnd"/>
    </w:p>
    <w:p w:rsidR="004B48F1" w:rsidRDefault="004B48F1" w:rsidP="00393391"/>
    <w:p w:rsidR="004B48F1" w:rsidRDefault="004B48F1" w:rsidP="004B48F1">
      <w:pPr>
        <w:pStyle w:val="berschrift3"/>
      </w:pPr>
      <w:bookmarkStart w:id="3" w:name="_Toc508780263"/>
      <w:r>
        <w:t xml:space="preserve">Beziehen der Lastimpedanz auf </w:t>
      </w:r>
      <w:r w:rsidR="0015166D">
        <w:t>eine</w:t>
      </w:r>
      <w:r>
        <w:t xml:space="preserve"> (frei gewählte) Bezugsimpedanz</w:t>
      </w:r>
      <w:bookmarkEnd w:id="3"/>
    </w:p>
    <w:p w:rsidR="004B48F1" w:rsidRPr="004B48F1" w:rsidRDefault="004B48F1" w:rsidP="004B48F1"/>
    <w:p w:rsidR="004B48F1" w:rsidRDefault="004B48F1" w:rsidP="00393391">
      <w:r>
        <w:t xml:space="preserve">Wir beziehen die Lastimpedanz auf </w:t>
      </w:r>
      <w:r w:rsidR="0015166D">
        <w:t>einen frei wählbaren</w:t>
      </w:r>
      <w:r>
        <w:t xml:space="preserve"> Bezugswiderstand der üblicherweise 50Ω beträgt.</w:t>
      </w:r>
    </w:p>
    <w:p w:rsidR="0015166D" w:rsidRDefault="0015166D" w:rsidP="00393391"/>
    <w:p w:rsidR="004B48F1" w:rsidRPr="00393391" w:rsidRDefault="00C318C8" w:rsidP="00393391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Bezugsimpedanz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100Ω+j 55Ω</m:t>
              </m:r>
            </m:num>
            <m:den>
              <m:r>
                <w:rPr>
                  <w:rFonts w:ascii="Cambria Math" w:hAnsi="Cambria Math"/>
                </w:rPr>
                <m:t>50Ω</m:t>
              </m:r>
            </m:den>
          </m:f>
          <m:r>
            <w:rPr>
              <w:rFonts w:ascii="Cambria Math" w:hAnsi="Cambria Math"/>
            </w:rPr>
            <m:t>=2+j 1.1</m:t>
          </m:r>
        </m:oMath>
      </m:oMathPara>
    </w:p>
    <w:p w:rsidR="00821460" w:rsidRDefault="004B48F1" w:rsidP="008E7997">
      <w:r>
        <w:t>Beachte, dass z</w:t>
      </w:r>
      <w:r w:rsidRPr="004B48F1">
        <w:rPr>
          <w:vertAlign w:val="subscript"/>
        </w:rPr>
        <w:t>L</w:t>
      </w:r>
      <w:r>
        <w:t xml:space="preserve"> </w:t>
      </w:r>
      <w:r w:rsidR="00A704F9">
        <w:t xml:space="preserve">eine dimensionslose Größe </w:t>
      </w:r>
      <w:r>
        <w:t>ist.</w:t>
      </w:r>
    </w:p>
    <w:p w:rsidR="00EE702D" w:rsidRDefault="00EE702D" w:rsidP="008E7997"/>
    <w:p w:rsidR="00EE702D" w:rsidRDefault="00EE702D" w:rsidP="008E7997"/>
    <w:p w:rsidR="00EE702D" w:rsidRDefault="00EE702D" w:rsidP="00EE702D">
      <w:pPr>
        <w:pStyle w:val="berschrift3"/>
      </w:pPr>
      <w:bookmarkStart w:id="4" w:name="_Toc508780264"/>
      <w:r>
        <w:t xml:space="preserve">Eintragen der </w:t>
      </w:r>
      <w:r w:rsidR="002D3601">
        <w:t>„</w:t>
      </w:r>
      <w:r>
        <w:t>Lastimpedanz</w:t>
      </w:r>
      <w:r w:rsidR="002D3601">
        <w:t xml:space="preserve">“ </w:t>
      </w:r>
      <w:proofErr w:type="spellStart"/>
      <w:r w:rsidR="002D3601">
        <w:t>z</w:t>
      </w:r>
      <w:r w:rsidR="002D3601" w:rsidRPr="002D3601">
        <w:rPr>
          <w:vertAlign w:val="subscript"/>
        </w:rPr>
        <w:t>L</w:t>
      </w:r>
      <w:proofErr w:type="spellEnd"/>
      <w:r w:rsidR="002D3601">
        <w:t xml:space="preserve"> im </w:t>
      </w:r>
      <w:proofErr w:type="spellStart"/>
      <w:r w:rsidR="002D3601">
        <w:t>Smithdiagramm</w:t>
      </w:r>
      <w:bookmarkEnd w:id="4"/>
      <w:proofErr w:type="spellEnd"/>
      <w:r>
        <w:t xml:space="preserve"> </w:t>
      </w:r>
    </w:p>
    <w:p w:rsidR="002D3601" w:rsidRDefault="002D3601" w:rsidP="002D3601"/>
    <w:p w:rsidR="000C01E7" w:rsidRDefault="000C01E7" w:rsidP="000C01E7">
      <w:pPr>
        <w:keepNext/>
      </w:pPr>
    </w:p>
    <w:p w:rsidR="00984218" w:rsidRDefault="00984218" w:rsidP="000C01E7">
      <w:pPr>
        <w:keepNext/>
      </w:pPr>
      <w:r>
        <w:rPr>
          <w:noProof/>
          <w:lang w:val="de-AT" w:eastAsia="de-AT"/>
        </w:rPr>
        <w:drawing>
          <wp:inline distT="0" distB="0" distL="0" distR="0">
            <wp:extent cx="5760720" cy="28124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01" w:rsidRDefault="000C01E7" w:rsidP="000C01E7">
      <w:pPr>
        <w:pStyle w:val="Beschriftung"/>
      </w:pPr>
      <w:r>
        <w:t xml:space="preserve">Abbildung </w:t>
      </w:r>
      <w:fldSimple w:instr=" SEQ Abbildung \* ARABIC ">
        <w:r w:rsidR="00AB53C4">
          <w:rPr>
            <w:noProof/>
          </w:rPr>
          <w:t>2</w:t>
        </w:r>
      </w:fldSimple>
      <w:r>
        <w:t xml:space="preserve"> Kreise mit konstantem Wirkwiderstand</w:t>
      </w:r>
    </w:p>
    <w:p w:rsidR="007935F6" w:rsidRDefault="00BA09A3" w:rsidP="007935F6">
      <w:r>
        <w:t xml:space="preserve">Beachte, dass der eingezeichnete Kreis </w:t>
      </w:r>
      <w:r w:rsidR="00A90723">
        <w:t>Impedanzen mit konstantem ohmschem</w:t>
      </w:r>
      <w:r w:rsidR="00B337BC">
        <w:t xml:space="preserve"> </w:t>
      </w:r>
      <w:r w:rsidR="00FB1B34">
        <w:t>Wirk-w</w:t>
      </w:r>
      <w:r w:rsidR="00B337BC">
        <w:t>i</w:t>
      </w:r>
      <w:r w:rsidR="00A90723">
        <w:t>derstand (</w:t>
      </w:r>
      <w:r>
        <w:t>100Ω) beschreibt.</w:t>
      </w:r>
      <w:r w:rsidR="00FB1B34">
        <w:t xml:space="preserve"> Bewegt man sich entlang des Kreises, erhält man die Serienschaltung von 100 Ω Wirkwiderstand mit einer vom betrachteten Punkt abhängigen Reaktanz. Dabei beschreibt (in der europäischen Schreibweise) die obere </w:t>
      </w:r>
      <w:r w:rsidR="00E16F8A">
        <w:t>Halbebene</w:t>
      </w:r>
      <w:r w:rsidR="00FB1B34">
        <w:t xml:space="preserve"> </w:t>
      </w:r>
      <w:r w:rsidR="00E16F8A">
        <w:t>Induktivitäten</w:t>
      </w:r>
      <w:r w:rsidR="00FB1B34">
        <w:t xml:space="preserve">, </w:t>
      </w:r>
      <w:r w:rsidR="00E16F8A">
        <w:t>die untere Halbebene Kapazitäten.</w:t>
      </w:r>
    </w:p>
    <w:p w:rsidR="00FB1B34" w:rsidRDefault="00FB1B34" w:rsidP="007935F6">
      <w:r>
        <w:t xml:space="preserve">Wie findet man welche Reaktanz </w:t>
      </w:r>
      <w:r w:rsidR="0015166D">
        <w:t>zu welchem</w:t>
      </w:r>
      <w:r>
        <w:t xml:space="preserve"> Punkt gehört?</w:t>
      </w:r>
    </w:p>
    <w:p w:rsidR="00797B43" w:rsidRDefault="00805932" w:rsidP="00797B43">
      <w:pPr>
        <w:keepNext/>
      </w:pPr>
      <w:r>
        <w:rPr>
          <w:noProof/>
          <w:lang w:val="de-AT" w:eastAsia="de-AT"/>
        </w:rPr>
        <w:drawing>
          <wp:inline distT="0" distB="0" distL="0" distR="0" wp14:anchorId="218F6F41" wp14:editId="39DDB6DE">
            <wp:extent cx="6401027" cy="280115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3582" cy="28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8A" w:rsidRDefault="00797B43" w:rsidP="00797B43">
      <w:pPr>
        <w:pStyle w:val="Beschriftung"/>
      </w:pPr>
      <w:r>
        <w:t xml:space="preserve">Abbildung </w:t>
      </w:r>
      <w:fldSimple w:instr=" SEQ Abbildung \* ARABIC ">
        <w:r w:rsidR="00AB53C4">
          <w:rPr>
            <w:noProof/>
          </w:rPr>
          <w:t>3</w:t>
        </w:r>
      </w:fldSimple>
      <w:r>
        <w:t xml:space="preserve"> Kreise mit konstantem Blindwiderstand</w:t>
      </w:r>
    </w:p>
    <w:p w:rsidR="00797B43" w:rsidRDefault="00797B43" w:rsidP="007935F6"/>
    <w:p w:rsidR="00F04E1F" w:rsidRDefault="00F04E1F" w:rsidP="007935F6"/>
    <w:p w:rsidR="00E16F8A" w:rsidRDefault="00653C4E" w:rsidP="007935F6">
      <w:pPr>
        <w:rPr>
          <w:rFonts w:eastAsiaTheme="minorEastAsia"/>
        </w:rPr>
      </w:pPr>
      <w:r>
        <w:t xml:space="preserve">Wir nehmen die auf den Wellenwiderstand bezogene Reaktanz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55 Ω</m:t>
            </m:r>
          </m:num>
          <m:den>
            <m:r>
              <w:rPr>
                <w:rFonts w:ascii="Cambria Math" w:hAnsi="Cambria Math"/>
              </w:rPr>
              <m:t xml:space="preserve">50 Ω </m:t>
            </m:r>
          </m:den>
        </m:f>
        <m:r>
          <w:rPr>
            <w:rFonts w:ascii="Cambria Math" w:hAnsi="Cambria Math"/>
          </w:rPr>
          <m:t xml:space="preserve">=1.1 </m:t>
        </m:r>
      </m:oMath>
      <w:r>
        <w:rPr>
          <w:rFonts w:eastAsiaTheme="minorEastAsia"/>
        </w:rPr>
        <w:t xml:space="preserve">und „suchen“ diesen Punkt am äußeren </w:t>
      </w:r>
      <w:r w:rsidR="00A20595">
        <w:rPr>
          <w:rFonts w:eastAsiaTheme="minorEastAsia"/>
        </w:rPr>
        <w:t xml:space="preserve">- </w:t>
      </w:r>
      <w:r>
        <w:rPr>
          <w:rFonts w:eastAsiaTheme="minorEastAsia"/>
        </w:rPr>
        <w:t>Kreis. Dieser Kreis trägt die Beschriftung der Kurven mit konstantem Blindwiderstand</w:t>
      </w:r>
      <w:r w:rsidR="00C057E6">
        <w:rPr>
          <w:rFonts w:eastAsiaTheme="minorEastAsia"/>
        </w:rPr>
        <w:t xml:space="preserve"> X = konstant</w:t>
      </w:r>
      <w:r>
        <w:rPr>
          <w:rFonts w:eastAsiaTheme="minorEastAsia"/>
        </w:rPr>
        <w:t>).</w:t>
      </w:r>
      <w:r w:rsidR="007F380A">
        <w:rPr>
          <w:rFonts w:eastAsiaTheme="minorEastAsia"/>
        </w:rPr>
        <w:t xml:space="preserve"> Diese Kreise sind orthogonal zu den </w:t>
      </w:r>
      <w:r w:rsidR="005509E6">
        <w:rPr>
          <w:rFonts w:eastAsiaTheme="minorEastAsia"/>
        </w:rPr>
        <w:t xml:space="preserve">vorher behandelten </w:t>
      </w:r>
      <w:r w:rsidR="007F380A">
        <w:rPr>
          <w:rFonts w:eastAsiaTheme="minorEastAsia"/>
        </w:rPr>
        <w:t>Kreisen</w:t>
      </w:r>
      <w:r w:rsidR="00A20595">
        <w:rPr>
          <w:rFonts w:eastAsiaTheme="minorEastAsia"/>
        </w:rPr>
        <w:t>, (wo R konstant war).</w:t>
      </w:r>
    </w:p>
    <w:p w:rsidR="00A20595" w:rsidRDefault="00A20595" w:rsidP="007935F6">
      <w:pPr>
        <w:rPr>
          <w:rFonts w:eastAsiaTheme="minorEastAsia"/>
        </w:rPr>
      </w:pPr>
      <w:r>
        <w:rPr>
          <w:rFonts w:eastAsiaTheme="minorEastAsia"/>
        </w:rPr>
        <w:t>Wir erinnern uns, Kreise</w:t>
      </w:r>
      <w:r w:rsidR="00C057E6">
        <w:rPr>
          <w:rFonts w:eastAsiaTheme="minorEastAsia"/>
        </w:rPr>
        <w:t xml:space="preserve"> mit R = konstant sind auf der h</w:t>
      </w:r>
      <w:r>
        <w:rPr>
          <w:rFonts w:eastAsiaTheme="minorEastAsia"/>
        </w:rPr>
        <w:t>orizontalen Achse beschriftet. Konsequenter Weise müsste die Beschriftung der Kreise mit X = konstant auf der v</w:t>
      </w:r>
      <w:r w:rsidR="00C30D8E">
        <w:rPr>
          <w:rFonts w:eastAsiaTheme="minorEastAsia"/>
        </w:rPr>
        <w:t>ertikalen Achse liegen.</w:t>
      </w:r>
      <w:r>
        <w:rPr>
          <w:rFonts w:eastAsiaTheme="minorEastAsia"/>
        </w:rPr>
        <w:t xml:space="preserve"> </w:t>
      </w:r>
      <w:r w:rsidR="00C30D8E">
        <w:rPr>
          <w:rFonts w:eastAsiaTheme="minorEastAsia"/>
        </w:rPr>
        <w:t>D</w:t>
      </w:r>
      <w:r>
        <w:rPr>
          <w:rFonts w:eastAsiaTheme="minorEastAsia"/>
        </w:rPr>
        <w:t xml:space="preserve">a </w:t>
      </w:r>
      <w:r w:rsidR="009B3390">
        <w:rPr>
          <w:rFonts w:eastAsiaTheme="minorEastAsia"/>
        </w:rPr>
        <w:t xml:space="preserve">sich </w:t>
      </w:r>
      <w:r>
        <w:rPr>
          <w:rFonts w:eastAsiaTheme="minorEastAsia"/>
        </w:rPr>
        <w:t xml:space="preserve">diese aber außerhalb des Diagramms </w:t>
      </w:r>
      <w:r w:rsidR="009B3390">
        <w:rPr>
          <w:rFonts w:eastAsiaTheme="minorEastAsia"/>
        </w:rPr>
        <w:t>befindet,</w:t>
      </w:r>
      <w:r>
        <w:rPr>
          <w:rFonts w:eastAsiaTheme="minorEastAsia"/>
        </w:rPr>
        <w:t xml:space="preserve"> </w:t>
      </w:r>
      <w:r w:rsidR="00521EED">
        <w:rPr>
          <w:rFonts w:eastAsiaTheme="minorEastAsia"/>
        </w:rPr>
        <w:t xml:space="preserve">wird </w:t>
      </w:r>
      <w:r w:rsidR="00194F06">
        <w:rPr>
          <w:rFonts w:eastAsiaTheme="minorEastAsia"/>
        </w:rPr>
        <w:t>die Beschriftung</w:t>
      </w:r>
      <w:r w:rsidR="00521EED">
        <w:rPr>
          <w:rFonts w:eastAsiaTheme="minorEastAsia"/>
        </w:rPr>
        <w:t xml:space="preserve"> so lange am</w:t>
      </w:r>
      <w:r w:rsidR="00194F06">
        <w:rPr>
          <w:rFonts w:eastAsiaTheme="minorEastAsia"/>
        </w:rPr>
        <w:t xml:space="preserve"> (nicht </w:t>
      </w:r>
      <w:r w:rsidR="009B3390">
        <w:rPr>
          <w:rFonts w:eastAsiaTheme="minorEastAsia"/>
        </w:rPr>
        <w:t>sichtbaren</w:t>
      </w:r>
      <w:r w:rsidR="00194F06">
        <w:rPr>
          <w:rFonts w:eastAsiaTheme="minorEastAsia"/>
        </w:rPr>
        <w:t xml:space="preserve">) </w:t>
      </w:r>
      <w:r w:rsidR="00521EED">
        <w:rPr>
          <w:rFonts w:eastAsiaTheme="minorEastAsia"/>
        </w:rPr>
        <w:t xml:space="preserve"> Kreis X = konstant </w:t>
      </w:r>
      <w:r w:rsidR="00194F06">
        <w:rPr>
          <w:rFonts w:eastAsiaTheme="minorEastAsia"/>
        </w:rPr>
        <w:t>hereinbewegt, bis sie auf den äußeren Begrenzungskreis trifft.</w:t>
      </w:r>
    </w:p>
    <w:p w:rsidR="00135731" w:rsidRDefault="00135731" w:rsidP="007935F6">
      <w:pPr>
        <w:rPr>
          <w:rFonts w:eastAsiaTheme="minorEastAsia"/>
        </w:rPr>
      </w:pPr>
    </w:p>
    <w:p w:rsidR="00135731" w:rsidRDefault="00135731" w:rsidP="00135731">
      <w:pPr>
        <w:pStyle w:val="berschrift3"/>
        <w:rPr>
          <w:rFonts w:eastAsiaTheme="minorEastAsia"/>
        </w:rPr>
      </w:pPr>
      <w:bookmarkStart w:id="5" w:name="_Toc508780265"/>
      <w:r>
        <w:rPr>
          <w:rFonts w:eastAsiaTheme="minorEastAsia"/>
        </w:rPr>
        <w:t>Parallelschalten mit Z</w:t>
      </w:r>
      <w:r w:rsidRPr="00A04CD9">
        <w:rPr>
          <w:rFonts w:eastAsiaTheme="minorEastAsia"/>
          <w:vertAlign w:val="subscript"/>
        </w:rPr>
        <w:t>1</w:t>
      </w:r>
      <w:bookmarkEnd w:id="5"/>
    </w:p>
    <w:p w:rsidR="00135731" w:rsidRDefault="00135731" w:rsidP="00135731"/>
    <w:p w:rsidR="00135731" w:rsidRDefault="00135731" w:rsidP="00135731">
      <w:r>
        <w:t xml:space="preserve">Wenn wir zwei </w:t>
      </w:r>
      <w:r w:rsidR="003D4BF8">
        <w:t>Bauelemente</w:t>
      </w:r>
      <w:r>
        <w:t xml:space="preserve"> parallel schalten gibt es zwei Möglichkeiten dies zu tun.</w:t>
      </w:r>
    </w:p>
    <w:p w:rsidR="00135731" w:rsidRDefault="00135731" w:rsidP="00135731">
      <w:r>
        <w:t xml:space="preserve">Wir nehmen Impedanzen </w:t>
      </w:r>
    </w:p>
    <w:p w:rsidR="00135731" w:rsidRPr="00135731" w:rsidRDefault="00C318C8" w:rsidP="0013573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ges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:rsidR="00970854" w:rsidRDefault="003D4BF8" w:rsidP="00135731">
      <w:pPr>
        <w:rPr>
          <w:rFonts w:eastAsiaTheme="minorEastAsia"/>
        </w:rPr>
      </w:pPr>
      <w:r>
        <w:rPr>
          <w:rFonts w:eastAsiaTheme="minorEastAsia"/>
        </w:rPr>
        <w:t xml:space="preserve">oder </w:t>
      </w:r>
      <w:r w:rsidR="00135731">
        <w:rPr>
          <w:rFonts w:eastAsiaTheme="minorEastAsia"/>
        </w:rPr>
        <w:t xml:space="preserve"> </w:t>
      </w:r>
      <w:proofErr w:type="spellStart"/>
      <w:r w:rsidR="00970854" w:rsidRPr="00970854">
        <w:rPr>
          <w:rFonts w:eastAsiaTheme="minorEastAsia"/>
        </w:rPr>
        <w:t>Admittanzen</w:t>
      </w:r>
      <w:proofErr w:type="spellEnd"/>
      <w:r w:rsidR="00B05147">
        <w:rPr>
          <w:rFonts w:eastAsiaTheme="minorEastAsia"/>
        </w:rPr>
        <w:t xml:space="preserve">, dadurch </w:t>
      </w:r>
      <w:r w:rsidR="00135731" w:rsidRPr="00970854">
        <w:rPr>
          <w:rFonts w:eastAsiaTheme="minorEastAsia"/>
        </w:rPr>
        <w:t xml:space="preserve"> </w:t>
      </w:r>
      <w:r w:rsidR="00970854">
        <w:rPr>
          <w:rFonts w:eastAsiaTheme="minorEastAsia"/>
        </w:rPr>
        <w:t xml:space="preserve">vereinfacht sich die Gleichung erheblich </w:t>
      </w:r>
      <w:r w:rsidR="00B05147">
        <w:rPr>
          <w:rFonts w:eastAsiaTheme="minorEastAsia"/>
        </w:rPr>
        <w:t>zu</w:t>
      </w:r>
    </w:p>
    <w:p w:rsidR="00970854" w:rsidRPr="00970854" w:rsidRDefault="00C318C8" w:rsidP="0013573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ges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970854" w:rsidRDefault="00970854" w:rsidP="00135731">
      <w:r>
        <w:t xml:space="preserve">Im </w:t>
      </w:r>
      <w:proofErr w:type="spellStart"/>
      <w:r>
        <w:t>Smithdiagramm</w:t>
      </w:r>
      <w:proofErr w:type="spellEnd"/>
      <w:r>
        <w:t xml:space="preserve"> wird daher die zweite Form </w:t>
      </w:r>
      <w:r w:rsidR="00FB7C8B">
        <w:t>zum P</w:t>
      </w:r>
      <w:r w:rsidR="00A04CD9">
        <w:t xml:space="preserve">arallelschalten </w:t>
      </w:r>
      <w:r w:rsidR="00B05147">
        <w:t xml:space="preserve">(Y) </w:t>
      </w:r>
      <w:r>
        <w:t xml:space="preserve">gewählt, man verwendet dafür </w:t>
      </w:r>
      <w:r w:rsidR="009A3BC2">
        <w:t>die A</w:t>
      </w:r>
      <w:r w:rsidR="003D4BF8">
        <w:t>dmittanzkreise (grüne Punkte)</w:t>
      </w:r>
      <w:r w:rsidR="009A3BC2">
        <w:t xml:space="preserve">. </w:t>
      </w:r>
    </w:p>
    <w:p w:rsidR="00970854" w:rsidRDefault="00970854" w:rsidP="00135731"/>
    <w:p w:rsidR="009A3BC2" w:rsidRDefault="009A3BC2" w:rsidP="009A3BC2">
      <w:pPr>
        <w:keepNext/>
      </w:pPr>
      <w:r>
        <w:rPr>
          <w:noProof/>
          <w:lang w:val="de-AT" w:eastAsia="de-AT"/>
        </w:rPr>
        <w:drawing>
          <wp:inline distT="0" distB="0" distL="0" distR="0" wp14:anchorId="6C153B6B" wp14:editId="05957202">
            <wp:extent cx="5396248" cy="325870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42" cy="32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54" w:rsidRDefault="009A3BC2" w:rsidP="009A3BC2">
      <w:pPr>
        <w:pStyle w:val="Beschriftung"/>
      </w:pPr>
      <w:r>
        <w:t xml:space="preserve">Abbildung </w:t>
      </w:r>
      <w:r w:rsidR="00C318C8">
        <w:fldChar w:fldCharType="begin"/>
      </w:r>
      <w:r w:rsidR="00C318C8">
        <w:instrText xml:space="preserve"> SEQ Abbild</w:instrText>
      </w:r>
      <w:r w:rsidR="00C318C8">
        <w:instrText xml:space="preserve">ung \* ARABIC </w:instrText>
      </w:r>
      <w:r w:rsidR="00C318C8">
        <w:fldChar w:fldCharType="separate"/>
      </w:r>
      <w:r w:rsidR="00AB53C4">
        <w:rPr>
          <w:noProof/>
        </w:rPr>
        <w:t>4</w:t>
      </w:r>
      <w:r w:rsidR="00C318C8">
        <w:rPr>
          <w:noProof/>
        </w:rPr>
        <w:fldChar w:fldCharType="end"/>
      </w:r>
      <w:r>
        <w:t xml:space="preserve"> Impedanz in </w:t>
      </w:r>
      <w:proofErr w:type="spellStart"/>
      <w:r>
        <w:t>Admittanz</w:t>
      </w:r>
      <w:proofErr w:type="spellEnd"/>
      <w:r>
        <w:t xml:space="preserve"> umwandeln</w:t>
      </w:r>
    </w:p>
    <w:p w:rsidR="009A3BC2" w:rsidRDefault="009A3BC2" w:rsidP="009A3BC2"/>
    <w:p w:rsidR="003D4BF8" w:rsidRDefault="003D4BF8">
      <w:r>
        <w:t xml:space="preserve">Schwarz: Impedanzen, Grün: </w:t>
      </w:r>
      <w:proofErr w:type="spellStart"/>
      <w:r>
        <w:t>Admittanzen</w:t>
      </w:r>
      <w:proofErr w:type="spellEnd"/>
      <w:r>
        <w:t>.</w:t>
      </w:r>
    </w:p>
    <w:p w:rsidR="005D7367" w:rsidRDefault="003D4BF8">
      <w:r>
        <w:t>Beachte: Ein und dasselbe Bauteil wird als Z oder Y gelesen!</w:t>
      </w:r>
      <w:r w:rsidR="005D7367">
        <w:br w:type="page"/>
      </w:r>
    </w:p>
    <w:p w:rsidR="009A3BC2" w:rsidRDefault="009A3BC2" w:rsidP="009A3BC2">
      <w:r>
        <w:t xml:space="preserve">Was machen wir, wenn es keine </w:t>
      </w:r>
      <w:proofErr w:type="spellStart"/>
      <w:r>
        <w:t>Admittanzkreise</w:t>
      </w:r>
      <w:proofErr w:type="spellEnd"/>
      <w:r>
        <w:t xml:space="preserve"> </w:t>
      </w:r>
      <w:r w:rsidR="001557AE">
        <w:t xml:space="preserve">im Diagramm </w:t>
      </w:r>
      <w:r>
        <w:t>gibt</w:t>
      </w:r>
      <w:r w:rsidR="00B05147">
        <w:t>, wir aber parallelschalten wollen?</w:t>
      </w:r>
    </w:p>
    <w:p w:rsidR="009A3BC2" w:rsidRDefault="009A3BC2" w:rsidP="009A3BC2">
      <w:r>
        <w:t>Das Smith-Diagramm wird auch das Kreisdiagramm des Reflexionsfaktors genannt. Wir</w:t>
      </w:r>
      <w:r w:rsidR="00835798">
        <w:t xml:space="preserve"> können</w:t>
      </w:r>
      <w:r>
        <w:t xml:space="preserve"> schreiben:</w:t>
      </w:r>
    </w:p>
    <w:p w:rsidR="009A3BC2" w:rsidRPr="000D7435" w:rsidRDefault="009A3BC2" w:rsidP="009A3BC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+j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-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0D7435" w:rsidRDefault="004B2913" w:rsidP="009A3BC2">
      <w:r>
        <w:t>Wir sehen die Gleichung hat sich bis auf das Vorzeichen nicht geändert!</w:t>
      </w:r>
      <w:r w:rsidR="00B35976">
        <w:t xml:space="preserve"> Wir </w:t>
      </w:r>
      <w:r>
        <w:t xml:space="preserve">betrachten </w:t>
      </w:r>
      <w:r w:rsidR="00B35976">
        <w:t xml:space="preserve"> das Diagramm </w:t>
      </w:r>
      <w:r>
        <w:t xml:space="preserve">als gespiegelt </w:t>
      </w:r>
      <w:r w:rsidR="00B35976">
        <w:t xml:space="preserve"> </w:t>
      </w:r>
      <w:r>
        <w:t>und nenne</w:t>
      </w:r>
      <w:r w:rsidR="00835798">
        <w:t>n</w:t>
      </w:r>
      <w:r>
        <w:t xml:space="preserve"> die</w:t>
      </w:r>
      <w:r w:rsidR="00B35976">
        <w:t xml:space="preserve"> Z Kreise Y Kreise</w:t>
      </w:r>
      <w:r w:rsidR="00835798">
        <w:t>, dann bleibt physikalisch alles so wie es war</w:t>
      </w:r>
      <w:r w:rsidR="00B35976">
        <w:t>.</w:t>
      </w:r>
    </w:p>
    <w:p w:rsidR="007F380A" w:rsidRDefault="000D7435" w:rsidP="007935F6">
      <w:r>
        <w:t>Beachte,</w:t>
      </w:r>
      <w:r w:rsidR="00A04CD9">
        <w:t xml:space="preserve"> das Minus Zeichen d</w:t>
      </w:r>
      <w:r w:rsidR="00984BA6">
        <w:t>es Reflexionsfaktors</w:t>
      </w:r>
      <w:r w:rsidR="00A04CD9">
        <w:t xml:space="preserve"> bedeutet Spiegelung um de</w:t>
      </w:r>
      <w:r w:rsidR="002A7C8D">
        <w:t>n Ursprung nicht um die Y Achse</w:t>
      </w:r>
      <w:r w:rsidR="00A04CD9">
        <w:t xml:space="preserve">! ρ ist </w:t>
      </w:r>
      <w:r w:rsidR="00E71628">
        <w:t>ja eine ko</w:t>
      </w:r>
      <w:r w:rsidR="001557AE">
        <w:t>m</w:t>
      </w:r>
      <w:r w:rsidR="00E71628">
        <w:t>plexe Zahl!</w:t>
      </w:r>
    </w:p>
    <w:p w:rsidR="006A6A26" w:rsidRDefault="006A6A26" w:rsidP="007935F6">
      <w:r>
        <w:t>Aus</w:t>
      </w:r>
    </w:p>
    <w:p w:rsidR="002A7C8D" w:rsidRPr="0051107B" w:rsidRDefault="002A7C8D" w:rsidP="007935F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ρ=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+j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:rsidR="0051107B" w:rsidRPr="002A7C8D" w:rsidRDefault="0051107B" w:rsidP="007935F6">
      <w:pPr>
        <w:rPr>
          <w:rFonts w:eastAsiaTheme="minorEastAsia"/>
        </w:rPr>
      </w:pPr>
      <w:r>
        <w:rPr>
          <w:rFonts w:eastAsiaTheme="minorEastAsia"/>
        </w:rPr>
        <w:t>folgt</w:t>
      </w:r>
    </w:p>
    <w:p w:rsidR="002A7C8D" w:rsidRPr="002A7C8D" w:rsidRDefault="002A7C8D" w:rsidP="002A7C8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- ρ=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 ρ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- j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+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2A7C8D" w:rsidRPr="002A7C8D" w:rsidRDefault="002A7C8D" w:rsidP="007935F6"/>
    <w:p w:rsidR="00A04CD9" w:rsidRDefault="00A04CD9" w:rsidP="007935F6">
      <w:r>
        <w:t>Wegen</w:t>
      </w:r>
    </w:p>
    <w:p w:rsidR="00F546BA" w:rsidRPr="00F546BA" w:rsidRDefault="00C318C8" w:rsidP="007935F6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jX</m:t>
              </m:r>
            </m:den>
          </m:f>
          <m:r>
            <w:rPr>
              <w:rFonts w:ascii="Cambria Math" w:hAnsi="Cambria Math"/>
            </w:rPr>
            <m:t xml:space="preserve">= -j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 -jY</m:t>
          </m:r>
        </m:oMath>
      </m:oMathPara>
    </w:p>
    <w:p w:rsidR="00F546BA" w:rsidRDefault="00E71628" w:rsidP="007935F6">
      <w:pPr>
        <w:rPr>
          <w:rFonts w:eastAsiaTheme="minorEastAsia"/>
        </w:rPr>
      </w:pPr>
      <w:r>
        <w:rPr>
          <w:rFonts w:eastAsiaTheme="minorEastAsia"/>
        </w:rPr>
        <w:t>P</w:t>
      </w:r>
      <w:r w:rsidR="00845AA6">
        <w:rPr>
          <w:rFonts w:eastAsiaTheme="minorEastAsia"/>
        </w:rPr>
        <w:t>hysikalisch verändern sich die</w:t>
      </w:r>
      <w:r w:rsidR="00A91B6B">
        <w:rPr>
          <w:rFonts w:eastAsiaTheme="minorEastAsia"/>
        </w:rPr>
        <w:t xml:space="preserve"> Halbebenen </w:t>
      </w:r>
      <w:r w:rsidR="00845AA6">
        <w:rPr>
          <w:rFonts w:eastAsiaTheme="minorEastAsia"/>
        </w:rPr>
        <w:t>durch die</w:t>
      </w:r>
      <w:r w:rsidR="00A91B6B">
        <w:rPr>
          <w:rFonts w:eastAsiaTheme="minorEastAsia"/>
        </w:rPr>
        <w:t xml:space="preserve"> Transformation </w:t>
      </w:r>
      <w:r w:rsidR="00845AA6">
        <w:rPr>
          <w:rFonts w:eastAsiaTheme="minorEastAsia"/>
        </w:rPr>
        <w:t>nicht (Induktive Halbebene oben, kapazitive Halbebene  unten).</w:t>
      </w:r>
    </w:p>
    <w:p w:rsidR="00E71628" w:rsidRDefault="00E71628" w:rsidP="007935F6">
      <w:pPr>
        <w:rPr>
          <w:rFonts w:eastAsiaTheme="minorEastAsia"/>
        </w:rPr>
      </w:pPr>
      <w:r>
        <w:rPr>
          <w:rFonts w:eastAsiaTheme="minorEastAsia"/>
        </w:rPr>
        <w:t>Wir hätten auch die unter Halbebene induktiv definieren können, in diesem Fall hätten wir</w:t>
      </w:r>
    </w:p>
    <w:p w:rsidR="00B05147" w:rsidRPr="00393391" w:rsidRDefault="00C318C8" w:rsidP="00B05147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Bezugsimpedanz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100Ω+j 55Ω</m:t>
              </m:r>
            </m:num>
            <m:den>
              <m:r>
                <w:rPr>
                  <w:rFonts w:ascii="Cambria Math" w:hAnsi="Cambria Math"/>
                </w:rPr>
                <m:t>50Ω</m:t>
              </m:r>
            </m:den>
          </m:f>
          <m:r>
            <w:rPr>
              <w:rFonts w:ascii="Cambria Math" w:hAnsi="Cambria Math"/>
            </w:rPr>
            <m:t>=2+j 1.1</m:t>
          </m:r>
        </m:oMath>
      </m:oMathPara>
    </w:p>
    <w:p w:rsidR="00B05147" w:rsidRDefault="00B05147" w:rsidP="007935F6">
      <w:r>
        <w:t>l</w:t>
      </w:r>
      <w:r w:rsidR="0051107B">
        <w:t>i</w:t>
      </w:r>
      <w:r w:rsidR="00835798">
        <w:t>nks unten zu zeichnen begonnen, so machen es manchmal die Amerikaner.</w:t>
      </w:r>
    </w:p>
    <w:p w:rsidR="00993923" w:rsidRDefault="00993923" w:rsidP="007935F6"/>
    <w:p w:rsidR="00997F20" w:rsidRDefault="00997F20">
      <w:r>
        <w:br w:type="page"/>
      </w:r>
    </w:p>
    <w:p w:rsidR="00993923" w:rsidRDefault="00993923" w:rsidP="007935F6">
      <w:r>
        <w:t>Mit der Spiegelung erhalten wir:</w:t>
      </w:r>
    </w:p>
    <w:p w:rsidR="00997F20" w:rsidRDefault="00997F20" w:rsidP="007935F6"/>
    <w:p w:rsidR="00993923" w:rsidRDefault="00997F20" w:rsidP="007935F6">
      <w:r>
        <w:rPr>
          <w:noProof/>
          <w:lang w:val="de-AT" w:eastAsia="de-AT"/>
        </w:rPr>
        <w:drawing>
          <wp:inline distT="0" distB="0" distL="0" distR="0">
            <wp:extent cx="5755005" cy="37528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34" w:rsidRDefault="00FB1B34" w:rsidP="007935F6"/>
    <w:p w:rsidR="00602E5A" w:rsidRDefault="00602E5A" w:rsidP="007935F6">
      <w:r>
        <w:t>Wenn wir die Europäische Definition verwenden dann gilt:</w:t>
      </w:r>
    </w:p>
    <w:p w:rsidR="00602E5A" w:rsidRDefault="00D36646" w:rsidP="007935F6">
      <w:r>
        <w:t xml:space="preserve">Wir tragen ein Bauelement mit </w:t>
      </w:r>
      <w:proofErr w:type="spellStart"/>
      <w:r>
        <w:t>Wirk</w:t>
      </w:r>
      <w:proofErr w:type="spellEnd"/>
      <w:r>
        <w:t xml:space="preserve"> und Blindanteil im </w:t>
      </w:r>
      <w:proofErr w:type="spellStart"/>
      <w:r>
        <w:t>Smithdiagramm</w:t>
      </w:r>
      <w:proofErr w:type="spellEnd"/>
      <w:r>
        <w:t xml:space="preserve"> ein: Das Bauteil kann mathematisch als Z oder Y beschrieben werden!</w:t>
      </w:r>
      <w:r w:rsidR="003E0734">
        <w:t xml:space="preserve"> </w:t>
      </w:r>
    </w:p>
    <w:p w:rsidR="00285824" w:rsidRDefault="00285824" w:rsidP="007935F6">
      <w:r>
        <w:t>Beispiel:</w:t>
      </w:r>
    </w:p>
    <w:p w:rsidR="007935F6" w:rsidRDefault="00285824" w:rsidP="007935F6">
      <w:r>
        <w:t>Ein bestimmtes</w:t>
      </w:r>
      <w:r w:rsidR="00602E5A">
        <w:t xml:space="preserve"> </w:t>
      </w:r>
      <w:r w:rsidR="003E0734" w:rsidRPr="00602E5A">
        <w:rPr>
          <w:b/>
        </w:rPr>
        <w:t>Ohmsch induktiv</w:t>
      </w:r>
      <w:r>
        <w:rPr>
          <w:b/>
        </w:rPr>
        <w:t xml:space="preserve">es </w:t>
      </w:r>
      <w:proofErr w:type="spellStart"/>
      <w:r>
        <w:rPr>
          <w:b/>
        </w:rPr>
        <w:t>Bauelment</w:t>
      </w:r>
      <w:proofErr w:type="spellEnd"/>
      <w:r>
        <w:rPr>
          <w:b/>
        </w:rPr>
        <w:t xml:space="preserve"> (Serienschaltung gemeint)</w:t>
      </w:r>
      <w:r w:rsidR="00602E5A">
        <w:t xml:space="preserve"> kann</w:t>
      </w:r>
    </w:p>
    <w:p w:rsidR="003E0734" w:rsidRDefault="00EF31F8" w:rsidP="00B80147">
      <w:pPr>
        <w:pStyle w:val="Listenabsatz"/>
        <w:numPr>
          <w:ilvl w:val="0"/>
          <w:numId w:val="18"/>
        </w:numPr>
      </w:pPr>
      <w:r>
        <w:t xml:space="preserve">(original) </w:t>
      </w:r>
      <w:r w:rsidR="00602E5A">
        <w:t xml:space="preserve">In </w:t>
      </w:r>
      <w:r w:rsidR="00484236">
        <w:t>der oberen H</w:t>
      </w:r>
      <w:r w:rsidR="00602E5A">
        <w:t>albebene</w:t>
      </w:r>
      <w:r w:rsidR="003E0734">
        <w:t xml:space="preserve"> </w:t>
      </w:r>
      <w:r w:rsidR="00602E5A">
        <w:t xml:space="preserve">eingezeichnet werden </w:t>
      </w:r>
      <w:r w:rsidR="00B80147">
        <w:t>: Dann meinen wir</w:t>
      </w:r>
      <w:r w:rsidR="003E0734">
        <w:t xml:space="preserve"> </w:t>
      </w:r>
      <w:r w:rsidR="003E0734" w:rsidRPr="00602E5A">
        <w:rPr>
          <w:highlight w:val="red"/>
        </w:rPr>
        <w:t xml:space="preserve">ROT </w:t>
      </w:r>
      <w:r w:rsidR="00B80147" w:rsidRPr="00602E5A">
        <w:rPr>
          <w:highlight w:val="red"/>
        </w:rPr>
        <w:t>und Z</w:t>
      </w:r>
    </w:p>
    <w:p w:rsidR="00B80147" w:rsidRDefault="00602E5A" w:rsidP="00B80147">
      <w:pPr>
        <w:pStyle w:val="Listenabsatz"/>
        <w:numPr>
          <w:ilvl w:val="0"/>
          <w:numId w:val="18"/>
        </w:numPr>
      </w:pPr>
      <w:r>
        <w:t>Oder in der unteren Halbebene eingezeichnet werden</w:t>
      </w:r>
      <w:r w:rsidR="00B80147">
        <w:t xml:space="preserve">: dann meinen wir </w:t>
      </w:r>
      <w:r w:rsidR="00484236" w:rsidRPr="00484236">
        <w:rPr>
          <w:highlight w:val="red"/>
        </w:rPr>
        <w:t>ROT</w:t>
      </w:r>
      <w:r w:rsidR="00B80147" w:rsidRPr="00484236">
        <w:rPr>
          <w:highlight w:val="red"/>
        </w:rPr>
        <w:t xml:space="preserve"> und Y</w:t>
      </w:r>
      <w:r w:rsidR="002114D6">
        <w:t xml:space="preserve"> (gespiegelt und die Rollen getauscht</w:t>
      </w:r>
      <w:r w:rsidR="00815C33">
        <w:t xml:space="preserve"> das hebt sich wieder auf</w:t>
      </w:r>
      <w:r w:rsidR="002114D6">
        <w:t>).</w:t>
      </w:r>
    </w:p>
    <w:p w:rsidR="002E417C" w:rsidRPr="009F5075" w:rsidRDefault="009F5075" w:rsidP="002E417C">
      <w:pPr>
        <w:rPr>
          <w:b/>
        </w:rPr>
      </w:pPr>
      <w:r w:rsidRPr="009F5075">
        <w:rPr>
          <w:b/>
        </w:rPr>
        <w:t>Schwarze Punkte</w:t>
      </w:r>
    </w:p>
    <w:p w:rsidR="002E417C" w:rsidRDefault="002E417C" w:rsidP="002E417C">
      <w:r>
        <w:t xml:space="preserve">Ein bestimmtes </w:t>
      </w:r>
      <w:r w:rsidRPr="00602E5A">
        <w:rPr>
          <w:b/>
        </w:rPr>
        <w:t xml:space="preserve">Ohmsch </w:t>
      </w:r>
      <w:proofErr w:type="spellStart"/>
      <w:r>
        <w:rPr>
          <w:b/>
        </w:rPr>
        <w:t>kapazitves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Bauelment</w:t>
      </w:r>
      <w:proofErr w:type="spellEnd"/>
      <w:r>
        <w:rPr>
          <w:b/>
        </w:rPr>
        <w:t xml:space="preserve"> (Serienschaltung gemeint)</w:t>
      </w:r>
      <w:r>
        <w:t xml:space="preserve"> kann</w:t>
      </w:r>
    </w:p>
    <w:p w:rsidR="002E417C" w:rsidRDefault="00EF31F8" w:rsidP="002E417C">
      <w:pPr>
        <w:pStyle w:val="Listenabsatz"/>
        <w:numPr>
          <w:ilvl w:val="0"/>
          <w:numId w:val="18"/>
        </w:numPr>
      </w:pPr>
      <w:r>
        <w:t xml:space="preserve">(original) </w:t>
      </w:r>
      <w:r w:rsidR="002E417C">
        <w:t xml:space="preserve">In der </w:t>
      </w:r>
      <w:r w:rsidR="002114D6">
        <w:t>unteren</w:t>
      </w:r>
      <w:r w:rsidR="002E417C">
        <w:t xml:space="preserve"> Halbebene eingezeichnet werden : Dann meinen wir </w:t>
      </w:r>
      <w:r w:rsidR="002114D6" w:rsidRPr="002114D6">
        <w:rPr>
          <w:highlight w:val="red"/>
        </w:rPr>
        <w:t>ROT und Z</w:t>
      </w:r>
    </w:p>
    <w:p w:rsidR="002E417C" w:rsidRDefault="002E417C" w:rsidP="002E417C">
      <w:pPr>
        <w:pStyle w:val="Listenabsatz"/>
        <w:numPr>
          <w:ilvl w:val="0"/>
          <w:numId w:val="18"/>
        </w:numPr>
      </w:pPr>
      <w:r>
        <w:t xml:space="preserve">Oder in der unteren Halbebene eingezeichnet werden: dann meinen wir </w:t>
      </w:r>
      <w:r w:rsidR="002114D6" w:rsidRPr="002114D6">
        <w:rPr>
          <w:highlight w:val="red"/>
        </w:rPr>
        <w:t>ROT und Y</w:t>
      </w:r>
    </w:p>
    <w:p w:rsidR="002114D6" w:rsidRDefault="002114D6" w:rsidP="002114D6">
      <w:pPr>
        <w:pStyle w:val="Listenabsatz"/>
      </w:pPr>
    </w:p>
    <w:p w:rsidR="002114D6" w:rsidRPr="002114D6" w:rsidRDefault="002114D6" w:rsidP="002114D6">
      <w:pPr>
        <w:pStyle w:val="Listenabsatz"/>
        <w:ind w:left="0"/>
        <w:rPr>
          <w:b/>
        </w:rPr>
      </w:pPr>
      <w:r w:rsidRPr="002114D6">
        <w:rPr>
          <w:b/>
        </w:rPr>
        <w:t>Schwarze Punkte</w:t>
      </w:r>
    </w:p>
    <w:p w:rsidR="00EF31F8" w:rsidRDefault="00EF31F8" w:rsidP="00EF31F8">
      <w:r>
        <w:t xml:space="preserve">Ein bestimmtes </w:t>
      </w:r>
      <w:r w:rsidRPr="00602E5A">
        <w:rPr>
          <w:b/>
        </w:rPr>
        <w:t>Ohmsch induktiv</w:t>
      </w:r>
      <w:r>
        <w:rPr>
          <w:b/>
        </w:rPr>
        <w:t xml:space="preserve">es </w:t>
      </w:r>
      <w:proofErr w:type="spellStart"/>
      <w:r>
        <w:rPr>
          <w:b/>
        </w:rPr>
        <w:t>Bauelment</w:t>
      </w:r>
      <w:proofErr w:type="spellEnd"/>
      <w:r>
        <w:rPr>
          <w:b/>
        </w:rPr>
        <w:t xml:space="preserve"> (</w:t>
      </w:r>
      <w:r>
        <w:rPr>
          <w:b/>
        </w:rPr>
        <w:t>Parallelschaltung</w:t>
      </w:r>
      <w:r>
        <w:rPr>
          <w:b/>
        </w:rPr>
        <w:t xml:space="preserve"> gemeint)</w:t>
      </w:r>
      <w:r>
        <w:t xml:space="preserve"> kann</w:t>
      </w:r>
    </w:p>
    <w:p w:rsidR="00EF31F8" w:rsidRPr="008E4AE5" w:rsidRDefault="00EF31F8" w:rsidP="00EF31F8">
      <w:pPr>
        <w:pStyle w:val="Listenabsatz"/>
        <w:numPr>
          <w:ilvl w:val="0"/>
          <w:numId w:val="19"/>
        </w:numPr>
      </w:pPr>
      <w:r>
        <w:t xml:space="preserve">in der unteren Halbebene eingezeichnet werden : dann meinen wir </w:t>
      </w:r>
      <w:r w:rsidR="008E4AE5" w:rsidRPr="008E4AE5">
        <w:rPr>
          <w:b/>
          <w:highlight w:val="red"/>
        </w:rPr>
        <w:t>ROT und Y</w:t>
      </w:r>
    </w:p>
    <w:p w:rsidR="008E4AE5" w:rsidRPr="008E4AE5" w:rsidRDefault="008E4AE5" w:rsidP="00EF31F8">
      <w:pPr>
        <w:pStyle w:val="Listenabsatz"/>
        <w:numPr>
          <w:ilvl w:val="0"/>
          <w:numId w:val="19"/>
        </w:numPr>
      </w:pPr>
      <w:r w:rsidRPr="008E4AE5">
        <w:t xml:space="preserve">in der oberen Halbebene </w:t>
      </w:r>
      <w:proofErr w:type="spellStart"/>
      <w:r w:rsidRPr="008E4AE5">
        <w:t>eingezeichet</w:t>
      </w:r>
      <w:proofErr w:type="spellEnd"/>
      <w:r w:rsidRPr="008E4AE5">
        <w:t xml:space="preserve"> </w:t>
      </w:r>
      <w:proofErr w:type="gramStart"/>
      <w:r w:rsidRPr="008E4AE5">
        <w:t>werden :</w:t>
      </w:r>
      <w:proofErr w:type="gramEnd"/>
      <w:r w:rsidRPr="008E4AE5">
        <w:t xml:space="preserve"> dann meinen wir ROT und Z.</w:t>
      </w:r>
    </w:p>
    <w:p w:rsidR="00EF31F8" w:rsidRPr="009F5075" w:rsidRDefault="00EF31F8" w:rsidP="00EF31F8">
      <w:pPr>
        <w:rPr>
          <w:b/>
        </w:rPr>
      </w:pPr>
      <w:r w:rsidRPr="009F5075">
        <w:rPr>
          <w:b/>
        </w:rPr>
        <w:t>Schwarze Punkte</w:t>
      </w:r>
      <w:bookmarkStart w:id="6" w:name="_GoBack"/>
      <w:bookmarkEnd w:id="6"/>
    </w:p>
    <w:p w:rsidR="00EF31F8" w:rsidRDefault="00EF31F8" w:rsidP="00EF31F8">
      <w:r>
        <w:t xml:space="preserve">Ein bestimmtes </w:t>
      </w:r>
      <w:r w:rsidRPr="00602E5A">
        <w:rPr>
          <w:b/>
        </w:rPr>
        <w:t xml:space="preserve">Ohmsch </w:t>
      </w:r>
      <w:proofErr w:type="spellStart"/>
      <w:r>
        <w:rPr>
          <w:b/>
        </w:rPr>
        <w:t>kapazitves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Bauelment</w:t>
      </w:r>
      <w:proofErr w:type="spellEnd"/>
      <w:r>
        <w:rPr>
          <w:b/>
        </w:rPr>
        <w:t xml:space="preserve"> (Serienschaltung gemeint)</w:t>
      </w:r>
      <w:r>
        <w:t xml:space="preserve"> kann</w:t>
      </w:r>
    </w:p>
    <w:p w:rsidR="00EF31F8" w:rsidRDefault="00EF31F8" w:rsidP="00EF31F8">
      <w:pPr>
        <w:pStyle w:val="Listenabsatz"/>
      </w:pPr>
    </w:p>
    <w:p w:rsidR="00EF31F8" w:rsidRPr="002114D6" w:rsidRDefault="00EF31F8" w:rsidP="00EF31F8">
      <w:pPr>
        <w:pStyle w:val="Listenabsatz"/>
        <w:ind w:left="0"/>
        <w:rPr>
          <w:b/>
        </w:rPr>
      </w:pPr>
      <w:r w:rsidRPr="002114D6">
        <w:rPr>
          <w:b/>
        </w:rPr>
        <w:t>Schwarze Punkte</w:t>
      </w:r>
    </w:p>
    <w:p w:rsidR="002E417C" w:rsidRDefault="002E417C" w:rsidP="002E417C"/>
    <w:p w:rsidR="003E0734" w:rsidRPr="007935F6" w:rsidRDefault="003E0734" w:rsidP="007935F6"/>
    <w:tbl>
      <w:tblPr>
        <w:tblStyle w:val="Tabellenraster"/>
        <w:tblW w:w="9039" w:type="dxa"/>
        <w:tblLook w:val="04A0" w:firstRow="1" w:lastRow="0" w:firstColumn="1" w:lastColumn="0" w:noHBand="0" w:noVBand="1"/>
      </w:tblPr>
      <w:tblGrid>
        <w:gridCol w:w="4503"/>
        <w:gridCol w:w="708"/>
        <w:gridCol w:w="3119"/>
        <w:gridCol w:w="709"/>
      </w:tblGrid>
      <w:tr w:rsidR="00FD4425" w:rsidTr="00FD4425">
        <w:trPr>
          <w:trHeight w:val="256"/>
        </w:trPr>
        <w:tc>
          <w:tcPr>
            <w:tcW w:w="4503" w:type="dxa"/>
          </w:tcPr>
          <w:p w:rsidR="00FD4425" w:rsidRDefault="00FD4425" w:rsidP="00FD4425">
            <w:r w:rsidRPr="0005595E">
              <w:rPr>
                <w:color w:val="FF0000"/>
              </w:rPr>
              <w:t>Rot</w:t>
            </w:r>
            <w:r>
              <w:rPr>
                <w:color w:val="FF0000"/>
              </w:rPr>
              <w:t>e Rasterlinien</w:t>
            </w:r>
          </w:p>
        </w:tc>
        <w:tc>
          <w:tcPr>
            <w:tcW w:w="708" w:type="dxa"/>
          </w:tcPr>
          <w:p w:rsidR="00FD4425" w:rsidRDefault="00FD4425" w:rsidP="00FD4425"/>
        </w:tc>
        <w:tc>
          <w:tcPr>
            <w:tcW w:w="3119" w:type="dxa"/>
          </w:tcPr>
          <w:p w:rsidR="00FD4425" w:rsidRDefault="00FD4425" w:rsidP="00FD4425">
            <w:r w:rsidRPr="0005595E">
              <w:rPr>
                <w:color w:val="0070C0"/>
              </w:rPr>
              <w:t>Blau</w:t>
            </w:r>
            <w:r>
              <w:rPr>
                <w:color w:val="0070C0"/>
              </w:rPr>
              <w:t>e Rasterlinien</w:t>
            </w:r>
          </w:p>
        </w:tc>
        <w:tc>
          <w:tcPr>
            <w:tcW w:w="709" w:type="dxa"/>
          </w:tcPr>
          <w:p w:rsidR="00FD4425" w:rsidRDefault="00FD4425" w:rsidP="00FD4425"/>
        </w:tc>
      </w:tr>
      <w:tr w:rsidR="00FD4425" w:rsidTr="00FD4425">
        <w:trPr>
          <w:trHeight w:val="247"/>
        </w:trPr>
        <w:tc>
          <w:tcPr>
            <w:tcW w:w="4503" w:type="dxa"/>
          </w:tcPr>
          <w:p w:rsidR="00FD4425" w:rsidRPr="00AF7F84" w:rsidRDefault="00FD4425" w:rsidP="00FD4425">
            <w:pPr>
              <w:rPr>
                <w:highlight w:val="yellow"/>
              </w:rPr>
            </w:pPr>
            <w:r w:rsidRPr="00AF7F84">
              <w:rPr>
                <w:highlight w:val="yellow"/>
              </w:rPr>
              <w:t>Obere Halbebene Induktiv</w:t>
            </w:r>
          </w:p>
          <w:p w:rsidR="00FD4425" w:rsidRPr="00AF7F84" w:rsidRDefault="0080323A" w:rsidP="00FD4425">
            <w:pPr>
              <w:rPr>
                <w:highlight w:val="yellow"/>
              </w:rPr>
            </w:pPr>
            <w:r w:rsidRPr="00AF7F84">
              <w:rPr>
                <w:highlight w:val="yellow"/>
              </w:rPr>
              <w:t>Z = r</w:t>
            </w:r>
            <w:r w:rsidR="00FD4425" w:rsidRPr="00AF7F84">
              <w:rPr>
                <w:highlight w:val="yellow"/>
              </w:rPr>
              <w:t xml:space="preserve">  </w:t>
            </w:r>
            <w:r w:rsidR="00FD4425" w:rsidRPr="00AF7F84">
              <w:rPr>
                <w:b/>
                <w:sz w:val="36"/>
                <w:szCs w:val="36"/>
                <w:highlight w:val="yellow"/>
              </w:rPr>
              <w:t>+</w:t>
            </w:r>
            <w:r w:rsidR="00FD4425" w:rsidRPr="00AF7F84">
              <w:rPr>
                <w:highlight w:val="yellow"/>
              </w:rPr>
              <w:t>j</w:t>
            </w:r>
            <w:r w:rsidRPr="00AF7F84">
              <w:rPr>
                <w:highlight w:val="yellow"/>
              </w:rPr>
              <w:t xml:space="preserve"> x</w:t>
            </w:r>
          </w:p>
        </w:tc>
        <w:tc>
          <w:tcPr>
            <w:tcW w:w="708" w:type="dxa"/>
          </w:tcPr>
          <w:p w:rsidR="00FD4425" w:rsidRDefault="00C161D7" w:rsidP="00FD4425">
            <w:r>
              <w:t>***</w:t>
            </w:r>
          </w:p>
        </w:tc>
        <w:tc>
          <w:tcPr>
            <w:tcW w:w="3119" w:type="dxa"/>
          </w:tcPr>
          <w:p w:rsidR="00FD4425" w:rsidRPr="00AF7F84" w:rsidRDefault="00FD4425" w:rsidP="00FD4425">
            <w:pPr>
              <w:rPr>
                <w:highlight w:val="magenta"/>
              </w:rPr>
            </w:pPr>
            <w:r w:rsidRPr="00AF7F84">
              <w:rPr>
                <w:highlight w:val="magenta"/>
              </w:rPr>
              <w:t>Obere Halbebene Induktiv</w:t>
            </w:r>
          </w:p>
          <w:p w:rsidR="00FD4425" w:rsidRPr="00AF7F84" w:rsidRDefault="0080323A" w:rsidP="00FD4425">
            <w:pPr>
              <w:rPr>
                <w:highlight w:val="magenta"/>
              </w:rPr>
            </w:pPr>
            <w:r w:rsidRPr="00AF7F84">
              <w:rPr>
                <w:highlight w:val="magenta"/>
              </w:rPr>
              <w:t>Y = g</w:t>
            </w:r>
            <w:r w:rsidR="00FD4425" w:rsidRPr="00AF7F84">
              <w:rPr>
                <w:highlight w:val="magenta"/>
              </w:rPr>
              <w:t xml:space="preserve"> </w:t>
            </w:r>
            <w:r w:rsidR="00FD4425" w:rsidRPr="00AF7F84">
              <w:rPr>
                <w:b/>
                <w:sz w:val="36"/>
                <w:szCs w:val="36"/>
                <w:highlight w:val="magenta"/>
              </w:rPr>
              <w:t>-</w:t>
            </w:r>
            <w:proofErr w:type="spellStart"/>
            <w:r w:rsidRPr="00AF7F84">
              <w:rPr>
                <w:highlight w:val="magenta"/>
              </w:rPr>
              <w:t>jb</w:t>
            </w:r>
            <w:proofErr w:type="spellEnd"/>
          </w:p>
        </w:tc>
        <w:tc>
          <w:tcPr>
            <w:tcW w:w="709" w:type="dxa"/>
          </w:tcPr>
          <w:p w:rsidR="00FD4425" w:rsidRPr="00C161D7" w:rsidRDefault="00C161D7" w:rsidP="00FD4425">
            <w:pPr>
              <w:rPr>
                <w:color w:val="00B050"/>
              </w:rPr>
            </w:pPr>
            <w:r>
              <w:rPr>
                <w:color w:val="00B050"/>
              </w:rPr>
              <w:t>***</w:t>
            </w:r>
          </w:p>
        </w:tc>
      </w:tr>
      <w:tr w:rsidR="00FD4425" w:rsidTr="00FD4425">
        <w:trPr>
          <w:trHeight w:val="256"/>
        </w:trPr>
        <w:tc>
          <w:tcPr>
            <w:tcW w:w="4503" w:type="dxa"/>
          </w:tcPr>
          <w:p w:rsidR="00FD4425" w:rsidRPr="00AF7F84" w:rsidRDefault="00FD4425" w:rsidP="00FD4425">
            <w:pPr>
              <w:rPr>
                <w:highlight w:val="magenta"/>
              </w:rPr>
            </w:pPr>
            <w:r w:rsidRPr="00AF7F84">
              <w:rPr>
                <w:highlight w:val="magenta"/>
              </w:rPr>
              <w:t>Untere Halbebenen: Kapazitiv</w:t>
            </w:r>
          </w:p>
          <w:p w:rsidR="00FD4425" w:rsidRPr="00AF7F84" w:rsidRDefault="0080323A" w:rsidP="00FD4425">
            <w:pPr>
              <w:rPr>
                <w:highlight w:val="magenta"/>
              </w:rPr>
            </w:pPr>
            <w:r w:rsidRPr="00AF7F84">
              <w:rPr>
                <w:highlight w:val="magenta"/>
              </w:rPr>
              <w:t>(Z = r</w:t>
            </w:r>
            <w:r w:rsidR="00FD4425" w:rsidRPr="00AF7F84">
              <w:rPr>
                <w:highlight w:val="magenta"/>
              </w:rPr>
              <w:t xml:space="preserve"> </w:t>
            </w:r>
            <w:r w:rsidR="00FD4425" w:rsidRPr="00AF7F84">
              <w:rPr>
                <w:b/>
                <w:sz w:val="36"/>
                <w:szCs w:val="36"/>
                <w:highlight w:val="magenta"/>
              </w:rPr>
              <w:t>–</w:t>
            </w:r>
            <w:r w:rsidRPr="00AF7F84">
              <w:rPr>
                <w:highlight w:val="magenta"/>
              </w:rPr>
              <w:t xml:space="preserve"> </w:t>
            </w:r>
            <w:proofErr w:type="spellStart"/>
            <w:r w:rsidRPr="00AF7F84">
              <w:rPr>
                <w:highlight w:val="magenta"/>
              </w:rPr>
              <w:t>jx</w:t>
            </w:r>
            <w:proofErr w:type="spellEnd"/>
            <w:r w:rsidR="00FD4425" w:rsidRPr="00AF7F84">
              <w:rPr>
                <w:highlight w:val="magenta"/>
              </w:rPr>
              <w:t xml:space="preserve">) </w:t>
            </w:r>
          </w:p>
        </w:tc>
        <w:tc>
          <w:tcPr>
            <w:tcW w:w="708" w:type="dxa"/>
          </w:tcPr>
          <w:p w:rsidR="00FD4425" w:rsidRDefault="00C161D7" w:rsidP="00FD4425">
            <w:r>
              <w:t>***</w:t>
            </w:r>
          </w:p>
        </w:tc>
        <w:tc>
          <w:tcPr>
            <w:tcW w:w="3119" w:type="dxa"/>
          </w:tcPr>
          <w:p w:rsidR="00FD4425" w:rsidRPr="00AF7F84" w:rsidRDefault="00FD4425" w:rsidP="00FD4425">
            <w:pPr>
              <w:rPr>
                <w:highlight w:val="yellow"/>
              </w:rPr>
            </w:pPr>
            <w:r w:rsidRPr="00AF7F84">
              <w:rPr>
                <w:highlight w:val="yellow"/>
              </w:rPr>
              <w:t>Unter Halbebene Kapazitiv</w:t>
            </w:r>
          </w:p>
          <w:p w:rsidR="00FD4425" w:rsidRPr="00AF7F84" w:rsidRDefault="0080323A" w:rsidP="00FD4425">
            <w:pPr>
              <w:rPr>
                <w:highlight w:val="yellow"/>
              </w:rPr>
            </w:pPr>
            <w:r w:rsidRPr="00AF7F84">
              <w:rPr>
                <w:highlight w:val="yellow"/>
              </w:rPr>
              <w:t>(Y = g</w:t>
            </w:r>
            <w:r w:rsidR="00FD4425" w:rsidRPr="00AF7F84">
              <w:rPr>
                <w:highlight w:val="yellow"/>
              </w:rPr>
              <w:t xml:space="preserve"> </w:t>
            </w:r>
            <w:r w:rsidR="00FD4425" w:rsidRPr="00AF7F84">
              <w:rPr>
                <w:b/>
                <w:sz w:val="36"/>
                <w:szCs w:val="36"/>
                <w:highlight w:val="yellow"/>
              </w:rPr>
              <w:t>+</w:t>
            </w:r>
            <w:proofErr w:type="spellStart"/>
            <w:r w:rsidRPr="00AF7F84">
              <w:rPr>
                <w:highlight w:val="yellow"/>
              </w:rPr>
              <w:t>jb</w:t>
            </w:r>
            <w:proofErr w:type="spellEnd"/>
            <w:r w:rsidR="00FD4425" w:rsidRPr="00AF7F84">
              <w:rPr>
                <w:highlight w:val="yellow"/>
              </w:rPr>
              <w:t>)</w:t>
            </w:r>
          </w:p>
        </w:tc>
        <w:tc>
          <w:tcPr>
            <w:tcW w:w="709" w:type="dxa"/>
          </w:tcPr>
          <w:p w:rsidR="00FD4425" w:rsidRPr="00C161D7" w:rsidRDefault="00C161D7" w:rsidP="00FD4425">
            <w:pPr>
              <w:rPr>
                <w:color w:val="00B050"/>
              </w:rPr>
            </w:pPr>
            <w:r>
              <w:rPr>
                <w:color w:val="00B050"/>
              </w:rPr>
              <w:t>***</w:t>
            </w:r>
          </w:p>
        </w:tc>
      </w:tr>
    </w:tbl>
    <w:p w:rsidR="004B48F1" w:rsidRDefault="004B48F1" w:rsidP="008E7997"/>
    <w:p w:rsidR="004B48F1" w:rsidRDefault="00285824" w:rsidP="008E7997">
      <w:r>
        <w:t>Oder</w:t>
      </w:r>
      <w:r w:rsidR="00C161D7">
        <w:t>:</w:t>
      </w:r>
    </w:p>
    <w:p w:rsidR="00285824" w:rsidRDefault="00285824" w:rsidP="008E7997"/>
    <w:tbl>
      <w:tblPr>
        <w:tblStyle w:val="Tabellenraster"/>
        <w:tblW w:w="9039" w:type="dxa"/>
        <w:tblLook w:val="04A0" w:firstRow="1" w:lastRow="0" w:firstColumn="1" w:lastColumn="0" w:noHBand="0" w:noVBand="1"/>
      </w:tblPr>
      <w:tblGrid>
        <w:gridCol w:w="4503"/>
        <w:gridCol w:w="708"/>
        <w:gridCol w:w="3119"/>
        <w:gridCol w:w="709"/>
      </w:tblGrid>
      <w:tr w:rsidR="00C161D7" w:rsidTr="00D55712">
        <w:trPr>
          <w:trHeight w:val="256"/>
        </w:trPr>
        <w:tc>
          <w:tcPr>
            <w:tcW w:w="4503" w:type="dxa"/>
          </w:tcPr>
          <w:p w:rsidR="00C161D7" w:rsidRDefault="00C161D7" w:rsidP="00D55712">
            <w:r w:rsidRPr="0005595E">
              <w:rPr>
                <w:color w:val="FF0000"/>
              </w:rPr>
              <w:t>Rot</w:t>
            </w:r>
            <w:r>
              <w:rPr>
                <w:color w:val="FF0000"/>
              </w:rPr>
              <w:t>e Rasterlinien</w:t>
            </w:r>
          </w:p>
        </w:tc>
        <w:tc>
          <w:tcPr>
            <w:tcW w:w="708" w:type="dxa"/>
          </w:tcPr>
          <w:p w:rsidR="00C161D7" w:rsidRDefault="00C161D7" w:rsidP="00D55712"/>
        </w:tc>
        <w:tc>
          <w:tcPr>
            <w:tcW w:w="3119" w:type="dxa"/>
          </w:tcPr>
          <w:p w:rsidR="00C161D7" w:rsidRDefault="00C161D7" w:rsidP="00D55712">
            <w:r w:rsidRPr="0005595E">
              <w:rPr>
                <w:color w:val="0070C0"/>
              </w:rPr>
              <w:t>Blau</w:t>
            </w:r>
            <w:r>
              <w:rPr>
                <w:color w:val="0070C0"/>
              </w:rPr>
              <w:t>e Rasterlinien</w:t>
            </w:r>
          </w:p>
        </w:tc>
        <w:tc>
          <w:tcPr>
            <w:tcW w:w="709" w:type="dxa"/>
          </w:tcPr>
          <w:p w:rsidR="00C161D7" w:rsidRDefault="00C161D7" w:rsidP="00D55712"/>
        </w:tc>
      </w:tr>
      <w:tr w:rsidR="00C161D7" w:rsidTr="00D55712">
        <w:trPr>
          <w:trHeight w:val="247"/>
        </w:trPr>
        <w:tc>
          <w:tcPr>
            <w:tcW w:w="4503" w:type="dxa"/>
          </w:tcPr>
          <w:p w:rsidR="00C161D7" w:rsidRDefault="00C161D7" w:rsidP="00D55712"/>
        </w:tc>
        <w:tc>
          <w:tcPr>
            <w:tcW w:w="708" w:type="dxa"/>
          </w:tcPr>
          <w:p w:rsidR="00C161D7" w:rsidRDefault="00C161D7" w:rsidP="00D55712"/>
        </w:tc>
        <w:tc>
          <w:tcPr>
            <w:tcW w:w="3119" w:type="dxa"/>
          </w:tcPr>
          <w:p w:rsidR="00C161D7" w:rsidRDefault="00C161D7" w:rsidP="00D55712"/>
        </w:tc>
        <w:tc>
          <w:tcPr>
            <w:tcW w:w="709" w:type="dxa"/>
          </w:tcPr>
          <w:p w:rsidR="00C161D7" w:rsidRDefault="00C161D7" w:rsidP="00D55712"/>
        </w:tc>
      </w:tr>
      <w:tr w:rsidR="00C161D7" w:rsidTr="00D55712">
        <w:trPr>
          <w:trHeight w:val="256"/>
        </w:trPr>
        <w:tc>
          <w:tcPr>
            <w:tcW w:w="4503" w:type="dxa"/>
          </w:tcPr>
          <w:p w:rsidR="008B19B7" w:rsidRDefault="008B19B7" w:rsidP="008B19B7">
            <w:r>
              <w:t>Untere Halbebenen: Kapazitiv</w:t>
            </w:r>
          </w:p>
          <w:p w:rsidR="00C161D7" w:rsidRDefault="00C161D7" w:rsidP="00D55712"/>
        </w:tc>
        <w:tc>
          <w:tcPr>
            <w:tcW w:w="708" w:type="dxa"/>
          </w:tcPr>
          <w:p w:rsidR="00C161D7" w:rsidRDefault="00C161D7" w:rsidP="00D55712"/>
        </w:tc>
        <w:tc>
          <w:tcPr>
            <w:tcW w:w="3119" w:type="dxa"/>
          </w:tcPr>
          <w:p w:rsidR="00C161D7" w:rsidRDefault="00C161D7" w:rsidP="00D55712"/>
        </w:tc>
        <w:tc>
          <w:tcPr>
            <w:tcW w:w="709" w:type="dxa"/>
          </w:tcPr>
          <w:p w:rsidR="00C161D7" w:rsidRDefault="00C161D7" w:rsidP="00D55712"/>
        </w:tc>
      </w:tr>
    </w:tbl>
    <w:p w:rsidR="00C161D7" w:rsidRPr="008E7997" w:rsidRDefault="00C161D7" w:rsidP="008E7997"/>
    <w:sectPr w:rsidR="00C161D7" w:rsidRPr="008E7997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2856" w:rsidRDefault="00C62856" w:rsidP="000357E3">
      <w:pPr>
        <w:spacing w:after="0" w:line="240" w:lineRule="auto"/>
      </w:pPr>
      <w:r>
        <w:separator/>
      </w:r>
    </w:p>
  </w:endnote>
  <w:endnote w:type="continuationSeparator" w:id="0">
    <w:p w:rsidR="00C62856" w:rsidRDefault="00C62856" w:rsidP="00035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797A" w:rsidRDefault="00C318C8">
    <w:pPr>
      <w:pStyle w:val="Fuzeile"/>
      <w:rPr>
        <w:color w:val="000000" w:themeColor="text1"/>
        <w:sz w:val="24"/>
        <w:szCs w:val="24"/>
      </w:rPr>
    </w:pPr>
    <w:sdt>
      <w:sdtPr>
        <w:alias w:val="Aut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7C797A" w:rsidRPr="002C0D48">
          <w:t>Reinhard Lindner</w:t>
        </w:r>
      </w:sdtContent>
    </w:sdt>
  </w:p>
  <w:p w:rsidR="007C797A" w:rsidRDefault="007C797A">
    <w:pPr>
      <w:pStyle w:val="Fuzeile"/>
    </w:pPr>
    <w:r>
      <w:rPr>
        <w:noProof/>
        <w:lang w:val="de-AT" w:eastAsia="de-A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3BC84F" wp14:editId="5E80497A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feld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C797A" w:rsidRPr="007E712C" w:rsidRDefault="007C797A">
                          <w:pPr>
                            <w:pStyle w:val="Fuzeile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7E712C">
                            <w:rPr>
                              <w:rFonts w:asciiTheme="majorHAnsi" w:hAnsiTheme="majorHAnsi"/>
                              <w:color w:val="000000" w:themeColor="text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7E712C">
                            <w:rPr>
                              <w:rFonts w:asciiTheme="majorHAnsi" w:hAnsiTheme="majorHAnsi"/>
                              <w:color w:val="000000" w:themeColor="text1"/>
                              <w:sz w:val="28"/>
                              <w:szCs w:val="28"/>
                            </w:rPr>
                            <w:instrText>PAGE  \* Arabic  \* MERGEFORMAT</w:instrText>
                          </w:r>
                          <w:r w:rsidRPr="007E712C">
                            <w:rPr>
                              <w:rFonts w:asciiTheme="majorHAnsi" w:hAnsiTheme="majorHAnsi"/>
                              <w:color w:val="000000" w:themeColor="text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8E4AE5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w:t>8</w:t>
                          </w:r>
                          <w:r w:rsidRPr="007E712C">
                            <w:rPr>
                              <w:rFonts w:asciiTheme="majorHAnsi" w:hAnsiTheme="majorHAnsi"/>
                              <w:color w:val="000000" w:themeColor="text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3BC84F" id="_x0000_t202" coordsize="21600,21600" o:spt="202" path="m,l,21600r21600,l21600,xe">
              <v:stroke joinstyle="miter"/>
              <v:path gradientshapeok="t" o:connecttype="rect"/>
            </v:shapetype>
            <v:shape id="Textfeld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" filled="f" stroked="f" strokeweight=".5pt">
              <v:textbox style="mso-fit-shape-to-text:t">
                <w:txbxContent>
                  <w:p w:rsidR="007C797A" w:rsidRPr="007E712C" w:rsidRDefault="007C797A">
                    <w:pPr>
                      <w:pStyle w:val="Fuzeile"/>
                      <w:jc w:val="right"/>
                      <w:rPr>
                        <w:rFonts w:asciiTheme="majorHAnsi" w:hAnsiTheme="majorHAnsi"/>
                        <w:color w:val="000000" w:themeColor="text1"/>
                        <w:sz w:val="28"/>
                        <w:szCs w:val="28"/>
                      </w:rPr>
                    </w:pPr>
                    <w:r w:rsidRPr="007E712C">
                      <w:rPr>
                        <w:rFonts w:asciiTheme="majorHAnsi" w:hAnsiTheme="majorHAnsi"/>
                        <w:color w:val="000000" w:themeColor="text1"/>
                        <w:sz w:val="28"/>
                        <w:szCs w:val="28"/>
                      </w:rPr>
                      <w:fldChar w:fldCharType="begin"/>
                    </w:r>
                    <w:r w:rsidRPr="007E712C">
                      <w:rPr>
                        <w:rFonts w:asciiTheme="majorHAnsi" w:hAnsiTheme="majorHAnsi"/>
                        <w:color w:val="000000" w:themeColor="text1"/>
                        <w:sz w:val="28"/>
                        <w:szCs w:val="28"/>
                      </w:rPr>
                      <w:instrText>PAGE  \* Arabic  \* MERGEFORMAT</w:instrText>
                    </w:r>
                    <w:r w:rsidRPr="007E712C">
                      <w:rPr>
                        <w:rFonts w:asciiTheme="majorHAnsi" w:hAnsiTheme="majorHAnsi"/>
                        <w:color w:val="000000" w:themeColor="text1"/>
                        <w:sz w:val="28"/>
                        <w:szCs w:val="28"/>
                      </w:rPr>
                      <w:fldChar w:fldCharType="separate"/>
                    </w:r>
                    <w:r w:rsidR="008E4AE5">
                      <w:rPr>
                        <w:rFonts w:asciiTheme="majorHAnsi" w:hAnsiTheme="majorHAnsi"/>
                        <w:noProof/>
                        <w:color w:val="000000" w:themeColor="text1"/>
                        <w:sz w:val="28"/>
                        <w:szCs w:val="28"/>
                      </w:rPr>
                      <w:t>8</w:t>
                    </w:r>
                    <w:r w:rsidRPr="007E712C">
                      <w:rPr>
                        <w:rFonts w:asciiTheme="majorHAnsi" w:hAnsiTheme="majorHAnsi"/>
                        <w:color w:val="000000" w:themeColor="text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val="de-AT" w:eastAsia="de-AT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7A8FB1CC" wp14:editId="75A4CF33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hteck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31108" id="Rechteck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KpYtcHkAQAAEg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2856" w:rsidRDefault="00C62856" w:rsidP="000357E3">
      <w:pPr>
        <w:spacing w:after="0" w:line="240" w:lineRule="auto"/>
      </w:pPr>
      <w:r>
        <w:separator/>
      </w:r>
    </w:p>
  </w:footnote>
  <w:footnote w:type="continuationSeparator" w:id="0">
    <w:p w:rsidR="00C62856" w:rsidRDefault="00C62856" w:rsidP="000357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797A" w:rsidRPr="00691A9A" w:rsidRDefault="00393391">
    <w:pPr>
      <w:pStyle w:val="Kopfzeile"/>
      <w:rPr>
        <w:b/>
      </w:rPr>
    </w:pPr>
    <w:r>
      <w:rPr>
        <w:b/>
        <w:color w:val="00B050"/>
      </w:rPr>
      <w:t xml:space="preserve">Beispiel </w:t>
    </w:r>
    <w:proofErr w:type="spellStart"/>
    <w:r>
      <w:rPr>
        <w:b/>
        <w:color w:val="00B050"/>
      </w:rPr>
      <w:t>Smithdiagramm</w:t>
    </w:r>
    <w:proofErr w:type="spellEnd"/>
    <w:r>
      <w:rPr>
        <w:b/>
        <w:color w:val="00B050"/>
      </w:rPr>
      <w:tab/>
    </w:r>
    <w:r>
      <w:rPr>
        <w:b/>
        <w:color w:val="00B050"/>
      </w:rPr>
      <w:tab/>
      <w:t>12.3.2018</w:t>
    </w:r>
    <w:r w:rsidR="007C797A" w:rsidRPr="00691A9A">
      <w:rPr>
        <w:b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3352"/>
    <w:multiLevelType w:val="hybridMultilevel"/>
    <w:tmpl w:val="143C7F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953A8"/>
    <w:multiLevelType w:val="hybridMultilevel"/>
    <w:tmpl w:val="4C3027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B795E"/>
    <w:multiLevelType w:val="hybridMultilevel"/>
    <w:tmpl w:val="4DBA2D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A401F"/>
    <w:multiLevelType w:val="hybridMultilevel"/>
    <w:tmpl w:val="63BEDD5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F22AA7"/>
    <w:multiLevelType w:val="hybridMultilevel"/>
    <w:tmpl w:val="C7268D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83985"/>
    <w:multiLevelType w:val="hybridMultilevel"/>
    <w:tmpl w:val="0A4E9E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56F4B"/>
    <w:multiLevelType w:val="hybridMultilevel"/>
    <w:tmpl w:val="AF0C11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7510E"/>
    <w:multiLevelType w:val="hybridMultilevel"/>
    <w:tmpl w:val="B0228602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3A3E1E63"/>
    <w:multiLevelType w:val="hybridMultilevel"/>
    <w:tmpl w:val="CE54079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445D0B"/>
    <w:multiLevelType w:val="hybridMultilevel"/>
    <w:tmpl w:val="913C2E72"/>
    <w:lvl w:ilvl="0" w:tplc="9CAABAB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C63F02"/>
    <w:multiLevelType w:val="hybridMultilevel"/>
    <w:tmpl w:val="C4BACE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F405DF"/>
    <w:multiLevelType w:val="hybridMultilevel"/>
    <w:tmpl w:val="A8ECF71A"/>
    <w:lvl w:ilvl="0" w:tplc="9CAABABE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F31EA9"/>
    <w:multiLevelType w:val="hybridMultilevel"/>
    <w:tmpl w:val="B822A036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DE29DE"/>
    <w:multiLevelType w:val="hybridMultilevel"/>
    <w:tmpl w:val="F4D415F4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E65DC8"/>
    <w:multiLevelType w:val="hybridMultilevel"/>
    <w:tmpl w:val="BDDC2F64"/>
    <w:lvl w:ilvl="0" w:tplc="FBB607D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8270A2"/>
    <w:multiLevelType w:val="hybridMultilevel"/>
    <w:tmpl w:val="45567198"/>
    <w:lvl w:ilvl="0" w:tplc="4080D72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E62F2D"/>
    <w:multiLevelType w:val="hybridMultilevel"/>
    <w:tmpl w:val="B43A9A4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D07A0"/>
    <w:multiLevelType w:val="hybridMultilevel"/>
    <w:tmpl w:val="5120B6CE"/>
    <w:lvl w:ilvl="0" w:tplc="5B60F2C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951F4E"/>
    <w:multiLevelType w:val="hybridMultilevel"/>
    <w:tmpl w:val="3BAA4E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16"/>
  </w:num>
  <w:num w:numId="8">
    <w:abstractNumId w:val="5"/>
  </w:num>
  <w:num w:numId="9">
    <w:abstractNumId w:val="11"/>
  </w:num>
  <w:num w:numId="10">
    <w:abstractNumId w:val="9"/>
  </w:num>
  <w:num w:numId="11">
    <w:abstractNumId w:val="13"/>
  </w:num>
  <w:num w:numId="12">
    <w:abstractNumId w:val="12"/>
  </w:num>
  <w:num w:numId="13">
    <w:abstractNumId w:val="4"/>
  </w:num>
  <w:num w:numId="14">
    <w:abstractNumId w:val="17"/>
  </w:num>
  <w:num w:numId="15">
    <w:abstractNumId w:val="6"/>
  </w:num>
  <w:num w:numId="16">
    <w:abstractNumId w:val="15"/>
  </w:num>
  <w:num w:numId="17">
    <w:abstractNumId w:val="14"/>
  </w:num>
  <w:num w:numId="18">
    <w:abstractNumId w:val="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F39"/>
    <w:rsid w:val="00002FAA"/>
    <w:rsid w:val="000073ED"/>
    <w:rsid w:val="000077C0"/>
    <w:rsid w:val="000118B1"/>
    <w:rsid w:val="00015B5C"/>
    <w:rsid w:val="000160B5"/>
    <w:rsid w:val="00017FEF"/>
    <w:rsid w:val="0002481B"/>
    <w:rsid w:val="00026055"/>
    <w:rsid w:val="000357E3"/>
    <w:rsid w:val="000376C5"/>
    <w:rsid w:val="00042840"/>
    <w:rsid w:val="00043029"/>
    <w:rsid w:val="00052ECF"/>
    <w:rsid w:val="00054397"/>
    <w:rsid w:val="0005595E"/>
    <w:rsid w:val="000559E5"/>
    <w:rsid w:val="00061BF7"/>
    <w:rsid w:val="00066DE8"/>
    <w:rsid w:val="00071A7C"/>
    <w:rsid w:val="00072FAD"/>
    <w:rsid w:val="00073875"/>
    <w:rsid w:val="000761CA"/>
    <w:rsid w:val="000815D7"/>
    <w:rsid w:val="00083A51"/>
    <w:rsid w:val="00094518"/>
    <w:rsid w:val="000A1C9C"/>
    <w:rsid w:val="000A323C"/>
    <w:rsid w:val="000B2714"/>
    <w:rsid w:val="000C01E7"/>
    <w:rsid w:val="000C0625"/>
    <w:rsid w:val="000D7435"/>
    <w:rsid w:val="000E45B6"/>
    <w:rsid w:val="000E55E4"/>
    <w:rsid w:val="000F096C"/>
    <w:rsid w:val="000F34BD"/>
    <w:rsid w:val="000F6964"/>
    <w:rsid w:val="000F6FB0"/>
    <w:rsid w:val="001077DB"/>
    <w:rsid w:val="00112775"/>
    <w:rsid w:val="0012352E"/>
    <w:rsid w:val="00126A64"/>
    <w:rsid w:val="00135731"/>
    <w:rsid w:val="001362B3"/>
    <w:rsid w:val="00136C56"/>
    <w:rsid w:val="00142D92"/>
    <w:rsid w:val="0015166D"/>
    <w:rsid w:val="00153EFB"/>
    <w:rsid w:val="001543ED"/>
    <w:rsid w:val="001557AE"/>
    <w:rsid w:val="00157123"/>
    <w:rsid w:val="00164491"/>
    <w:rsid w:val="00164838"/>
    <w:rsid w:val="001730C8"/>
    <w:rsid w:val="001910EA"/>
    <w:rsid w:val="00194F06"/>
    <w:rsid w:val="001A6711"/>
    <w:rsid w:val="001B074D"/>
    <w:rsid w:val="001B1FD8"/>
    <w:rsid w:val="001B4E94"/>
    <w:rsid w:val="001C1280"/>
    <w:rsid w:val="001C12E9"/>
    <w:rsid w:val="001C12F0"/>
    <w:rsid w:val="001C346C"/>
    <w:rsid w:val="001C66EF"/>
    <w:rsid w:val="001C7835"/>
    <w:rsid w:val="001D00C5"/>
    <w:rsid w:val="001D406B"/>
    <w:rsid w:val="001E0662"/>
    <w:rsid w:val="001E40E9"/>
    <w:rsid w:val="001E67B8"/>
    <w:rsid w:val="001F21C4"/>
    <w:rsid w:val="001F294B"/>
    <w:rsid w:val="001F2C6E"/>
    <w:rsid w:val="001F482C"/>
    <w:rsid w:val="001F5232"/>
    <w:rsid w:val="001F5DE3"/>
    <w:rsid w:val="00200778"/>
    <w:rsid w:val="0020104F"/>
    <w:rsid w:val="00201A2B"/>
    <w:rsid w:val="002062B5"/>
    <w:rsid w:val="0021112A"/>
    <w:rsid w:val="002114D6"/>
    <w:rsid w:val="00216A9C"/>
    <w:rsid w:val="0022457C"/>
    <w:rsid w:val="00226D69"/>
    <w:rsid w:val="00227B05"/>
    <w:rsid w:val="00230D80"/>
    <w:rsid w:val="00230E61"/>
    <w:rsid w:val="0024136F"/>
    <w:rsid w:val="002551D7"/>
    <w:rsid w:val="00261B95"/>
    <w:rsid w:val="00271CA0"/>
    <w:rsid w:val="00274CF8"/>
    <w:rsid w:val="00276D0D"/>
    <w:rsid w:val="0028222A"/>
    <w:rsid w:val="00285824"/>
    <w:rsid w:val="002A4A33"/>
    <w:rsid w:val="002A7C8D"/>
    <w:rsid w:val="002B0D15"/>
    <w:rsid w:val="002B46E9"/>
    <w:rsid w:val="002B5A38"/>
    <w:rsid w:val="002C0D48"/>
    <w:rsid w:val="002C2A3C"/>
    <w:rsid w:val="002C3194"/>
    <w:rsid w:val="002C3C85"/>
    <w:rsid w:val="002C5D4B"/>
    <w:rsid w:val="002D1DDE"/>
    <w:rsid w:val="002D2D5D"/>
    <w:rsid w:val="002D3601"/>
    <w:rsid w:val="002D505E"/>
    <w:rsid w:val="002E417C"/>
    <w:rsid w:val="002E54D2"/>
    <w:rsid w:val="002E5AC6"/>
    <w:rsid w:val="002E6BF1"/>
    <w:rsid w:val="002F77F3"/>
    <w:rsid w:val="003036AC"/>
    <w:rsid w:val="00306F52"/>
    <w:rsid w:val="00311FDE"/>
    <w:rsid w:val="0032580A"/>
    <w:rsid w:val="00336DBB"/>
    <w:rsid w:val="003410AC"/>
    <w:rsid w:val="00344B8C"/>
    <w:rsid w:val="00356333"/>
    <w:rsid w:val="00356655"/>
    <w:rsid w:val="00360DF9"/>
    <w:rsid w:val="00362895"/>
    <w:rsid w:val="00362991"/>
    <w:rsid w:val="0037300F"/>
    <w:rsid w:val="0037620D"/>
    <w:rsid w:val="00376515"/>
    <w:rsid w:val="00385DFA"/>
    <w:rsid w:val="00393391"/>
    <w:rsid w:val="003A78DD"/>
    <w:rsid w:val="003C2CEF"/>
    <w:rsid w:val="003C7F18"/>
    <w:rsid w:val="003D2746"/>
    <w:rsid w:val="003D4BF8"/>
    <w:rsid w:val="003D5B42"/>
    <w:rsid w:val="003D5FBF"/>
    <w:rsid w:val="003E0734"/>
    <w:rsid w:val="003E16C7"/>
    <w:rsid w:val="003E26A3"/>
    <w:rsid w:val="003E2F37"/>
    <w:rsid w:val="003E56F8"/>
    <w:rsid w:val="003F563C"/>
    <w:rsid w:val="00401D53"/>
    <w:rsid w:val="0041184F"/>
    <w:rsid w:val="004118C7"/>
    <w:rsid w:val="00412F6A"/>
    <w:rsid w:val="00417B8E"/>
    <w:rsid w:val="004319A9"/>
    <w:rsid w:val="00433358"/>
    <w:rsid w:val="0043397B"/>
    <w:rsid w:val="00433D14"/>
    <w:rsid w:val="00442DBB"/>
    <w:rsid w:val="00450748"/>
    <w:rsid w:val="00452AEF"/>
    <w:rsid w:val="00456CB1"/>
    <w:rsid w:val="004575C7"/>
    <w:rsid w:val="00457BFE"/>
    <w:rsid w:val="004612B6"/>
    <w:rsid w:val="00463D64"/>
    <w:rsid w:val="00465AE0"/>
    <w:rsid w:val="0046686E"/>
    <w:rsid w:val="004702C1"/>
    <w:rsid w:val="004733FE"/>
    <w:rsid w:val="00476108"/>
    <w:rsid w:val="00484236"/>
    <w:rsid w:val="00486337"/>
    <w:rsid w:val="004A1914"/>
    <w:rsid w:val="004B14D2"/>
    <w:rsid w:val="004B2913"/>
    <w:rsid w:val="004B48F1"/>
    <w:rsid w:val="004B6EDF"/>
    <w:rsid w:val="004C000C"/>
    <w:rsid w:val="004C228B"/>
    <w:rsid w:val="004C68A2"/>
    <w:rsid w:val="004C6C22"/>
    <w:rsid w:val="004C7242"/>
    <w:rsid w:val="004C7AAA"/>
    <w:rsid w:val="004D0720"/>
    <w:rsid w:val="004D5973"/>
    <w:rsid w:val="004E6265"/>
    <w:rsid w:val="004F1A1C"/>
    <w:rsid w:val="004F4BA1"/>
    <w:rsid w:val="004F5CE1"/>
    <w:rsid w:val="00501972"/>
    <w:rsid w:val="005039A1"/>
    <w:rsid w:val="0051107B"/>
    <w:rsid w:val="005124F7"/>
    <w:rsid w:val="0051279D"/>
    <w:rsid w:val="00520FBC"/>
    <w:rsid w:val="00521463"/>
    <w:rsid w:val="00521EED"/>
    <w:rsid w:val="00525ACC"/>
    <w:rsid w:val="00526065"/>
    <w:rsid w:val="0053513E"/>
    <w:rsid w:val="00543F3A"/>
    <w:rsid w:val="00545ED8"/>
    <w:rsid w:val="005509E6"/>
    <w:rsid w:val="005521AC"/>
    <w:rsid w:val="00575A03"/>
    <w:rsid w:val="00585DFE"/>
    <w:rsid w:val="00586BC1"/>
    <w:rsid w:val="005957C6"/>
    <w:rsid w:val="00595C80"/>
    <w:rsid w:val="005A0A18"/>
    <w:rsid w:val="005A4A2A"/>
    <w:rsid w:val="005A59AE"/>
    <w:rsid w:val="005A7FF5"/>
    <w:rsid w:val="005B280C"/>
    <w:rsid w:val="005C4D16"/>
    <w:rsid w:val="005C6C10"/>
    <w:rsid w:val="005D19AF"/>
    <w:rsid w:val="005D2632"/>
    <w:rsid w:val="005D7367"/>
    <w:rsid w:val="005E2624"/>
    <w:rsid w:val="005E2891"/>
    <w:rsid w:val="005E3BBD"/>
    <w:rsid w:val="005E613E"/>
    <w:rsid w:val="005F36B5"/>
    <w:rsid w:val="00602E5A"/>
    <w:rsid w:val="006109B0"/>
    <w:rsid w:val="006255BA"/>
    <w:rsid w:val="00627856"/>
    <w:rsid w:val="0063050D"/>
    <w:rsid w:val="00631BE7"/>
    <w:rsid w:val="0063633F"/>
    <w:rsid w:val="00640836"/>
    <w:rsid w:val="00651101"/>
    <w:rsid w:val="00653C4E"/>
    <w:rsid w:val="00665B58"/>
    <w:rsid w:val="0066683C"/>
    <w:rsid w:val="00667C4F"/>
    <w:rsid w:val="0067753E"/>
    <w:rsid w:val="00683EE0"/>
    <w:rsid w:val="0069024D"/>
    <w:rsid w:val="00691A9A"/>
    <w:rsid w:val="00696270"/>
    <w:rsid w:val="006A2B14"/>
    <w:rsid w:val="006A3404"/>
    <w:rsid w:val="006A6A26"/>
    <w:rsid w:val="006A6A6F"/>
    <w:rsid w:val="006B09EF"/>
    <w:rsid w:val="006C5611"/>
    <w:rsid w:val="006C7A28"/>
    <w:rsid w:val="006D04F2"/>
    <w:rsid w:val="006E1B88"/>
    <w:rsid w:val="006F1D06"/>
    <w:rsid w:val="006F1D4E"/>
    <w:rsid w:val="006F2E69"/>
    <w:rsid w:val="006F407F"/>
    <w:rsid w:val="00700BF1"/>
    <w:rsid w:val="00701A9A"/>
    <w:rsid w:val="00704407"/>
    <w:rsid w:val="00725EE6"/>
    <w:rsid w:val="007266B0"/>
    <w:rsid w:val="00735BB5"/>
    <w:rsid w:val="007362E8"/>
    <w:rsid w:val="007365B1"/>
    <w:rsid w:val="007379DA"/>
    <w:rsid w:val="00741049"/>
    <w:rsid w:val="00741EBF"/>
    <w:rsid w:val="00744AE8"/>
    <w:rsid w:val="00746489"/>
    <w:rsid w:val="00751EC4"/>
    <w:rsid w:val="0075574B"/>
    <w:rsid w:val="00756BC6"/>
    <w:rsid w:val="007611AE"/>
    <w:rsid w:val="00770BD8"/>
    <w:rsid w:val="00772699"/>
    <w:rsid w:val="0077462A"/>
    <w:rsid w:val="00775CEE"/>
    <w:rsid w:val="00786948"/>
    <w:rsid w:val="007935F6"/>
    <w:rsid w:val="00793E6D"/>
    <w:rsid w:val="007943FA"/>
    <w:rsid w:val="00796A54"/>
    <w:rsid w:val="00797B43"/>
    <w:rsid w:val="007A2A68"/>
    <w:rsid w:val="007A63C8"/>
    <w:rsid w:val="007B072A"/>
    <w:rsid w:val="007B38E3"/>
    <w:rsid w:val="007B4609"/>
    <w:rsid w:val="007B7C9F"/>
    <w:rsid w:val="007C797A"/>
    <w:rsid w:val="007C7A43"/>
    <w:rsid w:val="007D141C"/>
    <w:rsid w:val="007D5115"/>
    <w:rsid w:val="007D78DF"/>
    <w:rsid w:val="007E11FE"/>
    <w:rsid w:val="007E4748"/>
    <w:rsid w:val="007E712C"/>
    <w:rsid w:val="007F20DC"/>
    <w:rsid w:val="007F380A"/>
    <w:rsid w:val="007F76AC"/>
    <w:rsid w:val="00800A82"/>
    <w:rsid w:val="00801783"/>
    <w:rsid w:val="0080323A"/>
    <w:rsid w:val="00804B8D"/>
    <w:rsid w:val="00805932"/>
    <w:rsid w:val="00815C33"/>
    <w:rsid w:val="00817DA4"/>
    <w:rsid w:val="00821460"/>
    <w:rsid w:val="00824B41"/>
    <w:rsid w:val="00824E8E"/>
    <w:rsid w:val="00827BE0"/>
    <w:rsid w:val="00833189"/>
    <w:rsid w:val="00835798"/>
    <w:rsid w:val="00836163"/>
    <w:rsid w:val="00837719"/>
    <w:rsid w:val="0083782A"/>
    <w:rsid w:val="00840460"/>
    <w:rsid w:val="00840921"/>
    <w:rsid w:val="00843795"/>
    <w:rsid w:val="00845AA6"/>
    <w:rsid w:val="00846C10"/>
    <w:rsid w:val="0086280F"/>
    <w:rsid w:val="00863A8E"/>
    <w:rsid w:val="00872DE9"/>
    <w:rsid w:val="00877F39"/>
    <w:rsid w:val="00883C19"/>
    <w:rsid w:val="00884735"/>
    <w:rsid w:val="00891653"/>
    <w:rsid w:val="00892158"/>
    <w:rsid w:val="008A66AE"/>
    <w:rsid w:val="008A684E"/>
    <w:rsid w:val="008A6C26"/>
    <w:rsid w:val="008B0D4C"/>
    <w:rsid w:val="008B19B7"/>
    <w:rsid w:val="008B38EC"/>
    <w:rsid w:val="008C03B2"/>
    <w:rsid w:val="008C1048"/>
    <w:rsid w:val="008C1956"/>
    <w:rsid w:val="008C79D0"/>
    <w:rsid w:val="008D15E2"/>
    <w:rsid w:val="008D624F"/>
    <w:rsid w:val="008E4681"/>
    <w:rsid w:val="008E4AE5"/>
    <w:rsid w:val="008E7997"/>
    <w:rsid w:val="008F2501"/>
    <w:rsid w:val="0090485F"/>
    <w:rsid w:val="00906D44"/>
    <w:rsid w:val="0091013B"/>
    <w:rsid w:val="00934DF6"/>
    <w:rsid w:val="00934EA2"/>
    <w:rsid w:val="00944973"/>
    <w:rsid w:val="00944E84"/>
    <w:rsid w:val="00946387"/>
    <w:rsid w:val="00950B6C"/>
    <w:rsid w:val="00950FC2"/>
    <w:rsid w:val="00957F9C"/>
    <w:rsid w:val="009659C2"/>
    <w:rsid w:val="00970854"/>
    <w:rsid w:val="0097390B"/>
    <w:rsid w:val="00975932"/>
    <w:rsid w:val="009826F9"/>
    <w:rsid w:val="00984218"/>
    <w:rsid w:val="00984BA6"/>
    <w:rsid w:val="009917FB"/>
    <w:rsid w:val="00993923"/>
    <w:rsid w:val="0099641B"/>
    <w:rsid w:val="00997F20"/>
    <w:rsid w:val="009A3BC2"/>
    <w:rsid w:val="009A3D64"/>
    <w:rsid w:val="009A6AA9"/>
    <w:rsid w:val="009B3390"/>
    <w:rsid w:val="009B5947"/>
    <w:rsid w:val="009B7EAE"/>
    <w:rsid w:val="009C466C"/>
    <w:rsid w:val="009D4C24"/>
    <w:rsid w:val="009D7A53"/>
    <w:rsid w:val="009E480D"/>
    <w:rsid w:val="009F316D"/>
    <w:rsid w:val="009F3685"/>
    <w:rsid w:val="009F5075"/>
    <w:rsid w:val="009F56F4"/>
    <w:rsid w:val="009F6C4F"/>
    <w:rsid w:val="00A00C46"/>
    <w:rsid w:val="00A04CD9"/>
    <w:rsid w:val="00A073E2"/>
    <w:rsid w:val="00A105AA"/>
    <w:rsid w:val="00A117EE"/>
    <w:rsid w:val="00A20595"/>
    <w:rsid w:val="00A2230C"/>
    <w:rsid w:val="00A2237C"/>
    <w:rsid w:val="00A23EB6"/>
    <w:rsid w:val="00A250AF"/>
    <w:rsid w:val="00A30B42"/>
    <w:rsid w:val="00A35038"/>
    <w:rsid w:val="00A454FF"/>
    <w:rsid w:val="00A515E7"/>
    <w:rsid w:val="00A52E56"/>
    <w:rsid w:val="00A5457D"/>
    <w:rsid w:val="00A6132A"/>
    <w:rsid w:val="00A62E5C"/>
    <w:rsid w:val="00A63A9F"/>
    <w:rsid w:val="00A704F9"/>
    <w:rsid w:val="00A841F8"/>
    <w:rsid w:val="00A86D0A"/>
    <w:rsid w:val="00A878ED"/>
    <w:rsid w:val="00A90723"/>
    <w:rsid w:val="00A91B6B"/>
    <w:rsid w:val="00A921CD"/>
    <w:rsid w:val="00A92A18"/>
    <w:rsid w:val="00A94098"/>
    <w:rsid w:val="00A94E89"/>
    <w:rsid w:val="00AA2FC3"/>
    <w:rsid w:val="00AA7D3C"/>
    <w:rsid w:val="00AB1063"/>
    <w:rsid w:val="00AB3B0D"/>
    <w:rsid w:val="00AB53C4"/>
    <w:rsid w:val="00AC245D"/>
    <w:rsid w:val="00AC4668"/>
    <w:rsid w:val="00AC6AE1"/>
    <w:rsid w:val="00AD255A"/>
    <w:rsid w:val="00AD3115"/>
    <w:rsid w:val="00AD319B"/>
    <w:rsid w:val="00AD38FB"/>
    <w:rsid w:val="00AD46D7"/>
    <w:rsid w:val="00AE08A4"/>
    <w:rsid w:val="00AE569A"/>
    <w:rsid w:val="00AF619B"/>
    <w:rsid w:val="00AF7F84"/>
    <w:rsid w:val="00B002EE"/>
    <w:rsid w:val="00B05147"/>
    <w:rsid w:val="00B15F68"/>
    <w:rsid w:val="00B27C2E"/>
    <w:rsid w:val="00B316D1"/>
    <w:rsid w:val="00B31B1D"/>
    <w:rsid w:val="00B337BC"/>
    <w:rsid w:val="00B35976"/>
    <w:rsid w:val="00B42D1A"/>
    <w:rsid w:val="00B4566E"/>
    <w:rsid w:val="00B46D1D"/>
    <w:rsid w:val="00B47AF8"/>
    <w:rsid w:val="00B535BC"/>
    <w:rsid w:val="00B633A9"/>
    <w:rsid w:val="00B66547"/>
    <w:rsid w:val="00B75BEA"/>
    <w:rsid w:val="00B76482"/>
    <w:rsid w:val="00B80147"/>
    <w:rsid w:val="00B820A3"/>
    <w:rsid w:val="00B94BC6"/>
    <w:rsid w:val="00B977A0"/>
    <w:rsid w:val="00B97AF3"/>
    <w:rsid w:val="00BA09A3"/>
    <w:rsid w:val="00BA2927"/>
    <w:rsid w:val="00BB12EA"/>
    <w:rsid w:val="00BD2CBF"/>
    <w:rsid w:val="00BD5D1C"/>
    <w:rsid w:val="00BE04A7"/>
    <w:rsid w:val="00BE5BBF"/>
    <w:rsid w:val="00BF1AFF"/>
    <w:rsid w:val="00BF2A47"/>
    <w:rsid w:val="00C0564C"/>
    <w:rsid w:val="00C057E6"/>
    <w:rsid w:val="00C05E02"/>
    <w:rsid w:val="00C125B9"/>
    <w:rsid w:val="00C136DD"/>
    <w:rsid w:val="00C161D7"/>
    <w:rsid w:val="00C16F69"/>
    <w:rsid w:val="00C17745"/>
    <w:rsid w:val="00C22810"/>
    <w:rsid w:val="00C24B5B"/>
    <w:rsid w:val="00C2702C"/>
    <w:rsid w:val="00C30D8E"/>
    <w:rsid w:val="00C318C8"/>
    <w:rsid w:val="00C33425"/>
    <w:rsid w:val="00C364DA"/>
    <w:rsid w:val="00C36717"/>
    <w:rsid w:val="00C3694B"/>
    <w:rsid w:val="00C45158"/>
    <w:rsid w:val="00C452EB"/>
    <w:rsid w:val="00C57FD8"/>
    <w:rsid w:val="00C601A4"/>
    <w:rsid w:val="00C62856"/>
    <w:rsid w:val="00C63AEA"/>
    <w:rsid w:val="00C74025"/>
    <w:rsid w:val="00C8071B"/>
    <w:rsid w:val="00C80A1D"/>
    <w:rsid w:val="00C80D41"/>
    <w:rsid w:val="00C827E5"/>
    <w:rsid w:val="00C90E7C"/>
    <w:rsid w:val="00C94604"/>
    <w:rsid w:val="00CA3B1D"/>
    <w:rsid w:val="00CA41FE"/>
    <w:rsid w:val="00CA4C82"/>
    <w:rsid w:val="00CA5AFF"/>
    <w:rsid w:val="00CA5F8B"/>
    <w:rsid w:val="00CB130A"/>
    <w:rsid w:val="00CB631C"/>
    <w:rsid w:val="00CB6F27"/>
    <w:rsid w:val="00CB73B3"/>
    <w:rsid w:val="00CC1B4E"/>
    <w:rsid w:val="00CC678E"/>
    <w:rsid w:val="00CD0F7C"/>
    <w:rsid w:val="00D01DE9"/>
    <w:rsid w:val="00D032A4"/>
    <w:rsid w:val="00D132E5"/>
    <w:rsid w:val="00D13C86"/>
    <w:rsid w:val="00D210D9"/>
    <w:rsid w:val="00D230B1"/>
    <w:rsid w:val="00D3079F"/>
    <w:rsid w:val="00D35D64"/>
    <w:rsid w:val="00D36646"/>
    <w:rsid w:val="00D422FE"/>
    <w:rsid w:val="00D676F2"/>
    <w:rsid w:val="00D71DC1"/>
    <w:rsid w:val="00D726DC"/>
    <w:rsid w:val="00D90644"/>
    <w:rsid w:val="00DA3B3D"/>
    <w:rsid w:val="00DA589A"/>
    <w:rsid w:val="00DB0625"/>
    <w:rsid w:val="00DC2349"/>
    <w:rsid w:val="00DC653A"/>
    <w:rsid w:val="00DD49B4"/>
    <w:rsid w:val="00DD590E"/>
    <w:rsid w:val="00DD62C9"/>
    <w:rsid w:val="00DD744B"/>
    <w:rsid w:val="00DE2048"/>
    <w:rsid w:val="00E149CA"/>
    <w:rsid w:val="00E14BA0"/>
    <w:rsid w:val="00E16F8A"/>
    <w:rsid w:val="00E2011D"/>
    <w:rsid w:val="00E33A2E"/>
    <w:rsid w:val="00E43D19"/>
    <w:rsid w:val="00E6366C"/>
    <w:rsid w:val="00E63F32"/>
    <w:rsid w:val="00E65C2C"/>
    <w:rsid w:val="00E71628"/>
    <w:rsid w:val="00E737C8"/>
    <w:rsid w:val="00E90DF9"/>
    <w:rsid w:val="00E93353"/>
    <w:rsid w:val="00E93C5A"/>
    <w:rsid w:val="00EA31AB"/>
    <w:rsid w:val="00EC2490"/>
    <w:rsid w:val="00EC4064"/>
    <w:rsid w:val="00EC5A9B"/>
    <w:rsid w:val="00EC5F60"/>
    <w:rsid w:val="00ED06FA"/>
    <w:rsid w:val="00ED2C55"/>
    <w:rsid w:val="00ED39C9"/>
    <w:rsid w:val="00EE5065"/>
    <w:rsid w:val="00EE702D"/>
    <w:rsid w:val="00EF31F8"/>
    <w:rsid w:val="00EF795D"/>
    <w:rsid w:val="00EF799B"/>
    <w:rsid w:val="00F008C1"/>
    <w:rsid w:val="00F04E1F"/>
    <w:rsid w:val="00F05158"/>
    <w:rsid w:val="00F158CB"/>
    <w:rsid w:val="00F15D32"/>
    <w:rsid w:val="00F1712F"/>
    <w:rsid w:val="00F21439"/>
    <w:rsid w:val="00F243FD"/>
    <w:rsid w:val="00F24C11"/>
    <w:rsid w:val="00F27303"/>
    <w:rsid w:val="00F333A8"/>
    <w:rsid w:val="00F3582C"/>
    <w:rsid w:val="00F36979"/>
    <w:rsid w:val="00F3779F"/>
    <w:rsid w:val="00F41535"/>
    <w:rsid w:val="00F46DA4"/>
    <w:rsid w:val="00F47F44"/>
    <w:rsid w:val="00F512CB"/>
    <w:rsid w:val="00F5407B"/>
    <w:rsid w:val="00F546BA"/>
    <w:rsid w:val="00F54872"/>
    <w:rsid w:val="00F57892"/>
    <w:rsid w:val="00F62CF0"/>
    <w:rsid w:val="00F8185F"/>
    <w:rsid w:val="00F81888"/>
    <w:rsid w:val="00F81DA3"/>
    <w:rsid w:val="00F9110E"/>
    <w:rsid w:val="00F92E37"/>
    <w:rsid w:val="00F9323D"/>
    <w:rsid w:val="00F95814"/>
    <w:rsid w:val="00FA18D9"/>
    <w:rsid w:val="00FB04E2"/>
    <w:rsid w:val="00FB15A5"/>
    <w:rsid w:val="00FB1B34"/>
    <w:rsid w:val="00FB7C8B"/>
    <w:rsid w:val="00FC7A72"/>
    <w:rsid w:val="00FD3AC9"/>
    <w:rsid w:val="00FD4425"/>
    <w:rsid w:val="00FD4FCF"/>
    <w:rsid w:val="00FD5E4B"/>
    <w:rsid w:val="00FD732D"/>
    <w:rsid w:val="00FE4218"/>
    <w:rsid w:val="00FF2C6A"/>
    <w:rsid w:val="00FF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9570CC84-3EE2-4D58-8EC4-E0D0A377D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35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35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105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57F9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35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357E3"/>
  </w:style>
  <w:style w:type="paragraph" w:styleId="Fuzeile">
    <w:name w:val="footer"/>
    <w:basedOn w:val="Standard"/>
    <w:link w:val="FuzeileZchn"/>
    <w:uiPriority w:val="99"/>
    <w:unhideWhenUsed/>
    <w:rsid w:val="00035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357E3"/>
  </w:style>
  <w:style w:type="paragraph" w:customStyle="1" w:styleId="3CBD5A742C28424DA5172AD252E32316">
    <w:name w:val="3CBD5A742C28424DA5172AD252E32316"/>
    <w:rsid w:val="00035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35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357E3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35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35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7FD8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C57FD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57FD8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C57FD8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4C6C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C6C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eschriftung">
    <w:name w:val="caption"/>
    <w:basedOn w:val="Standard"/>
    <w:next w:val="Standard"/>
    <w:uiPriority w:val="35"/>
    <w:unhideWhenUsed/>
    <w:qFormat/>
    <w:rsid w:val="004C6C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enabsatz">
    <w:name w:val="List Paragraph"/>
    <w:basedOn w:val="Standard"/>
    <w:uiPriority w:val="34"/>
    <w:qFormat/>
    <w:rsid w:val="00651101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7B072A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105A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57F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EC4064"/>
    <w:pPr>
      <w:spacing w:after="100"/>
      <w:ind w:left="440"/>
    </w:pPr>
  </w:style>
  <w:style w:type="table" w:styleId="Tabellenraster">
    <w:name w:val="Table Grid"/>
    <w:basedOn w:val="NormaleTabelle"/>
    <w:uiPriority w:val="59"/>
    <w:rsid w:val="00EF7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4D71E3-0F22-4FA9-9ADF-BD5F840C4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810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Reinhard Lindner</dc:creator>
  <cp:lastModifiedBy>Reinhard Lindner</cp:lastModifiedBy>
  <cp:revision>314</cp:revision>
  <cp:lastPrinted>2018-03-14T00:09:00Z</cp:lastPrinted>
  <dcterms:created xsi:type="dcterms:W3CDTF">2014-07-31T09:56:00Z</dcterms:created>
  <dcterms:modified xsi:type="dcterms:W3CDTF">2018-03-14T09:41:00Z</dcterms:modified>
</cp:coreProperties>
</file>