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D6F6" w14:textId="42ADDF10" w:rsidR="00AE0F6F" w:rsidRPr="00BF7613" w:rsidRDefault="00F02511" w:rsidP="00F02511">
      <w:pPr>
        <w:jc w:val="center"/>
        <w:rPr>
          <w:b/>
          <w:bCs/>
          <w:sz w:val="28"/>
          <w:szCs w:val="28"/>
          <w:lang w:val="es-MX"/>
        </w:rPr>
      </w:pPr>
      <w:r w:rsidRPr="00BF7613">
        <w:rPr>
          <w:b/>
          <w:bCs/>
          <w:sz w:val="28"/>
          <w:szCs w:val="28"/>
          <w:lang w:val="es-MX"/>
        </w:rPr>
        <w:t>Matemáticas</w:t>
      </w:r>
    </w:p>
    <w:p w14:paraId="603FC268" w14:textId="7A22B6A8" w:rsidR="00F02511" w:rsidRPr="00BF7613" w:rsidRDefault="00F02511" w:rsidP="00F02511">
      <w:pPr>
        <w:rPr>
          <w:sz w:val="24"/>
          <w:szCs w:val="24"/>
          <w:lang w:val="es-MX"/>
        </w:rPr>
      </w:pPr>
      <w:r w:rsidRPr="00BF7613">
        <w:rPr>
          <w:sz w:val="24"/>
          <w:szCs w:val="24"/>
          <w:lang w:val="es-MX"/>
        </w:rPr>
        <w:t>Elegimos la biblioteca de la floresta situada en Medellín ya que en esta podemos encontrar varias obras literarias que tuvieron lugar en el siglo XX.</w:t>
      </w:r>
      <w:r w:rsidR="00BF7613" w:rsidRPr="00BF7613">
        <w:rPr>
          <w:sz w:val="24"/>
          <w:szCs w:val="24"/>
          <w:lang w:val="es-MX"/>
        </w:rPr>
        <w:t xml:space="preserve"> Las bibliotecas son una parte fundamental de nuestro país, ya que </w:t>
      </w:r>
      <w:r w:rsidRPr="00BF7613">
        <w:rPr>
          <w:sz w:val="24"/>
          <w:szCs w:val="24"/>
          <w:lang w:val="es-MX"/>
        </w:rPr>
        <w:t xml:space="preserve">podemos aprender mucho </w:t>
      </w:r>
      <w:r w:rsidR="00BF7613" w:rsidRPr="00BF7613">
        <w:rPr>
          <w:sz w:val="24"/>
          <w:szCs w:val="24"/>
          <w:lang w:val="es-MX"/>
        </w:rPr>
        <w:t>más</w:t>
      </w:r>
      <w:r w:rsidRPr="00BF7613">
        <w:rPr>
          <w:sz w:val="24"/>
          <w:szCs w:val="24"/>
          <w:lang w:val="es-MX"/>
        </w:rPr>
        <w:t xml:space="preserve"> acerca de la historia y </w:t>
      </w:r>
      <w:r w:rsidR="00BF7613" w:rsidRPr="00BF7613">
        <w:rPr>
          <w:sz w:val="24"/>
          <w:szCs w:val="24"/>
          <w:lang w:val="es-MX"/>
        </w:rPr>
        <w:t>de que formas se representaba en la literatura del siglo pasado.</w:t>
      </w:r>
    </w:p>
    <w:p w14:paraId="6F10BECF" w14:textId="246D0CF4" w:rsidR="00BF7613" w:rsidRPr="00BF7613" w:rsidRDefault="00BF7613" w:rsidP="00F02511">
      <w:pPr>
        <w:rPr>
          <w:sz w:val="24"/>
          <w:szCs w:val="24"/>
          <w:lang w:val="es-MX"/>
        </w:rPr>
      </w:pPr>
      <w:r w:rsidRPr="00BF7613">
        <w:rPr>
          <w:sz w:val="24"/>
          <w:szCs w:val="24"/>
          <w:lang w:val="es-MX"/>
        </w:rPr>
        <w:t>Además, las bibliotecas brindan un entorno propicio para la investigación y el estudio crítico de la literatura colombiana, fomentando el análisis y la comprensión de los distintos movimientos, temáticas y estilos presentes en esta época.</w:t>
      </w:r>
    </w:p>
    <w:p w14:paraId="223EE718" w14:textId="04AA4F84" w:rsidR="00BF7613" w:rsidRDefault="00BF7613" w:rsidP="00F02511">
      <w:pPr>
        <w:rPr>
          <w:b/>
          <w:bCs/>
          <w:sz w:val="24"/>
          <w:szCs w:val="24"/>
          <w:lang w:val="es-MX"/>
        </w:rPr>
      </w:pPr>
      <w:r w:rsidRPr="00BF7613">
        <w:rPr>
          <w:b/>
          <w:bCs/>
          <w:sz w:val="24"/>
          <w:szCs w:val="24"/>
          <w:lang w:val="es-MX"/>
        </w:rPr>
        <w:t>Evidencias</w:t>
      </w:r>
    </w:p>
    <w:p w14:paraId="4E728195" w14:textId="08C8EFDE" w:rsidR="00BF7613" w:rsidRPr="00BF7613" w:rsidRDefault="0046198E" w:rsidP="00F02511">
      <w:pPr>
        <w:rPr>
          <w:b/>
          <w:bCs/>
          <w:sz w:val="24"/>
          <w:szCs w:val="24"/>
          <w:lang w:val="es-MX"/>
        </w:rPr>
      </w:pPr>
      <w:r>
        <w:rPr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60288" behindDoc="0" locked="0" layoutInCell="1" allowOverlap="1" wp14:anchorId="509237FD" wp14:editId="7CB0A5FD">
            <wp:simplePos x="0" y="0"/>
            <wp:positionH relativeFrom="column">
              <wp:posOffset>2302510</wp:posOffset>
            </wp:positionH>
            <wp:positionV relativeFrom="paragraph">
              <wp:posOffset>192405</wp:posOffset>
            </wp:positionV>
            <wp:extent cx="3483607" cy="2612904"/>
            <wp:effectExtent l="0" t="0" r="3175" b="0"/>
            <wp:wrapNone/>
            <wp:docPr id="240768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8255" name="Imagen 240768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07" cy="2612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3FC13F03" wp14:editId="1F34ACBD">
            <wp:simplePos x="0" y="0"/>
            <wp:positionH relativeFrom="page">
              <wp:posOffset>1318260</wp:posOffset>
            </wp:positionH>
            <wp:positionV relativeFrom="paragraph">
              <wp:posOffset>153035</wp:posOffset>
            </wp:positionV>
            <wp:extent cx="2005965" cy="2674620"/>
            <wp:effectExtent l="0" t="0" r="0" b="0"/>
            <wp:wrapNone/>
            <wp:docPr id="6091456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45647" name="Imagen 6091456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7DFEF" w14:textId="3723DD82" w:rsidR="00BF7613" w:rsidRDefault="00BF7613" w:rsidP="00F02511">
      <w:pPr>
        <w:rPr>
          <w:lang w:val="es-MX"/>
        </w:rPr>
      </w:pPr>
    </w:p>
    <w:p w14:paraId="74423690" w14:textId="77777777" w:rsidR="0046198E" w:rsidRDefault="0046198E" w:rsidP="00F02511">
      <w:pPr>
        <w:rPr>
          <w:lang w:val="es-MX"/>
        </w:rPr>
      </w:pPr>
    </w:p>
    <w:p w14:paraId="08E80D4B" w14:textId="3734472F" w:rsidR="0046198E" w:rsidRDefault="0046198E">
      <w:pPr>
        <w:rPr>
          <w:lang w:val="es-MX"/>
        </w:rPr>
      </w:pPr>
      <w:r>
        <w:rPr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193172A8" wp14:editId="7E2B56AD">
            <wp:simplePos x="0" y="0"/>
            <wp:positionH relativeFrom="column">
              <wp:posOffset>2425065</wp:posOffset>
            </wp:positionH>
            <wp:positionV relativeFrom="paragraph">
              <wp:posOffset>2060575</wp:posOffset>
            </wp:positionV>
            <wp:extent cx="2070735" cy="2760980"/>
            <wp:effectExtent l="0" t="0" r="5715" b="1270"/>
            <wp:wrapNone/>
            <wp:docPr id="5147914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1415" name="Imagen 5147914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7DAEE770" wp14:editId="08A3E176">
            <wp:simplePos x="0" y="0"/>
            <wp:positionH relativeFrom="margin">
              <wp:posOffset>207645</wp:posOffset>
            </wp:positionH>
            <wp:positionV relativeFrom="paragraph">
              <wp:posOffset>2017395</wp:posOffset>
            </wp:positionV>
            <wp:extent cx="2135505" cy="2847340"/>
            <wp:effectExtent l="0" t="0" r="0" b="0"/>
            <wp:wrapNone/>
            <wp:docPr id="717321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2127" name="Imagen 717321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br w:type="page"/>
      </w:r>
    </w:p>
    <w:p w14:paraId="09E021A7" w14:textId="100C0AD2" w:rsidR="00A7613A" w:rsidRDefault="0046198E" w:rsidP="00F02511">
      <w:pPr>
        <w:rPr>
          <w:b/>
          <w:bCs/>
          <w:sz w:val="24"/>
          <w:szCs w:val="24"/>
          <w:lang w:val="es-MX"/>
        </w:rPr>
      </w:pPr>
      <w:r w:rsidRPr="0046198E">
        <w:rPr>
          <w:b/>
          <w:bCs/>
          <w:sz w:val="24"/>
          <w:szCs w:val="24"/>
          <w:lang w:val="es-MX"/>
        </w:rPr>
        <w:lastRenderedPageBreak/>
        <w:t>Procedimientos</w:t>
      </w:r>
    </w:p>
    <w:p w14:paraId="7DE60D6B" w14:textId="6850D851" w:rsidR="0046198E" w:rsidRDefault="0046198E" w:rsidP="00F02511">
      <w:pPr>
        <w:rPr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108CD96" wp14:editId="0B2DBFE7">
            <wp:extent cx="3329940" cy="3263251"/>
            <wp:effectExtent l="0" t="0" r="3810" b="0"/>
            <wp:docPr id="7804229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81" cy="32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56F3" w14:textId="3FBAC81E" w:rsidR="0046198E" w:rsidRDefault="0046198E" w:rsidP="00F02511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Tabla</w:t>
      </w:r>
    </w:p>
    <w:p w14:paraId="633CE40A" w14:textId="05126DEC" w:rsidR="0046198E" w:rsidRDefault="0046198E" w:rsidP="00F02511">
      <w:pPr>
        <w:rPr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0D394CC" wp14:editId="5F231437">
            <wp:extent cx="3504070" cy="3406140"/>
            <wp:effectExtent l="0" t="0" r="1270" b="3810"/>
            <wp:docPr id="19719868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08" cy="34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A08C" w14:textId="77777777" w:rsidR="0046198E" w:rsidRDefault="0046198E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br w:type="page"/>
      </w:r>
    </w:p>
    <w:p w14:paraId="2A792879" w14:textId="104FE0B1" w:rsidR="0046198E" w:rsidRDefault="0046198E" w:rsidP="00F02511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  <w:lang w:val="es-MX"/>
        </w:rPr>
        <w:lastRenderedPageBreak/>
        <w:t xml:space="preserve">Conclusiones </w:t>
      </w:r>
      <w:r w:rsidRPr="0046198E">
        <w:rPr>
          <w:rFonts w:ascii="Calibri" w:hAnsi="Calibri" w:cs="Calibri"/>
          <w:b/>
          <w:bCs/>
          <w:color w:val="000000"/>
          <w:sz w:val="24"/>
          <w:szCs w:val="24"/>
        </w:rPr>
        <w:t>respecto a la medida de los ángulos</w:t>
      </w:r>
    </w:p>
    <w:p w14:paraId="3527943D" w14:textId="2CA0E4EB" w:rsidR="0046198E" w:rsidRDefault="0046198E" w:rsidP="00F02511">
      <w:pPr>
        <w:rPr>
          <w:sz w:val="24"/>
          <w:szCs w:val="24"/>
          <w:lang w:val="es-MX"/>
        </w:rPr>
      </w:pPr>
      <w:r w:rsidRPr="0046198E">
        <w:rPr>
          <w:sz w:val="24"/>
          <w:szCs w:val="24"/>
          <w:lang w:val="es-MX"/>
        </w:rPr>
        <w:t>La medición de ángulos es una herramienta fundamental en diversas áreas de conocimiento. Permite cuantificar y comparar la magnitud de los giros y las direcciones, lo que resulta esencial para la resolución de problemas y la toma de decisiones. Además, la precisión en la medición de ángulos es crucial para garantizar la exactitud en diversos campos, como la construcción de estructuras, la navegación y el diseño de circuitos. Por tanto, comprender y dominar las técnicas de medición de ángulos es fundamental para garantizar la precisión y la fiabilidad en numerosas aplicaciones y disciplinas</w:t>
      </w:r>
    </w:p>
    <w:p w14:paraId="7ADC6133" w14:textId="61DA96C8" w:rsidR="009A52DB" w:rsidRDefault="009A52DB" w:rsidP="00F02511">
      <w:pPr>
        <w:rPr>
          <w:b/>
          <w:bCs/>
          <w:sz w:val="24"/>
          <w:szCs w:val="24"/>
          <w:lang w:val="es-MX"/>
        </w:rPr>
      </w:pPr>
      <w:r w:rsidRPr="009A52DB">
        <w:rPr>
          <w:b/>
          <w:bCs/>
          <w:sz w:val="24"/>
          <w:szCs w:val="24"/>
          <w:lang w:val="es-MX"/>
        </w:rPr>
        <w:t>Conclusión de la experiencia</w:t>
      </w:r>
    </w:p>
    <w:p w14:paraId="74F5A145" w14:textId="106C04BC" w:rsidR="009A52DB" w:rsidRDefault="009A52DB" w:rsidP="00F02511">
      <w:pPr>
        <w:rPr>
          <w:sz w:val="24"/>
          <w:szCs w:val="24"/>
          <w:lang w:val="es-MX"/>
        </w:rPr>
      </w:pPr>
      <w:r w:rsidRPr="009A52DB">
        <w:rPr>
          <w:sz w:val="24"/>
          <w:szCs w:val="24"/>
          <w:lang w:val="es-MX"/>
        </w:rPr>
        <w:t>Fue una</w:t>
      </w:r>
      <w:r>
        <w:rPr>
          <w:sz w:val="24"/>
          <w:szCs w:val="24"/>
          <w:lang w:val="es-MX"/>
        </w:rPr>
        <w:t xml:space="preserve"> experiencia interesante y divertida, ya que nos permitió poner en práctica lo aprendido en las clases junto a los contenidos de plataforma y con una herramienta casera fácil de realizar. El goniómetro permitió saber un poco más acerca del lugar escogido y fortalecer los conocimientos para posiblemente implementarlos en un futuro.</w:t>
      </w:r>
    </w:p>
    <w:p w14:paraId="0C467C35" w14:textId="77777777" w:rsidR="00B21857" w:rsidRPr="009A52DB" w:rsidRDefault="00B21857" w:rsidP="00F02511">
      <w:pPr>
        <w:rPr>
          <w:sz w:val="24"/>
          <w:szCs w:val="24"/>
          <w:lang w:val="es-MX"/>
        </w:rPr>
      </w:pPr>
    </w:p>
    <w:sectPr w:rsidR="00B21857" w:rsidRPr="009A5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1"/>
    <w:rsid w:val="0044047E"/>
    <w:rsid w:val="0046198E"/>
    <w:rsid w:val="005820C6"/>
    <w:rsid w:val="005E0E8E"/>
    <w:rsid w:val="00867C72"/>
    <w:rsid w:val="009A52DB"/>
    <w:rsid w:val="00A7613A"/>
    <w:rsid w:val="00AE0F6F"/>
    <w:rsid w:val="00B21857"/>
    <w:rsid w:val="00BF7613"/>
    <w:rsid w:val="00E734E0"/>
    <w:rsid w:val="00F02511"/>
    <w:rsid w:val="00F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1E76"/>
  <w15:chartTrackingRefBased/>
  <w15:docId w15:val="{342AED4E-D2C3-4A6C-B370-BBB7FC07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F7BB6-21D6-422E-8A58-38099EB9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Giraldo</dc:creator>
  <cp:keywords/>
  <dc:description/>
  <cp:lastModifiedBy>Aileen Giraldo</cp:lastModifiedBy>
  <cp:revision>4</cp:revision>
  <dcterms:created xsi:type="dcterms:W3CDTF">2023-06-15T19:21:00Z</dcterms:created>
  <dcterms:modified xsi:type="dcterms:W3CDTF">2023-06-19T03:27:00Z</dcterms:modified>
</cp:coreProperties>
</file>